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CC2B6">
      <w:pPr>
        <w:keepNext w:val="0"/>
        <w:keepLines w:val="0"/>
        <w:pageBreakBefore w:val="0"/>
        <w:widowControl w:val="0"/>
        <w:kinsoku/>
        <w:wordWrap/>
        <w:overflowPunct/>
        <w:topLinePunct w:val="0"/>
        <w:autoSpaceDE/>
        <w:autoSpaceDN/>
        <w:bidi w:val="0"/>
        <w:adjustRightInd/>
        <w:snapToGrid/>
        <w:spacing w:line="570" w:lineRule="exact"/>
        <w:ind w:firstLine="2650" w:firstLineChars="600"/>
        <w:jc w:val="both"/>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行政处罚决定书</w:t>
      </w:r>
    </w:p>
    <w:p w14:paraId="54BA60DA">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8"/>
          <w:szCs w:val="28"/>
          <w:lang w:eastAsia="zh-CN"/>
        </w:rPr>
        <w:t>塔</w:t>
      </w:r>
      <w:r>
        <w:rPr>
          <w:rFonts w:hint="default" w:ascii="Times New Roman" w:hAnsi="Times New Roman" w:eastAsia="方正仿宋_GBK" w:cs="Times New Roman"/>
          <w:sz w:val="28"/>
          <w:szCs w:val="28"/>
        </w:rPr>
        <w:t>自然资罚字〔202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 xml:space="preserve"> 号</w:t>
      </w:r>
      <w:r>
        <w:rPr>
          <w:rFonts w:hint="default" w:ascii="Times New Roman" w:hAnsi="Times New Roman" w:eastAsia="方正仿宋_GBK" w:cs="Times New Roman"/>
          <w:sz w:val="24"/>
        </w:rPr>
        <w:t xml:space="preserve"> </w:t>
      </w:r>
    </w:p>
    <w:p w14:paraId="635CF6BD">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6"/>
          <w:kern w:val="2"/>
          <w:sz w:val="32"/>
          <w:szCs w:val="32"/>
          <w:lang w:val="en-US" w:eastAsia="zh-CN" w:bidi="ar-SA"/>
        </w:rPr>
        <w:t>当事人单位名称：</w:t>
      </w:r>
      <w:r>
        <w:rPr>
          <w:rFonts w:hint="default" w:ascii="Times New Roman" w:hAnsi="Times New Roman" w:eastAsia="方正仿宋_GBK" w:cs="Times New Roman"/>
          <w:sz w:val="32"/>
          <w:szCs w:val="32"/>
          <w:lang w:val="en-US" w:eastAsia="zh-CN"/>
        </w:rPr>
        <w:t>喀什新华书店有限责任公司</w:t>
      </w:r>
      <w:r>
        <w:rPr>
          <w:rFonts w:hint="eastAsia" w:ascii="Times New Roman" w:hAnsi="Times New Roman" w:eastAsia="方正仿宋_GBK" w:cs="Times New Roman"/>
          <w:sz w:val="32"/>
          <w:szCs w:val="32"/>
          <w:lang w:val="en-US" w:eastAsia="zh-CN"/>
        </w:rPr>
        <w:t xml:space="preserve"> </w:t>
      </w:r>
    </w:p>
    <w:p w14:paraId="51BCB835">
      <w:pPr>
        <w:keepNext w:val="0"/>
        <w:keepLines w:val="0"/>
        <w:pageBreakBefore w:val="0"/>
        <w:widowControl w:val="0"/>
        <w:tabs>
          <w:tab w:val="left" w:pos="7920"/>
        </w:tabs>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b w:val="0"/>
          <w:spacing w:val="-6"/>
          <w:kern w:val="2"/>
          <w:sz w:val="32"/>
          <w:szCs w:val="32"/>
          <w:lang w:val="en-US" w:eastAsia="zh-CN" w:bidi="ar-SA"/>
        </w:rPr>
      </w:pPr>
      <w:r>
        <w:rPr>
          <w:rFonts w:hint="default" w:ascii="Times New Roman" w:hAnsi="Times New Roman" w:eastAsia="方正仿宋_GBK" w:cs="Times New Roman"/>
          <w:b/>
          <w:bCs/>
          <w:spacing w:val="24"/>
          <w:kern w:val="0"/>
          <w:sz w:val="32"/>
          <w:szCs w:val="32"/>
          <w:fitText w:val="2528" w:id="460536121"/>
          <w:lang w:val="en-US" w:eastAsia="zh-CN" w:bidi="ar-SA"/>
        </w:rPr>
        <w:t>社会信用代码</w:t>
      </w:r>
      <w:r>
        <w:rPr>
          <w:rFonts w:hint="default" w:ascii="Times New Roman" w:hAnsi="Times New Roman" w:eastAsia="方正仿宋_GBK" w:cs="Times New Roman"/>
          <w:b/>
          <w:bCs/>
          <w:spacing w:val="0"/>
          <w:kern w:val="0"/>
          <w:sz w:val="32"/>
          <w:szCs w:val="32"/>
          <w:fitText w:val="2528" w:id="460536121"/>
          <w:lang w:val="en-US" w:eastAsia="zh-CN" w:bidi="ar-SA"/>
        </w:rPr>
        <w:t>：</w:t>
      </w:r>
      <w:r>
        <w:rPr>
          <w:rFonts w:hint="default" w:ascii="Times New Roman" w:hAnsi="Times New Roman" w:eastAsia="方正仿宋_GBK" w:cs="Times New Roman"/>
          <w:b w:val="0"/>
          <w:spacing w:val="-6"/>
          <w:kern w:val="2"/>
          <w:sz w:val="32"/>
          <w:szCs w:val="32"/>
          <w:lang w:val="en-US" w:eastAsia="zh-CN" w:bidi="ar-SA"/>
        </w:rPr>
        <w:t>116531310104XXXXXX</w:t>
      </w:r>
    </w:p>
    <w:p w14:paraId="34113819">
      <w:pPr>
        <w:keepNext w:val="0"/>
        <w:keepLines w:val="0"/>
        <w:pageBreakBefore w:val="0"/>
        <w:widowControl w:val="0"/>
        <w:tabs>
          <w:tab w:val="left" w:pos="7920"/>
        </w:tabs>
        <w:kinsoku/>
        <w:wordWrap/>
        <w:overflowPunct/>
        <w:topLinePunct w:val="0"/>
        <w:autoSpaceDE/>
        <w:autoSpaceDN/>
        <w:bidi w:val="0"/>
        <w:adjustRightInd/>
        <w:snapToGrid/>
        <w:spacing w:line="570" w:lineRule="exact"/>
        <w:ind w:left="0" w:lef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116"/>
          <w:kern w:val="0"/>
          <w:sz w:val="32"/>
          <w:szCs w:val="32"/>
          <w:fitText w:val="2528" w:id="2044992840"/>
          <w:lang w:val="en-US" w:eastAsia="zh-CN" w:bidi="ar-SA"/>
        </w:rPr>
        <w:t>单位地址</w:t>
      </w:r>
      <w:r>
        <w:rPr>
          <w:rFonts w:hint="default" w:ascii="Times New Roman" w:hAnsi="Times New Roman" w:eastAsia="方正仿宋_GBK" w:cs="Times New Roman"/>
          <w:b/>
          <w:bCs/>
          <w:spacing w:val="0"/>
          <w:kern w:val="0"/>
          <w:sz w:val="32"/>
          <w:szCs w:val="32"/>
          <w:fitText w:val="2528" w:id="2044992840"/>
          <w:lang w:val="en-US" w:eastAsia="zh-CN" w:bidi="ar-SA"/>
        </w:rPr>
        <w:t>：</w:t>
      </w:r>
      <w:r>
        <w:rPr>
          <w:rFonts w:hint="default" w:ascii="Times New Roman" w:hAnsi="Times New Roman" w:eastAsia="方正仿宋_GBK" w:cs="Times New Roman"/>
          <w:sz w:val="32"/>
          <w:szCs w:val="32"/>
          <w:lang w:eastAsia="zh-CN"/>
        </w:rPr>
        <w:t>新疆喀什地区塔什库尔干县喀拉苏路</w:t>
      </w:r>
      <w:r>
        <w:rPr>
          <w:rFonts w:hint="default" w:ascii="Times New Roman" w:hAnsi="Times New Roman" w:eastAsia="方正仿宋_GBK" w:cs="Times New Roman"/>
          <w:sz w:val="32"/>
          <w:szCs w:val="32"/>
          <w:lang w:val="en-US" w:eastAsia="zh-CN"/>
        </w:rPr>
        <w:t>021号</w:t>
      </w:r>
      <w:bookmarkStart w:id="0" w:name="_GoBack"/>
      <w:bookmarkEnd w:id="0"/>
    </w:p>
    <w:p w14:paraId="0A74EF0E">
      <w:pPr>
        <w:keepNext w:val="0"/>
        <w:keepLines w:val="0"/>
        <w:pageBreakBefore w:val="0"/>
        <w:widowControl w:val="0"/>
        <w:kinsoku/>
        <w:wordWrap/>
        <w:overflowPunct/>
        <w:topLinePunct w:val="0"/>
        <w:autoSpaceDE/>
        <w:autoSpaceDN/>
        <w:bidi w:val="0"/>
        <w:adjustRightInd/>
        <w:snapToGrid/>
        <w:spacing w:line="570" w:lineRule="exact"/>
        <w:ind w:left="320" w:hanging="377" w:hanging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28"/>
          <w:kern w:val="0"/>
          <w:sz w:val="32"/>
          <w:szCs w:val="32"/>
          <w:u w:val="none"/>
          <w:shd w:val="clear" w:color="auto" w:fill="auto"/>
          <w:fitText w:val="2208" w:id="1285380735"/>
          <w:lang w:val="en-US" w:eastAsia="zh-CN" w:bidi="ar-SA"/>
        </w:rPr>
        <w:t>法定代表人</w:t>
      </w:r>
      <w:r>
        <w:rPr>
          <w:rFonts w:hint="default" w:ascii="Times New Roman" w:hAnsi="Times New Roman" w:eastAsia="方正仿宋_GBK" w:cs="Times New Roman"/>
          <w:b/>
          <w:bCs/>
          <w:spacing w:val="4"/>
          <w:kern w:val="0"/>
          <w:sz w:val="32"/>
          <w:szCs w:val="32"/>
          <w:u w:val="none"/>
          <w:shd w:val="clear" w:color="auto" w:fill="auto"/>
          <w:fitText w:val="2208" w:id="1285380735"/>
          <w:lang w:val="en-US" w:eastAsia="zh-CN" w:bidi="ar-SA"/>
        </w:rPr>
        <w:t>：</w:t>
      </w:r>
      <w:r>
        <w:rPr>
          <w:rFonts w:hint="default" w:ascii="Times New Roman" w:hAnsi="Times New Roman" w:eastAsia="方正仿宋_GBK" w:cs="Times New Roman"/>
          <w:sz w:val="32"/>
          <w:szCs w:val="32"/>
          <w:lang w:val="en-US" w:eastAsia="zh-CN"/>
        </w:rPr>
        <w:t>翟某（身份证号码：654123197207XXXXXX）</w:t>
      </w:r>
    </w:p>
    <w:p w14:paraId="1CCC453D">
      <w:pPr>
        <w:keepNext w:val="0"/>
        <w:keepLines w:val="0"/>
        <w:pageBreakBefore w:val="0"/>
        <w:widowControl w:val="0"/>
        <w:tabs>
          <w:tab w:val="left" w:pos="7920"/>
        </w:tabs>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局于2024年10月22日对你公司在塔什库尔干县塔什库尔干镇乔戈里路西侧非法占地一案立案调查。经查，你公司于2019年8月未经依法批准，未办理完善用地手续情况下，擅自在塔什库尔干县塔什库尔干镇乔戈里路西侧占用建设用地2762.27平方米建设喀什地区新华书店塔什库尔干连锁分店业务用房建设项目的行为，违反了《中华人民共和国土地管理法》第二条第三项“任何单位和个人不得侵占、买卖或者以其他形式非法转让土地”、《中华人民共和国土地管理法》第五十三条“经批准的建设项目需要使用国有建设用地的，建设单位应当法律、行政法规规定的有关文件，向有批准权的县级以上人民政府或自然资源主管部门审查，报本级人民政府批准”的规定。</w:t>
      </w:r>
    </w:p>
    <w:p w14:paraId="67D07BEE">
      <w:pPr>
        <w:keepNext w:val="0"/>
        <w:keepLines w:val="0"/>
        <w:pageBreakBefore w:val="0"/>
        <w:widowControl w:val="0"/>
        <w:tabs>
          <w:tab w:val="left" w:pos="7920"/>
        </w:tabs>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上述违法事实有下列证据证实：</w:t>
      </w:r>
    </w:p>
    <w:p w14:paraId="040C3E62">
      <w:pPr>
        <w:keepNext w:val="0"/>
        <w:keepLines w:val="0"/>
        <w:pageBreakBefore w:val="0"/>
        <w:widowControl w:val="0"/>
        <w:tabs>
          <w:tab w:val="left" w:pos="7920"/>
        </w:tabs>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u w:val="single"/>
          <w:lang w:val="en-US" w:eastAsia="zh-CN"/>
        </w:rPr>
        <w:t>询问笔录。</w:t>
      </w:r>
      <w:r>
        <w:rPr>
          <w:rFonts w:hint="default" w:ascii="Times New Roman" w:hAnsi="Times New Roman" w:eastAsia="方正仿宋_GBK" w:cs="Times New Roman"/>
          <w:sz w:val="32"/>
          <w:szCs w:val="32"/>
          <w:lang w:val="en-US" w:eastAsia="zh-CN"/>
        </w:rPr>
        <w:t xml:space="preserve">                                               </w:t>
      </w:r>
    </w:p>
    <w:p w14:paraId="2E5F38DB">
      <w:pPr>
        <w:keepNext w:val="0"/>
        <w:keepLines w:val="0"/>
        <w:pageBreakBefore w:val="0"/>
        <w:widowControl w:val="0"/>
        <w:tabs>
          <w:tab w:val="left" w:pos="7920"/>
        </w:tabs>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u w:val="single"/>
          <w:lang w:val="en-US" w:eastAsia="zh-CN"/>
        </w:rPr>
        <w:t>地类及权属</w:t>
      </w:r>
      <w:r>
        <w:rPr>
          <w:rFonts w:hint="default" w:ascii="Times New Roman" w:hAnsi="Times New Roman" w:eastAsia="方正仿宋_GBK" w:cs="Times New Roman"/>
          <w:sz w:val="32"/>
          <w:szCs w:val="32"/>
          <w:u w:val="single"/>
        </w:rPr>
        <w:t>证明材料</w:t>
      </w:r>
      <w:r>
        <w:rPr>
          <w:rFonts w:hint="default"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u w:val="none"/>
        </w:rPr>
        <w:t xml:space="preserve">                          </w:t>
      </w:r>
    </w:p>
    <w:p w14:paraId="68827F5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u w:val="single"/>
          <w:lang w:eastAsia="zh-CN"/>
        </w:rPr>
      </w:pPr>
      <w:r>
        <w:rPr>
          <w:rFonts w:hint="default"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single"/>
        </w:rPr>
        <w:t>土地利用现状图、土地利用总体规划图</w:t>
      </w:r>
      <w:r>
        <w:rPr>
          <w:rFonts w:hint="default" w:ascii="Times New Roman" w:hAnsi="Times New Roman" w:eastAsia="方正仿宋_GBK" w:cs="Times New Roman"/>
          <w:sz w:val="32"/>
          <w:szCs w:val="32"/>
          <w:u w:val="single"/>
          <w:lang w:eastAsia="zh-CN"/>
        </w:rPr>
        <w:t>。</w:t>
      </w:r>
    </w:p>
    <w:p w14:paraId="762C208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u w:val="single"/>
          <w:lang w:eastAsia="zh-CN"/>
        </w:rPr>
      </w:pPr>
      <w:r>
        <w:rPr>
          <w:rFonts w:hint="default"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single"/>
        </w:rPr>
        <w:t>现场勘验材料，包括现场勘验笔录、勘测定界图</w:t>
      </w:r>
      <w:r>
        <w:rPr>
          <w:rFonts w:hint="default" w:ascii="Times New Roman" w:hAnsi="Times New Roman" w:eastAsia="方正仿宋_GBK" w:cs="Times New Roman"/>
          <w:sz w:val="32"/>
          <w:szCs w:val="32"/>
          <w:u w:val="single"/>
          <w:lang w:eastAsia="zh-CN"/>
        </w:rPr>
        <w:t>。</w:t>
      </w:r>
    </w:p>
    <w:p w14:paraId="16952D1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single"/>
        </w:rPr>
        <w:t>违法地块现状材料，现场照片、</w:t>
      </w:r>
      <w:r>
        <w:rPr>
          <w:rFonts w:hint="default" w:ascii="Times New Roman" w:hAnsi="Times New Roman" w:eastAsia="方正仿宋_GBK" w:cs="Times New Roman"/>
          <w:sz w:val="32"/>
          <w:szCs w:val="32"/>
          <w:u w:val="single"/>
          <w:lang w:eastAsia="zh-CN"/>
        </w:rPr>
        <w:t>现场录像。</w:t>
      </w:r>
      <w:r>
        <w:rPr>
          <w:rFonts w:hint="default" w:ascii="Times New Roman" w:hAnsi="Times New Roman" w:eastAsia="方正仿宋_GBK" w:cs="Times New Roman"/>
          <w:sz w:val="32"/>
          <w:szCs w:val="32"/>
          <w:u w:val="single"/>
        </w:rPr>
        <w:t xml:space="preserve">                                             </w:t>
      </w:r>
    </w:p>
    <w:p w14:paraId="425BF21C">
      <w:pPr>
        <w:keepNext w:val="0"/>
        <w:keepLines w:val="0"/>
        <w:pageBreakBefore w:val="0"/>
        <w:widowControl w:val="0"/>
        <w:tabs>
          <w:tab w:val="left" w:pos="7920"/>
        </w:tabs>
        <w:kinsoku/>
        <w:wordWrap/>
        <w:overflowPunct/>
        <w:topLinePunct w:val="0"/>
        <w:autoSpaceDE/>
        <w:autoSpaceDN/>
        <w:bidi w:val="0"/>
        <w:adjustRightInd/>
        <w:snapToGrid/>
        <w:spacing w:line="570" w:lineRule="exact"/>
        <w:ind w:firstLine="595" w:firstLineChars="186"/>
        <w:textAlignment w:val="auto"/>
        <w:rPr>
          <w:rFonts w:hint="eastAsia"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rPr>
        <w:t>我局已于</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日依法向你</w:t>
      </w:r>
      <w:r>
        <w:rPr>
          <w:rFonts w:hint="default" w:ascii="Times New Roman" w:hAnsi="Times New Roman" w:eastAsia="方正仿宋_GBK" w:cs="Times New Roman"/>
          <w:sz w:val="32"/>
          <w:szCs w:val="32"/>
          <w:lang w:eastAsia="zh-CN"/>
        </w:rPr>
        <w:t>公司</w:t>
      </w:r>
      <w:r>
        <w:rPr>
          <w:rFonts w:hint="default" w:ascii="Times New Roman" w:hAnsi="Times New Roman" w:eastAsia="方正仿宋_GBK" w:cs="Times New Roman"/>
          <w:sz w:val="32"/>
          <w:szCs w:val="32"/>
        </w:rPr>
        <w:t>进行了行政处罚告知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日依法向你</w:t>
      </w:r>
      <w:r>
        <w:rPr>
          <w:rFonts w:hint="default" w:ascii="Times New Roman" w:hAnsi="Times New Roman" w:eastAsia="方正仿宋_GBK" w:cs="Times New Roman"/>
          <w:sz w:val="32"/>
          <w:szCs w:val="32"/>
          <w:lang w:eastAsia="zh-CN"/>
        </w:rPr>
        <w:t>公司</w:t>
      </w:r>
      <w:r>
        <w:rPr>
          <w:rFonts w:hint="default" w:ascii="Times New Roman" w:hAnsi="Times New Roman" w:eastAsia="方正仿宋_GBK" w:cs="Times New Roman"/>
          <w:sz w:val="32"/>
          <w:szCs w:val="32"/>
        </w:rPr>
        <w:t>进行了听证告知。你</w:t>
      </w:r>
      <w:r>
        <w:rPr>
          <w:rFonts w:hint="default" w:ascii="Times New Roman" w:hAnsi="Times New Roman" w:eastAsia="方正仿宋_GBK" w:cs="Times New Roman"/>
          <w:sz w:val="32"/>
          <w:szCs w:val="32"/>
          <w:lang w:eastAsia="zh-CN"/>
        </w:rPr>
        <w:t>公司</w:t>
      </w:r>
      <w:r>
        <w:rPr>
          <w:rFonts w:hint="default" w:ascii="Times New Roman" w:hAnsi="Times New Roman" w:eastAsia="方正仿宋_GBK" w:cs="Times New Roman"/>
          <w:sz w:val="32"/>
          <w:szCs w:val="32"/>
          <w:lang w:val="en-US" w:eastAsia="zh-CN"/>
        </w:rPr>
        <w:t>在法定期限内</w:t>
      </w:r>
      <w:r>
        <w:rPr>
          <w:rFonts w:hint="default" w:ascii="Times New Roman" w:hAnsi="Times New Roman" w:eastAsia="方正仿宋_GBK" w:cs="Times New Roman"/>
          <w:sz w:val="32"/>
          <w:szCs w:val="32"/>
          <w:lang w:eastAsia="zh-CN"/>
        </w:rPr>
        <w:t>未提出</w:t>
      </w:r>
      <w:r>
        <w:rPr>
          <w:rFonts w:hint="default" w:ascii="Times New Roman" w:hAnsi="Times New Roman" w:eastAsia="方正仿宋_GBK" w:cs="Times New Roman"/>
          <w:sz w:val="32"/>
          <w:szCs w:val="32"/>
        </w:rPr>
        <w:t>陈述、申辩、听证</w:t>
      </w:r>
      <w:r>
        <w:rPr>
          <w:rFonts w:hint="default" w:ascii="Times New Roman" w:hAnsi="Times New Roman" w:eastAsia="方正仿宋_GBK" w:cs="Times New Roman"/>
          <w:sz w:val="32"/>
          <w:szCs w:val="32"/>
          <w:lang w:eastAsia="zh-CN"/>
        </w:rPr>
        <w:t>，视为放弃陈述、</w:t>
      </w:r>
      <w:r>
        <w:rPr>
          <w:rFonts w:hint="default" w:ascii="Times New Roman" w:hAnsi="Times New Roman" w:eastAsia="方正仿宋_GBK" w:cs="Times New Roman"/>
          <w:sz w:val="32"/>
          <w:szCs w:val="32"/>
        </w:rPr>
        <w:t>申辩、</w:t>
      </w:r>
      <w:r>
        <w:rPr>
          <w:rFonts w:hint="default" w:ascii="Times New Roman" w:hAnsi="Times New Roman" w:eastAsia="方正仿宋_GBK" w:cs="Times New Roman"/>
          <w:sz w:val="32"/>
          <w:szCs w:val="32"/>
          <w:u w:val="none"/>
        </w:rPr>
        <w:t>听证</w:t>
      </w:r>
      <w:r>
        <w:rPr>
          <w:rFonts w:hint="default" w:ascii="Times New Roman" w:hAnsi="Times New Roman" w:eastAsia="方正仿宋_GBK" w:cs="Times New Roman"/>
          <w:b/>
          <w:bCs/>
          <w:sz w:val="32"/>
          <w:szCs w:val="32"/>
          <w:u w:val="none"/>
        </w:rPr>
        <w:t>。</w:t>
      </w:r>
      <w:r>
        <w:rPr>
          <w:rFonts w:hint="eastAsia" w:ascii="Times New Roman" w:hAnsi="Times New Roman" w:eastAsia="方正仿宋_GBK" w:cs="Times New Roman"/>
          <w:b/>
          <w:bCs/>
          <w:sz w:val="32"/>
          <w:szCs w:val="32"/>
          <w:u w:val="none"/>
          <w:lang w:val="en-US" w:eastAsia="zh-CN"/>
        </w:rPr>
        <w:t xml:space="preserve"> </w:t>
      </w:r>
    </w:p>
    <w:p w14:paraId="2ABF5D9D">
      <w:pPr>
        <w:keepNext w:val="0"/>
        <w:keepLines w:val="0"/>
        <w:pageBreakBefore w:val="0"/>
        <w:widowControl w:val="0"/>
        <w:tabs>
          <w:tab w:val="left" w:pos="7920"/>
        </w:tabs>
        <w:kinsoku/>
        <w:wordWrap/>
        <w:overflowPunct/>
        <w:topLinePunct w:val="0"/>
        <w:autoSpaceDE/>
        <w:autoSpaceDN/>
        <w:bidi w:val="0"/>
        <w:adjustRightInd/>
        <w:snapToGrid/>
        <w:spacing w:line="570" w:lineRule="exact"/>
        <w:ind w:firstLine="595" w:firstLineChars="186"/>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华人民共和国土地管理法》(2019年8月第三次修正版)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地上新建建筑物和其他设施，可以并处罚款；对非法占用土地单位的直接负责的主管人员和其他直接责任人员，依法给予处分；构成犯罪的，依法追究刑事责任”、《新疆维吾尔自治区实施&lt;中华人民共和国土地管理法&gt;办法》第五十一条（2012年3月第三次修正版）第（四）项“未经批准或者采取欺骗手段骗取批准，非法占用土地的，罚款额为非法占用土地每平方米5元以上30元以下”《自治区国土资源常见违法行为行政处罚裁量权适用标准（试行）》“非法占用未利用地、建设用地，不能主动消除违法状态的，占用100亩以下的，决定并处罚款的，处以每平方米5元以上罚款”的规定，决定处罚如下：</w:t>
      </w:r>
      <w:r>
        <w:rPr>
          <w:rFonts w:hint="eastAsia" w:ascii="Times New Roman" w:hAnsi="Times New Roman" w:eastAsia="方正仿宋_GBK" w:cs="Times New Roman"/>
          <w:sz w:val="32"/>
          <w:szCs w:val="32"/>
          <w:lang w:val="en-US" w:eastAsia="zh-CN"/>
        </w:rPr>
        <w:t xml:space="preserve">   </w:t>
      </w:r>
    </w:p>
    <w:p w14:paraId="2EAE8FB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1.责令将非法占用的2762.27平方米国有建设用地，限期15日内退还至塔什库尔干县住房和城乡建设局；</w:t>
      </w:r>
    </w:p>
    <w:p w14:paraId="611A445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2.并处以非法占用土地每平方米10元的罚款，即2762.27㎡×10元=27622.7元（大写：贰万柒仟陆佰贰拾贰元）；</w:t>
      </w:r>
    </w:p>
    <w:p w14:paraId="607BB231">
      <w:pPr>
        <w:keepNext w:val="0"/>
        <w:keepLines w:val="0"/>
        <w:pageBreakBefore w:val="0"/>
        <w:widowControl w:val="0"/>
        <w:tabs>
          <w:tab w:val="left" w:pos="7920"/>
        </w:tabs>
        <w:kinsoku/>
        <w:wordWrap/>
        <w:overflowPunct/>
        <w:topLinePunct w:val="0"/>
        <w:autoSpaceDE/>
        <w:autoSpaceDN/>
        <w:bidi w:val="0"/>
        <w:adjustRightInd/>
        <w:snapToGrid/>
        <w:spacing w:line="570" w:lineRule="exact"/>
        <w:ind w:firstLine="595" w:firstLineChars="186"/>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行政处罚履行方式和期限：根据《中华人民共和国行政处罚法》第六十七条第三款的规定，你公司应当自收到本行政处罚决定书之日起十五日内，将罚没款缴至新疆维吾尔自治区财政厅国库处账户，执收户：中国农业银行股份有限公司天山区支行。逾期不缴纳的，根据《中华人民共和国行政处罚法》第七十二条第一项的规定，每日按照罚款数额的百分之三加处罚款。</w:t>
      </w:r>
    </w:p>
    <w:p w14:paraId="2B5C18A4">
      <w:pPr>
        <w:keepNext w:val="0"/>
        <w:keepLines w:val="0"/>
        <w:pageBreakBefore w:val="0"/>
        <w:widowControl w:val="0"/>
        <w:tabs>
          <w:tab w:val="left" w:pos="7920"/>
        </w:tabs>
        <w:kinsoku/>
        <w:wordWrap/>
        <w:overflowPunct/>
        <w:topLinePunct w:val="0"/>
        <w:autoSpaceDE/>
        <w:autoSpaceDN/>
        <w:bidi w:val="0"/>
        <w:adjustRightInd/>
        <w:snapToGrid/>
        <w:spacing w:line="570" w:lineRule="exact"/>
        <w:ind w:firstLine="595" w:firstLineChars="186"/>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本决定送达当事人，即发生法律效力。</w:t>
      </w:r>
    </w:p>
    <w:p w14:paraId="35C43F75">
      <w:pPr>
        <w:keepNext w:val="0"/>
        <w:keepLines w:val="0"/>
        <w:pageBreakBefore w:val="0"/>
        <w:widowControl w:val="0"/>
        <w:tabs>
          <w:tab w:val="left" w:pos="7920"/>
        </w:tabs>
        <w:kinsoku/>
        <w:wordWrap/>
        <w:overflowPunct/>
        <w:topLinePunct w:val="0"/>
        <w:autoSpaceDE/>
        <w:autoSpaceDN/>
        <w:bidi w:val="0"/>
        <w:adjustRightInd/>
        <w:snapToGrid/>
        <w:spacing w:line="570" w:lineRule="exact"/>
        <w:ind w:firstLine="595" w:firstLineChars="186"/>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公司如不服本处罚决定，可以在收到本处罚决定书之日起六十日内向塔什库尔干县人民政府申请行政复议，或者六个月内直接向塔什库尔干县人民法院提起行政诉讼。逾期不申请行政复议，不提起行政诉讼，又不履行本行政处罚决定的，我局将依法申请人民法院强制执行。</w:t>
      </w:r>
    </w:p>
    <w:p w14:paraId="56FF12C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p>
    <w:p w14:paraId="00C9C1F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u w:val="none"/>
          <w:lang w:val="en-US"/>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亚森江</w:t>
      </w:r>
      <w:r>
        <w:rPr>
          <w:rFonts w:hint="default" w:ascii="Times New Roman" w:hAnsi="Times New Roman" w:eastAsia="方正仿宋_GBK" w:cs="Times New Roman"/>
          <w:sz w:val="32"/>
          <w:szCs w:val="32"/>
          <w:lang w:val="en-US" w:eastAsia="zh-CN"/>
        </w:rPr>
        <w:t>·吐尔逊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Cs/>
          <w:sz w:val="32"/>
          <w:szCs w:val="32"/>
          <w:lang w:eastAsia="zh-CN"/>
        </w:rPr>
        <w:t>奴尔尼沙</w:t>
      </w:r>
      <w:r>
        <w:rPr>
          <w:rFonts w:hint="default" w:ascii="Times New Roman" w:hAnsi="Times New Roman" w:eastAsia="方正仿宋_GBK" w:cs="Times New Roman"/>
          <w:bCs/>
          <w:sz w:val="32"/>
          <w:szCs w:val="32"/>
          <w:lang w:val="en-US" w:eastAsia="zh-CN"/>
        </w:rPr>
        <w:t>·玉买尔</w:t>
      </w:r>
    </w:p>
    <w:p w14:paraId="549EAFB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  话：</w:t>
      </w:r>
      <w:r>
        <w:rPr>
          <w:rFonts w:hint="default" w:ascii="Times New Roman" w:hAnsi="Times New Roman" w:eastAsia="方正仿宋_GBK" w:cs="Times New Roman"/>
          <w:sz w:val="32"/>
          <w:szCs w:val="32"/>
          <w:u w:val="none"/>
          <w:lang w:val="en-US" w:eastAsia="zh-CN"/>
        </w:rPr>
        <w:t>0998-3421109</w:t>
      </w:r>
      <w:r>
        <w:rPr>
          <w:rFonts w:hint="default" w:ascii="Times New Roman" w:hAnsi="Times New Roman" w:eastAsia="方正仿宋_GBK" w:cs="Times New Roman"/>
          <w:sz w:val="32"/>
          <w:szCs w:val="32"/>
          <w:u w:val="none"/>
        </w:rPr>
        <w:t xml:space="preserve">          </w:t>
      </w:r>
    </w:p>
    <w:p w14:paraId="7CF451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地  址：</w:t>
      </w:r>
      <w:r>
        <w:rPr>
          <w:rFonts w:hint="default" w:ascii="Times New Roman" w:hAnsi="Times New Roman" w:eastAsia="方正仿宋_GBK" w:cs="Times New Roman"/>
          <w:sz w:val="32"/>
          <w:szCs w:val="32"/>
          <w:u w:val="none"/>
          <w:lang w:eastAsia="zh-CN"/>
        </w:rPr>
        <w:t>塔什库尔干县红其拉甫路</w:t>
      </w:r>
      <w:r>
        <w:rPr>
          <w:rFonts w:hint="default" w:ascii="Times New Roman" w:hAnsi="Times New Roman" w:eastAsia="方正仿宋_GBK" w:cs="Times New Roman"/>
          <w:sz w:val="32"/>
          <w:szCs w:val="32"/>
          <w:u w:val="none"/>
          <w:lang w:val="en-US" w:eastAsia="zh-CN"/>
        </w:rPr>
        <w:t>24号</w:t>
      </w:r>
    </w:p>
    <w:p w14:paraId="1F04A91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u w:val="single"/>
          <w:lang w:val="en-US" w:eastAsia="zh-CN"/>
        </w:rPr>
      </w:pPr>
    </w:p>
    <w:p w14:paraId="1DD317E7">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0E62B719">
      <w:pPr>
        <w:keepNext w:val="0"/>
        <w:keepLines w:val="0"/>
        <w:pageBreakBefore w:val="0"/>
        <w:widowControl w:val="0"/>
        <w:kinsoku/>
        <w:wordWrap/>
        <w:overflowPunct/>
        <w:topLinePunct w:val="0"/>
        <w:autoSpaceDE/>
        <w:autoSpaceDN/>
        <w:bidi w:val="0"/>
        <w:adjustRightInd/>
        <w:snapToGrid/>
        <w:spacing w:line="570" w:lineRule="exact"/>
        <w:ind w:firstLine="2880" w:firstLineChars="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43869B4B">
      <w:pPr>
        <w:keepNext w:val="0"/>
        <w:keepLines w:val="0"/>
        <w:pageBreakBefore w:val="0"/>
        <w:widowControl w:val="0"/>
        <w:kinsoku/>
        <w:wordWrap/>
        <w:overflowPunct/>
        <w:topLinePunct w:val="0"/>
        <w:autoSpaceDE/>
        <w:autoSpaceDN/>
        <w:bidi w:val="0"/>
        <w:adjustRightInd/>
        <w:snapToGrid/>
        <w:spacing w:line="570" w:lineRule="exact"/>
        <w:ind w:firstLine="2880" w:firstLineChars="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塔什库尔干塔吉克自治县</w:t>
      </w:r>
      <w:r>
        <w:rPr>
          <w:rFonts w:hint="default" w:ascii="Times New Roman" w:hAnsi="Times New Roman" w:eastAsia="方正仿宋_GBK" w:cs="Times New Roman"/>
          <w:sz w:val="32"/>
          <w:szCs w:val="32"/>
        </w:rPr>
        <w:t>自然资源局</w:t>
      </w:r>
    </w:p>
    <w:p w14:paraId="2728339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 w:eastAsia="仿宋_GB2312"/>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E2384364-7DB6-4A2C-876B-1493FFCE83EA}"/>
  </w:font>
  <w:font w:name="方正仿宋_GBK">
    <w:panose1 w:val="02000000000000000000"/>
    <w:charset w:val="86"/>
    <w:family w:val="auto"/>
    <w:pitch w:val="default"/>
    <w:sig w:usb0="00000001" w:usb1="080E0000" w:usb2="00000000" w:usb3="00000000" w:csb0="00040000" w:csb1="00000000"/>
    <w:embedRegular r:id="rId2" w:fontKey="{C94AF33F-06F1-4A74-8941-61956098AF24}"/>
  </w:font>
  <w:font w:name="仿宋_GB2312">
    <w:panose1 w:val="02010609030101010101"/>
    <w:charset w:val="86"/>
    <w:family w:val="modern"/>
    <w:pitch w:val="default"/>
    <w:sig w:usb0="00000001" w:usb1="080E0000" w:usb2="00000000" w:usb3="00000000" w:csb0="00040000" w:csb1="00000000"/>
    <w:embedRegular r:id="rId3" w:fontKey="{A048932A-2118-409A-8EAD-3ECFDBC63DDE}"/>
  </w:font>
  <w:font w:name="仿宋">
    <w:panose1 w:val="02010609060101010101"/>
    <w:charset w:val="86"/>
    <w:family w:val="modern"/>
    <w:pitch w:val="default"/>
    <w:sig w:usb0="800002BF" w:usb1="38CF7CFA" w:usb2="00000016" w:usb3="00000000" w:csb0="00040001" w:csb1="00000000"/>
    <w:embedRegular r:id="rId4" w:fontKey="{B1952DC3-6E98-433A-88EA-D5F8C8F80C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162EA"/>
    <w:rsid w:val="0DA24C18"/>
    <w:rsid w:val="0E5A7091"/>
    <w:rsid w:val="10287A92"/>
    <w:rsid w:val="142B72A6"/>
    <w:rsid w:val="16996EBC"/>
    <w:rsid w:val="1AD6720D"/>
    <w:rsid w:val="1BB05E8E"/>
    <w:rsid w:val="1D762311"/>
    <w:rsid w:val="1DDB6119"/>
    <w:rsid w:val="2060305C"/>
    <w:rsid w:val="225A2C31"/>
    <w:rsid w:val="23E6439D"/>
    <w:rsid w:val="25DC38E0"/>
    <w:rsid w:val="27D906E6"/>
    <w:rsid w:val="28257B00"/>
    <w:rsid w:val="29731E16"/>
    <w:rsid w:val="2A14277C"/>
    <w:rsid w:val="2BEC36C3"/>
    <w:rsid w:val="31343194"/>
    <w:rsid w:val="336A2F11"/>
    <w:rsid w:val="36CF10AF"/>
    <w:rsid w:val="375E5717"/>
    <w:rsid w:val="37E961A0"/>
    <w:rsid w:val="3BF43A1D"/>
    <w:rsid w:val="3D4B7FDD"/>
    <w:rsid w:val="3E4E0CC9"/>
    <w:rsid w:val="3F684B17"/>
    <w:rsid w:val="434D4DEB"/>
    <w:rsid w:val="43856E41"/>
    <w:rsid w:val="442475AB"/>
    <w:rsid w:val="446462D3"/>
    <w:rsid w:val="45CC5137"/>
    <w:rsid w:val="48BA6109"/>
    <w:rsid w:val="48D27885"/>
    <w:rsid w:val="4A19264C"/>
    <w:rsid w:val="4A921304"/>
    <w:rsid w:val="4ADF3B5F"/>
    <w:rsid w:val="4BEA7037"/>
    <w:rsid w:val="4C8A2FB7"/>
    <w:rsid w:val="4CB432FD"/>
    <w:rsid w:val="4CF431C6"/>
    <w:rsid w:val="4D4B2508"/>
    <w:rsid w:val="4EF6104F"/>
    <w:rsid w:val="506602E8"/>
    <w:rsid w:val="50E64F8C"/>
    <w:rsid w:val="544A687E"/>
    <w:rsid w:val="547A6DEA"/>
    <w:rsid w:val="547F1F0F"/>
    <w:rsid w:val="553C6A74"/>
    <w:rsid w:val="56781336"/>
    <w:rsid w:val="57741B12"/>
    <w:rsid w:val="578462D4"/>
    <w:rsid w:val="58BC54CB"/>
    <w:rsid w:val="59171664"/>
    <w:rsid w:val="5A050CB7"/>
    <w:rsid w:val="5A354B47"/>
    <w:rsid w:val="5CF36F52"/>
    <w:rsid w:val="5E434FD5"/>
    <w:rsid w:val="5F6F086F"/>
    <w:rsid w:val="60271CE8"/>
    <w:rsid w:val="617F36E0"/>
    <w:rsid w:val="629B10BC"/>
    <w:rsid w:val="64615D90"/>
    <w:rsid w:val="64820D6E"/>
    <w:rsid w:val="66AF297F"/>
    <w:rsid w:val="6C126F80"/>
    <w:rsid w:val="6D2F0157"/>
    <w:rsid w:val="6FD17782"/>
    <w:rsid w:val="70AB719E"/>
    <w:rsid w:val="7104137A"/>
    <w:rsid w:val="71660DE0"/>
    <w:rsid w:val="725841EF"/>
    <w:rsid w:val="72B551B7"/>
    <w:rsid w:val="739F41E2"/>
    <w:rsid w:val="73BC564B"/>
    <w:rsid w:val="75077C98"/>
    <w:rsid w:val="764223D2"/>
    <w:rsid w:val="7A7C0947"/>
    <w:rsid w:val="7AB01CBA"/>
    <w:rsid w:val="7B4A1D2A"/>
    <w:rsid w:val="7ED1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1428</Words>
  <Characters>1544</Characters>
  <Lines>0</Lines>
  <Paragraphs>0</Paragraphs>
  <TotalTime>185</TotalTime>
  <ScaleCrop>false</ScaleCrop>
  <LinksUpToDate>false</LinksUpToDate>
  <CharactersWithSpaces>1727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2022-05-17T02:17:00Z</dcterms:created>
  <dc:creator>Administrator</dc:creator>
  <cp:lastModifiedBy>freaky BOY</cp:lastModifiedBy>
  <cp:lastPrinted>2026-01-28T08:37:55Z</cp:lastPrinted>
  <dcterms:modified xsi:type="dcterms:W3CDTF">2026-01-28T08:38:52Z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eyJoZGlkIjoiOGU0Y2M0MTc4YzA0ZmRmOWVlNjg3MGI1MjA0NWUyMzMiLCJ1c2VySWQiOiI2NjY4MTg4ODYifQ==</vt:lpwstr>
  </property>
  <property fmtid="{D5CDD505-2E9C-101B-9397-08002B2CF9AE}" pid="4" name="ICV">
    <vt:lpwstr>A917FFB97B994D3FBA581E581F5FF1F3_12</vt:lpwstr>
  </property>
</Properties>
</file>