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591" w:rsidRDefault="009C6591">
      <w:pPr>
        <w:spacing w:line="580" w:lineRule="exact"/>
        <w:rPr>
          <w:rFonts w:ascii="方正小标宋_GBK" w:eastAsia="方正小标宋_GBK" w:hAnsi="宋体"/>
          <w:sz w:val="44"/>
          <w:szCs w:val="44"/>
        </w:rPr>
      </w:pPr>
    </w:p>
    <w:p w:rsidR="009C6591" w:rsidRDefault="009C6591">
      <w:pPr>
        <w:spacing w:line="580" w:lineRule="exact"/>
        <w:jc w:val="center"/>
        <w:rPr>
          <w:rFonts w:ascii="宋体" w:cs="宋体"/>
          <w:sz w:val="44"/>
          <w:szCs w:val="44"/>
        </w:rPr>
      </w:pPr>
      <w:r>
        <w:rPr>
          <w:rFonts w:ascii="宋体" w:hAnsi="宋体" w:cs="宋体"/>
          <w:sz w:val="44"/>
          <w:szCs w:val="44"/>
        </w:rPr>
        <w:t>2017</w:t>
      </w:r>
      <w:r>
        <w:rPr>
          <w:rFonts w:ascii="宋体" w:hAnsi="宋体" w:cs="宋体" w:hint="eastAsia"/>
          <w:sz w:val="44"/>
          <w:szCs w:val="44"/>
        </w:rPr>
        <w:t>年度塔什库尔干县工商行政管理局部门决算公开说明</w:t>
      </w:r>
    </w:p>
    <w:p w:rsidR="009C6591" w:rsidRDefault="009C6591">
      <w:pPr>
        <w:spacing w:line="580" w:lineRule="exact"/>
        <w:jc w:val="center"/>
        <w:rPr>
          <w:rFonts w:ascii="宋体" w:cs="宋体"/>
          <w:sz w:val="44"/>
          <w:szCs w:val="44"/>
        </w:rPr>
      </w:pPr>
    </w:p>
    <w:p w:rsidR="009C6591" w:rsidRDefault="009C6591">
      <w:pPr>
        <w:spacing w:line="560" w:lineRule="exact"/>
        <w:jc w:val="center"/>
        <w:rPr>
          <w:rFonts w:ascii="华文中宋" w:eastAsia="华文中宋" w:hAnsi="华文中宋"/>
          <w:b/>
          <w:bCs/>
          <w:sz w:val="32"/>
          <w:szCs w:val="32"/>
        </w:rPr>
      </w:pPr>
      <w:r>
        <w:rPr>
          <w:rFonts w:ascii="华文中宋" w:eastAsia="华文中宋" w:hAnsi="华文中宋" w:cs="华文中宋" w:hint="eastAsia"/>
          <w:b/>
          <w:bCs/>
          <w:sz w:val="32"/>
          <w:szCs w:val="32"/>
        </w:rPr>
        <w:t>目</w:t>
      </w:r>
      <w:r>
        <w:rPr>
          <w:rFonts w:ascii="华文中宋" w:eastAsia="华文中宋" w:hAnsi="华文中宋" w:cs="华文中宋"/>
          <w:b/>
          <w:bCs/>
          <w:sz w:val="32"/>
          <w:szCs w:val="32"/>
        </w:rPr>
        <w:t xml:space="preserve">  </w:t>
      </w:r>
      <w:r>
        <w:rPr>
          <w:rFonts w:ascii="华文中宋" w:eastAsia="华文中宋" w:hAnsi="华文中宋" w:cs="华文中宋" w:hint="eastAsia"/>
          <w:b/>
          <w:bCs/>
          <w:sz w:val="32"/>
          <w:szCs w:val="32"/>
        </w:rPr>
        <w:t>录</w:t>
      </w:r>
    </w:p>
    <w:p w:rsidR="009C6591" w:rsidRDefault="009C6591">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塔县工商局单位概况</w:t>
      </w:r>
    </w:p>
    <w:p w:rsidR="009C6591" w:rsidRDefault="009C6591">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一、主要职能、机构设置及人员情况</w:t>
      </w:r>
    </w:p>
    <w:p w:rsidR="009C6591" w:rsidRDefault="009C6591">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二、</w:t>
      </w:r>
      <w:r>
        <w:rPr>
          <w:rFonts w:ascii="仿宋_GB2312" w:eastAsia="仿宋_GB2312" w:cs="仿宋_GB2312" w:hint="eastAsia"/>
          <w:sz w:val="32"/>
          <w:szCs w:val="32"/>
        </w:rPr>
        <w:t>部门决算单位构成</w:t>
      </w:r>
    </w:p>
    <w:p w:rsidR="009C6591" w:rsidRDefault="009C6591">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9C6591" w:rsidRDefault="009C6591">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一、部门收支总体情况</w:t>
      </w:r>
    </w:p>
    <w:p w:rsidR="009C6591" w:rsidRDefault="009C6591">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（一）部门收入支出决算总体情况说明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9C6591" w:rsidRDefault="009C6591">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9C6591" w:rsidRDefault="009C6591">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9C6591" w:rsidRDefault="009C6591">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一、报表封面</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二、部门收支总体情况（</w:t>
      </w:r>
      <w:r>
        <w:rPr>
          <w:rFonts w:ascii="仿宋_GB2312" w:eastAsia="仿宋_GB2312" w:cs="仿宋_GB2312"/>
          <w:sz w:val="32"/>
          <w:szCs w:val="32"/>
        </w:rPr>
        <w:t>11</w:t>
      </w:r>
      <w:r>
        <w:rPr>
          <w:rFonts w:ascii="仿宋_GB2312" w:eastAsia="仿宋_GB2312" w:cs="仿宋_GB2312" w:hint="eastAsia"/>
          <w:sz w:val="32"/>
          <w:szCs w:val="32"/>
        </w:rPr>
        <w:t>张）：</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《行政事业类项目收入支出决算表》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《基本建设类项目收入支出决算表》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《财政专户管理资金收入支出决算表》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三、财政拨款收支情况（</w:t>
      </w:r>
      <w:r>
        <w:rPr>
          <w:rFonts w:ascii="仿宋_GB2312" w:eastAsia="仿宋_GB2312" w:cs="仿宋_GB2312"/>
          <w:sz w:val="32"/>
          <w:szCs w:val="32"/>
        </w:rPr>
        <w:t>9</w:t>
      </w:r>
      <w:r>
        <w:rPr>
          <w:rFonts w:ascii="仿宋_GB2312" w:eastAsia="仿宋_GB2312" w:cs="仿宋_GB2312" w:hint="eastAsia"/>
          <w:sz w:val="32"/>
          <w:szCs w:val="32"/>
        </w:rPr>
        <w:t>张）</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《一般公共预算财政拨款项目支出决算明细表》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《政府性基金预算财政拨款基本支出决算明细表》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《政府性基金预算财政拨款项目支出决算明细表》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四、单位资产负责情况（</w:t>
      </w:r>
      <w:r>
        <w:rPr>
          <w:rFonts w:ascii="仿宋_GB2312" w:eastAsia="仿宋_GB2312" w:cs="仿宋_GB2312"/>
          <w:sz w:val="32"/>
          <w:szCs w:val="32"/>
        </w:rPr>
        <w:t>1</w:t>
      </w:r>
      <w:r>
        <w:rPr>
          <w:rFonts w:ascii="仿宋_GB2312" w:eastAsia="仿宋_GB2312" w:cs="仿宋_GB2312" w:hint="eastAsia"/>
          <w:sz w:val="32"/>
          <w:szCs w:val="32"/>
        </w:rPr>
        <w:t>张）：《资产负债简表》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五、部门决算附表（</w:t>
      </w:r>
      <w:r>
        <w:rPr>
          <w:rFonts w:ascii="仿宋_GB2312" w:eastAsia="仿宋_GB2312" w:cs="仿宋_GB2312"/>
          <w:sz w:val="32"/>
          <w:szCs w:val="32"/>
        </w:rPr>
        <w:t>5</w:t>
      </w:r>
      <w:r>
        <w:rPr>
          <w:rFonts w:ascii="仿宋_GB2312" w:eastAsia="仿宋_GB2312" w:cs="仿宋_GB2312" w:hint="eastAsia"/>
          <w:sz w:val="32"/>
          <w:szCs w:val="32"/>
        </w:rPr>
        <w:t>张）</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《资产情况表》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《国有资产收益征缴情况表》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《基本数字表》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《机构人员情况表》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《非税收入征缴情况表》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六、填报说明附表（</w:t>
      </w:r>
      <w:r>
        <w:rPr>
          <w:rFonts w:ascii="仿宋_GB2312" w:eastAsia="仿宋_GB2312" w:cs="仿宋_GB2312"/>
          <w:sz w:val="32"/>
          <w:szCs w:val="32"/>
        </w:rPr>
        <w:t>2</w:t>
      </w:r>
      <w:r>
        <w:rPr>
          <w:rFonts w:ascii="仿宋_GB2312" w:eastAsia="仿宋_GB2312" w:cs="仿宋_GB2312" w:hint="eastAsia"/>
          <w:sz w:val="32"/>
          <w:szCs w:val="32"/>
        </w:rPr>
        <w:t>张）</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《部门决算相关信息统计表》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《政府采购情况表》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七、“三公”经费支出情况</w:t>
      </w:r>
      <w:r>
        <w:rPr>
          <w:rFonts w:ascii="仿宋_GB2312" w:eastAsia="仿宋_GB2312" w:cs="仿宋_GB2312"/>
          <w:sz w:val="32"/>
          <w:szCs w:val="32"/>
        </w:rPr>
        <w:t>(1</w:t>
      </w:r>
      <w:r>
        <w:rPr>
          <w:rFonts w:ascii="仿宋_GB2312" w:eastAsia="仿宋_GB2312" w:cs="仿宋_GB2312" w:hint="eastAsia"/>
          <w:sz w:val="32"/>
          <w:szCs w:val="32"/>
        </w:rPr>
        <w:t>张</w:t>
      </w:r>
      <w:r>
        <w:rPr>
          <w:rFonts w:ascii="仿宋_GB2312" w:eastAsia="仿宋_GB2312" w:cs="仿宋_GB2312"/>
          <w:sz w:val="32"/>
          <w:szCs w:val="32"/>
        </w:rPr>
        <w:t>)</w:t>
      </w:r>
    </w:p>
    <w:p w:rsidR="009C6591" w:rsidRDefault="009C6591">
      <w:pPr>
        <w:spacing w:line="560" w:lineRule="exact"/>
        <w:ind w:firstLineChars="200" w:firstLine="640"/>
        <w:rPr>
          <w:rFonts w:ascii="黑体" w:eastAsia="黑体" w:hAnsi="黑体"/>
          <w:sz w:val="32"/>
          <w:szCs w:val="32"/>
        </w:rPr>
      </w:pPr>
      <w:r>
        <w:rPr>
          <w:rFonts w:ascii="仿宋_GB2312" w:eastAsia="仿宋_GB2312" w:cs="仿宋_GB2312" w:hint="eastAsia"/>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9C6591" w:rsidRDefault="009C6591">
      <w:pPr>
        <w:spacing w:line="560" w:lineRule="exact"/>
        <w:rPr>
          <w:rFonts w:ascii="黑体" w:eastAsia="黑体" w:hAnsi="黑体"/>
          <w:sz w:val="32"/>
          <w:szCs w:val="32"/>
        </w:rPr>
      </w:pPr>
    </w:p>
    <w:p w:rsidR="009C6591" w:rsidRDefault="009C6591">
      <w:pPr>
        <w:spacing w:line="56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一、部门单位基本情况，包括：部门主要职能和机构设置情况、年末编制情况、实有人数情况等。</w:t>
      </w:r>
    </w:p>
    <w:p w:rsidR="009C6591" w:rsidRDefault="009C6591">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部门主要职能</w:t>
      </w:r>
    </w:p>
    <w:p w:rsidR="009C6591" w:rsidRDefault="009C6591">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）贯彻执行国家、省人民政府和</w:t>
      </w:r>
      <w:hyperlink r:id="rId6" w:tgtFrame="_blank" w:history="1">
        <w:r>
          <w:rPr>
            <w:rFonts w:ascii="仿宋_GB2312" w:eastAsia="仿宋_GB2312" w:hAnsi="仿宋_GB2312" w:cs="仿宋_GB2312" w:hint="eastAsia"/>
            <w:sz w:val="32"/>
            <w:szCs w:val="32"/>
          </w:rPr>
          <w:t>上级</w:t>
        </w:r>
      </w:hyperlink>
      <w:hyperlink r:id="rId7" w:tgtFrame="_blank" w:history="1">
        <w:r>
          <w:rPr>
            <w:rFonts w:ascii="仿宋_GB2312" w:eastAsia="仿宋_GB2312" w:hAnsi="仿宋_GB2312" w:cs="仿宋_GB2312" w:hint="eastAsia"/>
            <w:sz w:val="32"/>
            <w:szCs w:val="32"/>
          </w:rPr>
          <w:t>工商行政管理机关</w:t>
        </w:r>
      </w:hyperlink>
      <w:r>
        <w:rPr>
          <w:rFonts w:ascii="仿宋_GB2312" w:eastAsia="仿宋_GB2312" w:hAnsi="仿宋_GB2312" w:cs="仿宋_GB2312" w:hint="eastAsia"/>
          <w:sz w:val="32"/>
          <w:szCs w:val="32"/>
        </w:rPr>
        <w:t>关于工商行政管理工作的</w:t>
      </w:r>
      <w:hyperlink r:id="rId8" w:tgtFrame="_blank" w:history="1">
        <w:r>
          <w:rPr>
            <w:rFonts w:ascii="仿宋_GB2312" w:eastAsia="仿宋_GB2312" w:hAnsi="仿宋_GB2312" w:cs="仿宋_GB2312" w:hint="eastAsia"/>
            <w:sz w:val="32"/>
            <w:szCs w:val="32"/>
          </w:rPr>
          <w:t>方针</w:t>
        </w:r>
      </w:hyperlink>
      <w:r>
        <w:rPr>
          <w:rFonts w:ascii="仿宋_GB2312" w:eastAsia="仿宋_GB2312" w:hAnsi="仿宋_GB2312" w:cs="仿宋_GB2312" w:hint="eastAsia"/>
          <w:sz w:val="32"/>
          <w:szCs w:val="32"/>
        </w:rPr>
        <w:t>、</w:t>
      </w:r>
      <w:hyperlink r:id="rId9" w:tgtFrame="_blank" w:history="1">
        <w:r>
          <w:rPr>
            <w:rFonts w:ascii="仿宋_GB2312" w:eastAsia="仿宋_GB2312" w:hAnsi="仿宋_GB2312" w:cs="仿宋_GB2312" w:hint="eastAsia"/>
            <w:sz w:val="32"/>
            <w:szCs w:val="32"/>
          </w:rPr>
          <w:t>政策</w:t>
        </w:r>
      </w:hyperlink>
      <w:r>
        <w:rPr>
          <w:rFonts w:ascii="仿宋_GB2312" w:eastAsia="仿宋_GB2312" w:hAnsi="仿宋_GB2312" w:cs="仿宋_GB2312" w:hint="eastAsia"/>
          <w:sz w:val="32"/>
          <w:szCs w:val="32"/>
        </w:rPr>
        <w:t>、</w:t>
      </w:r>
      <w:hyperlink r:id="rId10" w:tgtFrame="_blank" w:history="1">
        <w:r>
          <w:rPr>
            <w:rFonts w:ascii="仿宋_GB2312" w:eastAsia="仿宋_GB2312" w:hAnsi="仿宋_GB2312" w:cs="仿宋_GB2312" w:hint="eastAsia"/>
            <w:sz w:val="32"/>
            <w:szCs w:val="32"/>
          </w:rPr>
          <w:t>法律</w:t>
        </w:r>
      </w:hyperlink>
      <w:r>
        <w:rPr>
          <w:rFonts w:ascii="仿宋_GB2312" w:eastAsia="仿宋_GB2312" w:hAnsi="仿宋_GB2312" w:cs="仿宋_GB2312" w:hint="eastAsia"/>
          <w:sz w:val="32"/>
          <w:szCs w:val="32"/>
        </w:rPr>
        <w:t>、</w:t>
      </w:r>
      <w:hyperlink r:id="rId11" w:tgtFrame="_blank" w:history="1">
        <w:r>
          <w:rPr>
            <w:rFonts w:ascii="仿宋_GB2312" w:eastAsia="仿宋_GB2312" w:hAnsi="仿宋_GB2312" w:cs="仿宋_GB2312" w:hint="eastAsia"/>
            <w:sz w:val="32"/>
            <w:szCs w:val="32"/>
          </w:rPr>
          <w:t>法规</w:t>
        </w:r>
      </w:hyperlink>
      <w:r>
        <w:rPr>
          <w:rFonts w:ascii="仿宋_GB2312" w:eastAsia="仿宋_GB2312" w:hAnsi="仿宋_GB2312" w:cs="仿宋_GB2312" w:hint="eastAsia"/>
          <w:sz w:val="32"/>
          <w:szCs w:val="32"/>
        </w:rPr>
        <w:t>和规章制度。</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hyperlink r:id="rId12" w:tgtFrame="_blank" w:history="1">
        <w:r>
          <w:rPr>
            <w:rFonts w:ascii="仿宋_GB2312" w:eastAsia="仿宋_GB2312" w:hAnsi="仿宋_GB2312" w:cs="仿宋_GB2312" w:hint="eastAsia"/>
            <w:sz w:val="32"/>
            <w:szCs w:val="32"/>
          </w:rPr>
          <w:t>组织</w:t>
        </w:r>
      </w:hyperlink>
      <w:r>
        <w:rPr>
          <w:rFonts w:ascii="仿宋_GB2312" w:eastAsia="仿宋_GB2312" w:hAnsi="仿宋_GB2312" w:cs="仿宋_GB2312" w:hint="eastAsia"/>
          <w:sz w:val="32"/>
          <w:szCs w:val="32"/>
        </w:rPr>
        <w:t>管理工商企业和从事</w:t>
      </w:r>
      <w:hyperlink r:id="rId13" w:tgtFrame="_blank" w:history="1">
        <w:r>
          <w:rPr>
            <w:rFonts w:ascii="仿宋_GB2312" w:eastAsia="仿宋_GB2312" w:hAnsi="仿宋_GB2312" w:cs="仿宋_GB2312" w:hint="eastAsia"/>
            <w:sz w:val="32"/>
            <w:szCs w:val="32"/>
          </w:rPr>
          <w:t>经营活动</w:t>
        </w:r>
      </w:hyperlink>
      <w:r>
        <w:rPr>
          <w:rFonts w:ascii="仿宋_GB2312" w:eastAsia="仿宋_GB2312" w:hAnsi="仿宋_GB2312" w:cs="仿宋_GB2312" w:hint="eastAsia"/>
          <w:sz w:val="32"/>
          <w:szCs w:val="32"/>
        </w:rPr>
        <w:t>的单位、个人的登记注册，依法核定注册单位</w:t>
      </w:r>
      <w:hyperlink r:id="rId14" w:tgtFrame="_blank" w:history="1">
        <w:r>
          <w:rPr>
            <w:rFonts w:ascii="仿宋_GB2312" w:eastAsia="仿宋_GB2312" w:hAnsi="仿宋_GB2312" w:cs="仿宋_GB2312" w:hint="eastAsia"/>
            <w:sz w:val="32"/>
            <w:szCs w:val="32"/>
          </w:rPr>
          <w:t>名称</w:t>
        </w:r>
      </w:hyperlink>
      <w:r>
        <w:rPr>
          <w:rFonts w:ascii="仿宋_GB2312" w:eastAsia="仿宋_GB2312" w:hAnsi="仿宋_GB2312" w:cs="仿宋_GB2312" w:hint="eastAsia"/>
          <w:sz w:val="32"/>
          <w:szCs w:val="32"/>
        </w:rPr>
        <w:t>，审定、批准、颁发有关</w:t>
      </w:r>
      <w:hyperlink r:id="rId15" w:tgtFrame="_blank" w:history="1">
        <w:r>
          <w:rPr>
            <w:rFonts w:ascii="仿宋_GB2312" w:eastAsia="仿宋_GB2312" w:hAnsi="仿宋_GB2312" w:cs="仿宋_GB2312" w:hint="eastAsia"/>
            <w:sz w:val="32"/>
            <w:szCs w:val="32"/>
          </w:rPr>
          <w:t>证照</w:t>
        </w:r>
      </w:hyperlink>
      <w:r>
        <w:rPr>
          <w:rFonts w:ascii="仿宋_GB2312" w:eastAsia="仿宋_GB2312" w:hAnsi="仿宋_GB2312" w:cs="仿宋_GB2312" w:hint="eastAsia"/>
          <w:sz w:val="32"/>
          <w:szCs w:val="32"/>
        </w:rPr>
        <w:t>，对其登记注册</w:t>
      </w:r>
      <w:hyperlink r:id="rId16" w:tgtFrame="_blank" w:history="1">
        <w:r>
          <w:rPr>
            <w:rFonts w:ascii="仿宋_GB2312" w:eastAsia="仿宋_GB2312" w:hAnsi="仿宋_GB2312" w:cs="仿宋_GB2312" w:hint="eastAsia"/>
            <w:sz w:val="32"/>
            <w:szCs w:val="32"/>
          </w:rPr>
          <w:t>事项</w:t>
        </w:r>
      </w:hyperlink>
      <w:r>
        <w:rPr>
          <w:rFonts w:ascii="仿宋_GB2312" w:eastAsia="仿宋_GB2312" w:hAnsi="仿宋_GB2312" w:cs="仿宋_GB2312" w:hint="eastAsia"/>
          <w:sz w:val="32"/>
          <w:szCs w:val="32"/>
        </w:rPr>
        <w:t>及经营活动进行监督管理。</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）依法组织监督管理</w:t>
      </w:r>
      <w:hyperlink r:id="rId17" w:tgtFrame="_blank" w:history="1">
        <w:r>
          <w:rPr>
            <w:rFonts w:ascii="仿宋_GB2312" w:eastAsia="仿宋_GB2312" w:hAnsi="仿宋_GB2312" w:cs="仿宋_GB2312" w:hint="eastAsia"/>
            <w:sz w:val="32"/>
            <w:szCs w:val="32"/>
          </w:rPr>
          <w:t>市场竞争行为</w:t>
        </w:r>
      </w:hyperlink>
      <w:r>
        <w:rPr>
          <w:rFonts w:ascii="仿宋_GB2312" w:eastAsia="仿宋_GB2312" w:hAnsi="仿宋_GB2312" w:cs="仿宋_GB2312" w:hint="eastAsia"/>
          <w:sz w:val="32"/>
          <w:szCs w:val="32"/>
        </w:rPr>
        <w:t>，查处垄断、</w:t>
      </w:r>
      <w:hyperlink r:id="rId18" w:tgtFrame="_blank" w:history="1">
        <w:r>
          <w:rPr>
            <w:rFonts w:ascii="仿宋_GB2312" w:eastAsia="仿宋_GB2312" w:hAnsi="仿宋_GB2312" w:cs="仿宋_GB2312" w:hint="eastAsia"/>
            <w:sz w:val="32"/>
            <w:szCs w:val="32"/>
          </w:rPr>
          <w:t>不正当竞争</w:t>
        </w:r>
      </w:hyperlink>
      <w:r>
        <w:rPr>
          <w:rFonts w:ascii="仿宋_GB2312" w:eastAsia="仿宋_GB2312" w:hAnsi="仿宋_GB2312" w:cs="仿宋_GB2312" w:hint="eastAsia"/>
          <w:sz w:val="32"/>
          <w:szCs w:val="32"/>
        </w:rPr>
        <w:t>、</w:t>
      </w:r>
      <w:hyperlink r:id="rId19" w:tgtFrame="_blank" w:history="1">
        <w:r>
          <w:rPr>
            <w:rFonts w:ascii="仿宋_GB2312" w:eastAsia="仿宋_GB2312" w:hAnsi="仿宋_GB2312" w:cs="仿宋_GB2312" w:hint="eastAsia"/>
            <w:sz w:val="32"/>
            <w:szCs w:val="32"/>
          </w:rPr>
          <w:t>流通领域</w:t>
        </w:r>
      </w:hyperlink>
      <w:r>
        <w:rPr>
          <w:rFonts w:ascii="仿宋_GB2312" w:eastAsia="仿宋_GB2312" w:hAnsi="仿宋_GB2312" w:cs="仿宋_GB2312" w:hint="eastAsia"/>
          <w:sz w:val="32"/>
          <w:szCs w:val="32"/>
        </w:rPr>
        <w:t>的走私贩私行为，打击传销和变相传销等</w:t>
      </w:r>
      <w:hyperlink r:id="rId20" w:tgtFrame="_blank" w:history="1">
        <w:r>
          <w:rPr>
            <w:rFonts w:ascii="仿宋_GB2312" w:eastAsia="仿宋_GB2312" w:hAnsi="仿宋_GB2312" w:cs="仿宋_GB2312" w:hint="eastAsia"/>
            <w:sz w:val="32"/>
            <w:szCs w:val="32"/>
          </w:rPr>
          <w:t>经济</w:t>
        </w:r>
      </w:hyperlink>
      <w:hyperlink r:id="rId21" w:tgtFrame="_blank" w:history="1">
        <w:r>
          <w:rPr>
            <w:rFonts w:ascii="仿宋_GB2312" w:eastAsia="仿宋_GB2312" w:hAnsi="仿宋_GB2312" w:cs="仿宋_GB2312" w:hint="eastAsia"/>
            <w:sz w:val="32"/>
            <w:szCs w:val="32"/>
          </w:rPr>
          <w:t>违法行为</w:t>
        </w:r>
      </w:hyperlink>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）依法组织监督</w:t>
      </w:r>
      <w:hyperlink r:id="rId22" w:tgtFrame="_blank" w:history="1">
        <w:r>
          <w:rPr>
            <w:rFonts w:ascii="仿宋_GB2312" w:eastAsia="仿宋_GB2312" w:hAnsi="仿宋_GB2312" w:cs="仿宋_GB2312" w:hint="eastAsia"/>
            <w:sz w:val="32"/>
            <w:szCs w:val="32"/>
          </w:rPr>
          <w:t>市场交易行为</w:t>
        </w:r>
      </w:hyperlink>
      <w:r>
        <w:rPr>
          <w:rFonts w:ascii="仿宋_GB2312" w:eastAsia="仿宋_GB2312" w:hAnsi="仿宋_GB2312" w:cs="仿宋_GB2312" w:hint="eastAsia"/>
          <w:sz w:val="32"/>
          <w:szCs w:val="32"/>
        </w:rPr>
        <w:t>，组织监督流通领域</w:t>
      </w:r>
      <w:hyperlink r:id="rId23" w:tgtFrame="_blank" w:history="1">
        <w:r>
          <w:rPr>
            <w:rFonts w:ascii="仿宋_GB2312" w:eastAsia="仿宋_GB2312" w:hAnsi="仿宋_GB2312" w:cs="仿宋_GB2312" w:hint="eastAsia"/>
            <w:sz w:val="32"/>
            <w:szCs w:val="32"/>
          </w:rPr>
          <w:t>商品质量</w:t>
        </w:r>
      </w:hyperlink>
      <w:r>
        <w:rPr>
          <w:rFonts w:ascii="仿宋_GB2312" w:eastAsia="仿宋_GB2312" w:hAnsi="仿宋_GB2312" w:cs="仿宋_GB2312" w:hint="eastAsia"/>
          <w:sz w:val="32"/>
          <w:szCs w:val="32"/>
        </w:rPr>
        <w:t>，组织查处</w:t>
      </w:r>
      <w:hyperlink r:id="rId24" w:tgtFrame="_blank" w:history="1">
        <w:r>
          <w:rPr>
            <w:rFonts w:ascii="仿宋_GB2312" w:eastAsia="仿宋_GB2312" w:hAnsi="仿宋_GB2312" w:cs="仿宋_GB2312" w:hint="eastAsia"/>
            <w:sz w:val="32"/>
            <w:szCs w:val="32"/>
          </w:rPr>
          <w:t>假冒伪劣商品</w:t>
        </w:r>
      </w:hyperlink>
      <w:r>
        <w:rPr>
          <w:rFonts w:ascii="仿宋_GB2312" w:eastAsia="仿宋_GB2312" w:hAnsi="仿宋_GB2312" w:cs="仿宋_GB2312" w:hint="eastAsia"/>
          <w:sz w:val="32"/>
          <w:szCs w:val="32"/>
        </w:rPr>
        <w:t>行为，受理消费者申诉，组织查处侵犯</w:t>
      </w:r>
      <w:hyperlink r:id="rId25" w:tgtFrame="_blank" w:history="1">
        <w:r>
          <w:rPr>
            <w:rFonts w:ascii="仿宋_GB2312" w:eastAsia="仿宋_GB2312" w:hAnsi="仿宋_GB2312" w:cs="仿宋_GB2312" w:hint="eastAsia"/>
            <w:sz w:val="32"/>
            <w:szCs w:val="32"/>
          </w:rPr>
          <w:t>消费者权益</w:t>
        </w:r>
      </w:hyperlink>
      <w:hyperlink r:id="rId26" w:tgtFrame="_blank" w:history="1">
        <w:r>
          <w:rPr>
            <w:rFonts w:ascii="仿宋_GB2312" w:eastAsia="仿宋_GB2312" w:hAnsi="仿宋_GB2312" w:cs="仿宋_GB2312" w:hint="eastAsia"/>
            <w:sz w:val="32"/>
            <w:szCs w:val="32"/>
          </w:rPr>
          <w:t>案件</w:t>
        </w:r>
      </w:hyperlink>
      <w:r>
        <w:rPr>
          <w:rFonts w:ascii="仿宋_GB2312" w:eastAsia="仿宋_GB2312" w:hAnsi="仿宋_GB2312" w:cs="仿宋_GB2312" w:hint="eastAsia"/>
          <w:sz w:val="32"/>
          <w:szCs w:val="32"/>
        </w:rPr>
        <w:t>，保护</w:t>
      </w:r>
      <w:hyperlink r:id="rId27" w:tgtFrame="_blank" w:history="1">
        <w:r>
          <w:rPr>
            <w:rFonts w:ascii="仿宋_GB2312" w:eastAsia="仿宋_GB2312" w:hAnsi="仿宋_GB2312" w:cs="仿宋_GB2312" w:hint="eastAsia"/>
            <w:sz w:val="32"/>
            <w:szCs w:val="32"/>
          </w:rPr>
          <w:t>经营者</w:t>
        </w:r>
      </w:hyperlink>
      <w:r>
        <w:rPr>
          <w:rFonts w:ascii="仿宋_GB2312" w:eastAsia="仿宋_GB2312" w:hAnsi="仿宋_GB2312" w:cs="仿宋_GB2312" w:hint="eastAsia"/>
          <w:sz w:val="32"/>
          <w:szCs w:val="32"/>
        </w:rPr>
        <w:t>、消费者</w:t>
      </w:r>
      <w:hyperlink r:id="rId28" w:tgtFrame="_blank" w:history="1">
        <w:r>
          <w:rPr>
            <w:rFonts w:ascii="仿宋_GB2312" w:eastAsia="仿宋_GB2312" w:hAnsi="仿宋_GB2312" w:cs="仿宋_GB2312" w:hint="eastAsia"/>
            <w:sz w:val="32"/>
            <w:szCs w:val="32"/>
          </w:rPr>
          <w:t>合法权益</w:t>
        </w:r>
      </w:hyperlink>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）组织实施各类市场经营秩序的规范管理与监督；监督管理电子网络</w:t>
      </w:r>
      <w:hyperlink r:id="rId29" w:tgtFrame="_blank" w:history="1">
        <w:r>
          <w:rPr>
            <w:rFonts w:ascii="仿宋_GB2312" w:eastAsia="仿宋_GB2312" w:hAnsi="仿宋_GB2312" w:cs="仿宋_GB2312" w:hint="eastAsia"/>
            <w:sz w:val="32"/>
            <w:szCs w:val="32"/>
          </w:rPr>
          <w:t>经营行为</w:t>
        </w:r>
      </w:hyperlink>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）查处商标侵权行为，保护</w:t>
      </w:r>
      <w:hyperlink r:id="rId30" w:tgtFrame="_blank" w:history="1">
        <w:r>
          <w:rPr>
            <w:rFonts w:ascii="仿宋_GB2312" w:eastAsia="仿宋_GB2312" w:hAnsi="仿宋_GB2312" w:cs="仿宋_GB2312" w:hint="eastAsia"/>
            <w:sz w:val="32"/>
            <w:szCs w:val="32"/>
          </w:rPr>
          <w:t>注册商标</w:t>
        </w:r>
      </w:hyperlink>
      <w:r>
        <w:rPr>
          <w:rFonts w:ascii="仿宋_GB2312" w:eastAsia="仿宋_GB2312" w:hAnsi="仿宋_GB2312" w:cs="仿宋_GB2312" w:hint="eastAsia"/>
          <w:sz w:val="32"/>
          <w:szCs w:val="32"/>
        </w:rPr>
        <w:t>专用权，监督管理</w:t>
      </w:r>
      <w:hyperlink r:id="rId31" w:tgtFrame="_blank" w:history="1">
        <w:r>
          <w:rPr>
            <w:rFonts w:ascii="仿宋_GB2312" w:eastAsia="仿宋_GB2312" w:hAnsi="仿宋_GB2312" w:cs="仿宋_GB2312" w:hint="eastAsia"/>
            <w:sz w:val="32"/>
            <w:szCs w:val="32"/>
          </w:rPr>
          <w:t>商标</w:t>
        </w:r>
      </w:hyperlink>
      <w:r>
        <w:rPr>
          <w:rFonts w:ascii="仿宋_GB2312" w:eastAsia="仿宋_GB2312" w:hAnsi="仿宋_GB2312" w:cs="仿宋_GB2312" w:hint="eastAsia"/>
          <w:sz w:val="32"/>
          <w:szCs w:val="32"/>
        </w:rPr>
        <w:t>的使用和印制；指导商标代理机构工作。</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）组织管理广告审批发布与广告经营活动，指导广告审查</w:t>
      </w:r>
      <w:hyperlink r:id="rId32" w:tgtFrame="_blank" w:history="1">
        <w:r>
          <w:rPr>
            <w:rFonts w:ascii="仿宋_GB2312" w:eastAsia="仿宋_GB2312" w:hAnsi="仿宋_GB2312" w:cs="仿宋_GB2312" w:hint="eastAsia"/>
            <w:sz w:val="32"/>
            <w:szCs w:val="32"/>
          </w:rPr>
          <w:t>机构</w:t>
        </w:r>
      </w:hyperlink>
      <w:r>
        <w:rPr>
          <w:rFonts w:ascii="仿宋_GB2312" w:eastAsia="仿宋_GB2312" w:hAnsi="仿宋_GB2312" w:cs="仿宋_GB2312" w:hint="eastAsia"/>
          <w:sz w:val="32"/>
          <w:szCs w:val="32"/>
        </w:rPr>
        <w:t>的工作。</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）组织实施合同行政监督，会同行业管理部门制定</w:t>
      </w:r>
      <w:hyperlink r:id="rId33" w:tgtFrame="_blank" w:history="1">
        <w:r>
          <w:rPr>
            <w:rFonts w:ascii="仿宋_GB2312" w:eastAsia="仿宋_GB2312" w:hAnsi="仿宋_GB2312" w:cs="仿宋_GB2312" w:hint="eastAsia"/>
            <w:sz w:val="32"/>
            <w:szCs w:val="32"/>
          </w:rPr>
          <w:t>合同示范文本</w:t>
        </w:r>
      </w:hyperlink>
      <w:r>
        <w:rPr>
          <w:rFonts w:ascii="仿宋_GB2312" w:eastAsia="仿宋_GB2312" w:hAnsi="仿宋_GB2312" w:cs="仿宋_GB2312" w:hint="eastAsia"/>
          <w:sz w:val="32"/>
          <w:szCs w:val="32"/>
        </w:rPr>
        <w:t>，指导办理</w:t>
      </w:r>
      <w:hyperlink r:id="rId34" w:tgtFrame="_blank" w:history="1">
        <w:r>
          <w:rPr>
            <w:rFonts w:ascii="仿宋_GB2312" w:eastAsia="仿宋_GB2312" w:hAnsi="仿宋_GB2312" w:cs="仿宋_GB2312" w:hint="eastAsia"/>
            <w:sz w:val="32"/>
            <w:szCs w:val="32"/>
          </w:rPr>
          <w:t>合同鉴证</w:t>
        </w:r>
      </w:hyperlink>
      <w:r>
        <w:rPr>
          <w:rFonts w:ascii="仿宋_GB2312" w:eastAsia="仿宋_GB2312" w:hAnsi="仿宋_GB2312" w:cs="仿宋_GB2312" w:hint="eastAsia"/>
          <w:sz w:val="32"/>
          <w:szCs w:val="32"/>
        </w:rPr>
        <w:t>，监督管理消费类</w:t>
      </w:r>
      <w:hyperlink r:id="rId35" w:tgtFrame="_blank" w:history="1">
        <w:r>
          <w:rPr>
            <w:rFonts w:ascii="仿宋_GB2312" w:eastAsia="仿宋_GB2312" w:hAnsi="仿宋_GB2312" w:cs="仿宋_GB2312" w:hint="eastAsia"/>
            <w:sz w:val="32"/>
            <w:szCs w:val="32"/>
          </w:rPr>
          <w:t>合同格式条款</w:t>
        </w:r>
      </w:hyperlink>
      <w:r>
        <w:rPr>
          <w:rFonts w:ascii="仿宋_GB2312" w:eastAsia="仿宋_GB2312" w:hAnsi="仿宋_GB2312" w:cs="仿宋_GB2312" w:hint="eastAsia"/>
          <w:sz w:val="32"/>
          <w:szCs w:val="32"/>
        </w:rPr>
        <w:t>，组织查处合同欺诈行为。</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）监督管理经纪人、经纪机构以及有关中介服务机构。</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）组织管理动产抵押物登记，组织管理拍卖行为。</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）对企业名称，驰名和著名商品特有的名称、包装、装潢、</w:t>
      </w:r>
      <w:hyperlink r:id="rId36" w:tgtFrame="_blank" w:history="1">
        <w:r>
          <w:rPr>
            <w:rFonts w:ascii="仿宋_GB2312" w:eastAsia="仿宋_GB2312" w:hAnsi="仿宋_GB2312" w:cs="仿宋_GB2312" w:hint="eastAsia"/>
            <w:sz w:val="32"/>
            <w:szCs w:val="32"/>
          </w:rPr>
          <w:t>商业状况</w:t>
        </w:r>
      </w:hyperlink>
      <w:r>
        <w:rPr>
          <w:rFonts w:ascii="仿宋_GB2312" w:eastAsia="仿宋_GB2312" w:hAnsi="仿宋_GB2312" w:cs="仿宋_GB2312" w:hint="eastAsia"/>
          <w:sz w:val="32"/>
          <w:szCs w:val="32"/>
        </w:rPr>
        <w:t>、商标等实施监督管理和综合保护。</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）组织管理个体工商户、个人合伙、私营独资和</w:t>
      </w:r>
      <w:hyperlink r:id="rId37" w:tgtFrame="_blank" w:history="1">
        <w:r>
          <w:rPr>
            <w:rFonts w:ascii="仿宋_GB2312" w:eastAsia="仿宋_GB2312" w:hAnsi="仿宋_GB2312" w:cs="仿宋_GB2312" w:hint="eastAsia"/>
            <w:sz w:val="32"/>
            <w:szCs w:val="32"/>
          </w:rPr>
          <w:t>私营企业</w:t>
        </w:r>
      </w:hyperlink>
      <w:r>
        <w:rPr>
          <w:rFonts w:ascii="仿宋_GB2312" w:eastAsia="仿宋_GB2312" w:hAnsi="仿宋_GB2312" w:cs="仿宋_GB2312" w:hint="eastAsia"/>
          <w:sz w:val="32"/>
          <w:szCs w:val="32"/>
        </w:rPr>
        <w:t>的经营行为。</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）指导所属事业单位和</w:t>
      </w:r>
      <w:hyperlink r:id="rId38" w:tgtFrame="_blank" w:history="1">
        <w:r>
          <w:rPr>
            <w:rFonts w:ascii="仿宋_GB2312" w:eastAsia="仿宋_GB2312" w:hAnsi="仿宋_GB2312" w:cs="仿宋_GB2312" w:hint="eastAsia"/>
            <w:sz w:val="32"/>
            <w:szCs w:val="32"/>
          </w:rPr>
          <w:t>协会</w:t>
        </w:r>
      </w:hyperlink>
      <w:r>
        <w:rPr>
          <w:rFonts w:ascii="仿宋_GB2312" w:eastAsia="仿宋_GB2312" w:hAnsi="仿宋_GB2312" w:cs="仿宋_GB2312" w:hint="eastAsia"/>
          <w:sz w:val="32"/>
          <w:szCs w:val="32"/>
        </w:rPr>
        <w:t>、学会、消费者权益保护</w:t>
      </w:r>
      <w:hyperlink r:id="rId39" w:tgtFrame="_blank" w:history="1">
        <w:r>
          <w:rPr>
            <w:rFonts w:ascii="仿宋_GB2312" w:eastAsia="仿宋_GB2312" w:hAnsi="仿宋_GB2312" w:cs="仿宋_GB2312" w:hint="eastAsia"/>
            <w:sz w:val="32"/>
            <w:szCs w:val="32"/>
          </w:rPr>
          <w:t>委员会</w:t>
        </w:r>
      </w:hyperlink>
      <w:r>
        <w:rPr>
          <w:rFonts w:ascii="仿宋_GB2312" w:eastAsia="仿宋_GB2312" w:hAnsi="仿宋_GB2312" w:cs="仿宋_GB2312" w:hint="eastAsia"/>
          <w:sz w:val="32"/>
          <w:szCs w:val="32"/>
        </w:rPr>
        <w:t>的工作。</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br/>
        <w:t xml:space="preserve">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14</w:t>
      </w:r>
      <w:r>
        <w:rPr>
          <w:rFonts w:ascii="仿宋_GB2312" w:eastAsia="仿宋_GB2312" w:hAnsi="仿宋_GB2312" w:cs="仿宋_GB2312" w:hint="eastAsia"/>
          <w:sz w:val="32"/>
          <w:szCs w:val="32"/>
        </w:rPr>
        <w:t>）承办上级工商行政管理机关和所在</w:t>
      </w:r>
      <w:hyperlink r:id="rId40" w:tgtFrame="_blank" w:history="1">
        <w:r>
          <w:rPr>
            <w:rFonts w:ascii="仿宋_GB2312" w:eastAsia="仿宋_GB2312" w:hAnsi="仿宋_GB2312" w:cs="仿宋_GB2312" w:hint="eastAsia"/>
            <w:sz w:val="32"/>
            <w:szCs w:val="32"/>
          </w:rPr>
          <w:t>县人民政府</w:t>
        </w:r>
      </w:hyperlink>
      <w:r>
        <w:rPr>
          <w:rFonts w:ascii="仿宋_GB2312" w:eastAsia="仿宋_GB2312" w:hAnsi="仿宋_GB2312" w:cs="仿宋_GB2312" w:hint="eastAsia"/>
          <w:sz w:val="32"/>
          <w:szCs w:val="32"/>
        </w:rPr>
        <w:t>交办的其他事项。</w:t>
      </w:r>
    </w:p>
    <w:p w:rsidR="009C6591" w:rsidRDefault="009C6591">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（二）机构设置情况：</w:t>
      </w:r>
    </w:p>
    <w:p w:rsidR="009C6591" w:rsidRDefault="009C6591">
      <w:pPr>
        <w:spacing w:line="560" w:lineRule="exact"/>
        <w:rPr>
          <w:rFonts w:ascii="仿宋_GB2312" w:eastAsia="仿宋_GB2312" w:hAnsi="仿宋_GB2312"/>
          <w:sz w:val="32"/>
          <w:szCs w:val="32"/>
        </w:rPr>
      </w:pPr>
      <w:r>
        <w:rPr>
          <w:rFonts w:ascii="仿宋_GB2312" w:eastAsia="仿宋_GB2312"/>
          <w:sz w:val="32"/>
          <w:szCs w:val="32"/>
        </w:rPr>
        <w:t xml:space="preserve">    </w:t>
      </w:r>
      <w:r>
        <w:rPr>
          <w:rFonts w:ascii="仿宋_GB2312" w:eastAsia="仿宋_GB2312" w:hint="eastAsia"/>
          <w:sz w:val="32"/>
          <w:szCs w:val="32"/>
        </w:rPr>
        <w:t>塔什库尔干县工商行政管理局性质为全额拨款的行政单位，执行会计制度为行政单位会计制度。独立编制机构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个，独立编制机构与上年相比无变动，有以下内设机构：</w:t>
      </w:r>
      <w:r>
        <w:rPr>
          <w:rFonts w:ascii="仿宋_GB2312" w:eastAsia="仿宋_GB2312" w:hAnsi="仿宋_GB2312" w:cs="仿宋_GB2312" w:hint="eastAsia"/>
          <w:sz w:val="32"/>
          <w:szCs w:val="32"/>
        </w:rPr>
        <w:t>稽查科、办公室、市场监督检查科。</w:t>
      </w:r>
    </w:p>
    <w:p w:rsidR="009C6591" w:rsidRDefault="009C6591">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（三）编制及实有人员情况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编制人数</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人，其中：行政人员编制</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人，工勤编制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w:t>
      </w:r>
    </w:p>
    <w:p w:rsidR="009C6591" w:rsidRDefault="009C659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从决算单位构成看，</w:t>
      </w:r>
      <w:r>
        <w:rPr>
          <w:rFonts w:ascii="仿宋_GB2312" w:eastAsia="仿宋_GB2312" w:hint="eastAsia"/>
          <w:sz w:val="32"/>
          <w:szCs w:val="32"/>
        </w:rPr>
        <w:t>塔什库尔干县工商行政管理局</w:t>
      </w:r>
      <w:r>
        <w:rPr>
          <w:rFonts w:ascii="仿宋_GB2312" w:eastAsia="仿宋_GB2312" w:hAnsi="仿宋_GB2312" w:cs="仿宋_GB2312" w:hint="eastAsia"/>
          <w:sz w:val="32"/>
          <w:szCs w:val="32"/>
        </w:rPr>
        <w:t>部门决算包括：</w:t>
      </w:r>
      <w:r>
        <w:rPr>
          <w:rFonts w:ascii="仿宋_GB2312" w:eastAsia="仿宋_GB2312" w:hint="eastAsia"/>
          <w:sz w:val="32"/>
          <w:szCs w:val="32"/>
        </w:rPr>
        <w:t>塔什库尔干县工商行政管理局</w:t>
      </w:r>
      <w:r>
        <w:rPr>
          <w:rFonts w:ascii="仿宋_GB2312" w:eastAsia="仿宋_GB2312" w:hAnsi="仿宋_GB2312" w:cs="仿宋_GB2312" w:hint="eastAsia"/>
          <w:sz w:val="32"/>
          <w:szCs w:val="32"/>
        </w:rPr>
        <w:t>部门本级决算、所属单位决算等。</w:t>
      </w:r>
    </w:p>
    <w:p w:rsidR="009C6591" w:rsidRDefault="009C6591">
      <w:pPr>
        <w:spacing w:line="560" w:lineRule="exact"/>
        <w:ind w:firstLineChars="200" w:firstLine="616"/>
        <w:rPr>
          <w:rFonts w:ascii="仿宋_GB2312" w:eastAsia="仿宋_GB2312" w:hAnsi="仿宋_GB2312"/>
          <w:spacing w:val="-6"/>
          <w:sz w:val="32"/>
          <w:szCs w:val="32"/>
        </w:rPr>
      </w:pPr>
      <w:r>
        <w:rPr>
          <w:rFonts w:ascii="仿宋_GB2312" w:eastAsia="仿宋_GB2312" w:hAnsi="仿宋_GB2312" w:cs="仿宋_GB2312" w:hint="eastAsia"/>
          <w:spacing w:val="-6"/>
          <w:sz w:val="32"/>
          <w:szCs w:val="32"/>
        </w:rPr>
        <w:t>纳入</w:t>
      </w:r>
      <w:r>
        <w:rPr>
          <w:rFonts w:ascii="仿宋_GB2312" w:eastAsia="仿宋_GB2312" w:hint="eastAsia"/>
          <w:sz w:val="32"/>
          <w:szCs w:val="32"/>
        </w:rPr>
        <w:t>塔什库尔干县工商行政管理局</w:t>
      </w:r>
      <w:r>
        <w:rPr>
          <w:rFonts w:ascii="仿宋_GB2312" w:eastAsia="仿宋_GB2312" w:hAnsi="仿宋_GB2312" w:cs="仿宋_GB2312"/>
          <w:spacing w:val="-6"/>
          <w:sz w:val="32"/>
          <w:szCs w:val="32"/>
        </w:rPr>
        <w:t>2017</w:t>
      </w:r>
      <w:r>
        <w:rPr>
          <w:rFonts w:ascii="仿宋_GB2312" w:eastAsia="仿宋_GB2312" w:hAnsi="仿宋_GB2312" w:cs="仿宋_GB2312" w:hint="eastAsia"/>
          <w:spacing w:val="-6"/>
          <w:sz w:val="32"/>
          <w:szCs w:val="32"/>
        </w:rPr>
        <w:t>年部门决算编制范围的单位名单见下表：</w:t>
      </w:r>
    </w:p>
    <w:p w:rsidR="009C6591" w:rsidRDefault="009C6591">
      <w:pPr>
        <w:spacing w:line="560" w:lineRule="exact"/>
        <w:ind w:firstLineChars="200" w:firstLine="616"/>
        <w:rPr>
          <w:rFonts w:ascii="仿宋_GB2312" w:eastAsia="仿宋_GB2312" w:hAnsi="仿宋_GB2312"/>
          <w:spacing w:val="-6"/>
          <w:sz w:val="32"/>
          <w:szCs w:val="32"/>
        </w:rPr>
      </w:pP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70"/>
        <w:gridCol w:w="5160"/>
        <w:gridCol w:w="2130"/>
      </w:tblGrid>
      <w:tr w:rsidR="009C6591">
        <w:trPr>
          <w:trHeight w:hRule="exact" w:val="510"/>
        </w:trPr>
        <w:tc>
          <w:tcPr>
            <w:tcW w:w="1770" w:type="dxa"/>
            <w:vAlign w:val="center"/>
          </w:tcPr>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序号</w:t>
            </w:r>
          </w:p>
        </w:tc>
        <w:tc>
          <w:tcPr>
            <w:tcW w:w="5160" w:type="dxa"/>
            <w:vAlign w:val="center"/>
          </w:tcPr>
          <w:p w:rsidR="009C6591" w:rsidRDefault="009C6591" w:rsidP="008A182D">
            <w:pPr>
              <w:spacing w:line="560" w:lineRule="exact"/>
              <w:ind w:firstLineChars="350" w:firstLine="1120"/>
              <w:rPr>
                <w:rFonts w:ascii="仿宋_GB2312" w:eastAsia="仿宋_GB2312" w:hAnsi="仿宋_GB2312"/>
                <w:sz w:val="32"/>
                <w:szCs w:val="32"/>
              </w:rPr>
            </w:pPr>
            <w:r>
              <w:rPr>
                <w:rFonts w:ascii="仿宋_GB2312" w:eastAsia="仿宋_GB2312" w:hAnsi="仿宋_GB2312" w:cs="仿宋_GB2312" w:hint="eastAsia"/>
                <w:sz w:val="32"/>
                <w:szCs w:val="32"/>
              </w:rPr>
              <w:t>单位名称</w:t>
            </w:r>
          </w:p>
        </w:tc>
        <w:tc>
          <w:tcPr>
            <w:tcW w:w="2130" w:type="dxa"/>
            <w:vAlign w:val="center"/>
          </w:tcPr>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备注</w:t>
            </w:r>
          </w:p>
        </w:tc>
      </w:tr>
      <w:tr w:rsidR="009C6591">
        <w:trPr>
          <w:trHeight w:hRule="exact" w:val="510"/>
        </w:trPr>
        <w:tc>
          <w:tcPr>
            <w:tcW w:w="1770" w:type="dxa"/>
            <w:vAlign w:val="center"/>
          </w:tcPr>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160" w:type="dxa"/>
            <w:vAlign w:val="center"/>
          </w:tcPr>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int="eastAsia"/>
                <w:sz w:val="32"/>
                <w:szCs w:val="32"/>
              </w:rPr>
              <w:t>塔什库尔干县工商行政管理局</w:t>
            </w:r>
          </w:p>
        </w:tc>
        <w:tc>
          <w:tcPr>
            <w:tcW w:w="2130" w:type="dxa"/>
            <w:vAlign w:val="center"/>
          </w:tcPr>
          <w:p w:rsidR="009C6591" w:rsidRDefault="009C6591">
            <w:pPr>
              <w:spacing w:line="560" w:lineRule="exact"/>
              <w:ind w:firstLineChars="200" w:firstLine="640"/>
              <w:rPr>
                <w:rFonts w:ascii="仿宋_GB2312" w:eastAsia="仿宋_GB2312" w:hAnsi="仿宋_GB2312"/>
                <w:sz w:val="32"/>
                <w:szCs w:val="32"/>
              </w:rPr>
            </w:pPr>
          </w:p>
        </w:tc>
      </w:tr>
    </w:tbl>
    <w:p w:rsidR="009C6591" w:rsidRDefault="009C6591">
      <w:pPr>
        <w:spacing w:line="560" w:lineRule="exact"/>
        <w:rPr>
          <w:rFonts w:ascii="仿宋_GB2312" w:eastAsia="仿宋_GB2312"/>
          <w:b/>
          <w:bCs/>
          <w:sz w:val="32"/>
          <w:szCs w:val="32"/>
        </w:rPr>
      </w:pPr>
    </w:p>
    <w:p w:rsidR="009C6591" w:rsidRDefault="009C6591">
      <w:pPr>
        <w:spacing w:line="560" w:lineRule="exact"/>
        <w:ind w:firstLine="627"/>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一、部门收支总体情况</w:t>
      </w:r>
    </w:p>
    <w:p w:rsidR="009C6591" w:rsidRDefault="009C6591">
      <w:pPr>
        <w:spacing w:line="560" w:lineRule="exact"/>
        <w:rPr>
          <w:rFonts w:ascii="仿宋_GB2312" w:eastAsia="仿宋_GB2312" w:hAnsi="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（一）部门收入支出决算总体情况说明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24.29</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12.46 %</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24.29</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12.46%</w:t>
      </w:r>
      <w:r>
        <w:rPr>
          <w:rFonts w:ascii="仿宋_GB2312" w:eastAsia="仿宋_GB2312" w:hAnsi="仿宋_GB2312" w:cs="仿宋_GB2312" w:hint="eastAsia"/>
          <w:sz w:val="32"/>
          <w:szCs w:val="32"/>
        </w:rPr>
        <w:t>，</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r>
        <w:rPr>
          <w:rFonts w:ascii="仿宋_GB2312" w:eastAsia="仿宋_GB2312" w:hAnsi="仿宋_GB2312" w:cs="仿宋_GB2312" w:hint="eastAsia"/>
          <w:sz w:val="32"/>
          <w:szCs w:val="32"/>
        </w:rPr>
        <w:t>增加的主要原因是：</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年上级补助收入</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万元、人员经费增加</w:t>
      </w:r>
      <w:r>
        <w:rPr>
          <w:rFonts w:ascii="仿宋_GB2312" w:eastAsia="仿宋_GB2312" w:hAnsi="仿宋_GB2312" w:cs="仿宋_GB2312"/>
          <w:sz w:val="32"/>
          <w:szCs w:val="32"/>
        </w:rPr>
        <w:t>9.29</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万元，增加的主要原因是：中央拨付工商专项业务经费年初未做预算。</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（二）部门收入总体情况说明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；附属单位缴纳</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年上级补助收入</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万元、人员经费增加</w:t>
      </w:r>
      <w:r>
        <w:rPr>
          <w:rFonts w:ascii="仿宋_GB2312" w:eastAsia="仿宋_GB2312" w:hAnsi="仿宋_GB2312" w:cs="仿宋_GB2312"/>
          <w:sz w:val="32"/>
          <w:szCs w:val="32"/>
        </w:rPr>
        <w:t>9.29</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 xml:space="preserve"> 2017</w:t>
      </w:r>
      <w:r>
        <w:rPr>
          <w:rFonts w:ascii="仿宋_GB2312" w:eastAsia="仿宋_GB2312" w:hAnsi="仿宋_GB2312" w:cs="仿宋_GB2312" w:hint="eastAsia"/>
          <w:sz w:val="32"/>
          <w:szCs w:val="32"/>
        </w:rPr>
        <w:t>年财政拨款收入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年预算收入</w:t>
      </w:r>
      <w:r>
        <w:rPr>
          <w:rFonts w:ascii="仿宋_GB2312" w:eastAsia="仿宋_GB2312" w:hAnsi="仿宋_GB2312" w:cs="仿宋_GB2312"/>
          <w:sz w:val="32"/>
          <w:szCs w:val="32"/>
        </w:rPr>
        <w:t>204.57</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万元，增加的主要原因是：中央拨付工商专项业务经费</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其他有关说明内容：无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（三）部门支出总体情况说明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年上级补助收入</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万元、人员经费增加</w:t>
      </w:r>
      <w:r>
        <w:rPr>
          <w:rFonts w:ascii="仿宋_GB2312" w:eastAsia="仿宋_GB2312" w:hAnsi="仿宋_GB2312" w:cs="仿宋_GB2312"/>
          <w:sz w:val="32"/>
          <w:szCs w:val="32"/>
        </w:rPr>
        <w:t>9.29</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 xml:space="preserve"> 2017</w:t>
      </w:r>
      <w:r>
        <w:rPr>
          <w:rFonts w:ascii="仿宋_GB2312" w:eastAsia="仿宋_GB2312" w:hAnsi="仿宋_GB2312" w:cs="仿宋_GB2312" w:hint="eastAsia"/>
          <w:sz w:val="32"/>
          <w:szCs w:val="32"/>
        </w:rPr>
        <w:t>年支出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年预算支出</w:t>
      </w:r>
      <w:r>
        <w:rPr>
          <w:rFonts w:ascii="仿宋_GB2312" w:eastAsia="仿宋_GB2312" w:hAnsi="仿宋_GB2312" w:cs="仿宋_GB2312"/>
          <w:sz w:val="32"/>
          <w:szCs w:val="32"/>
        </w:rPr>
        <w:t>204.57</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204.29</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0.28</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万元。增加的主要原因是：中央拨付工商专项业务经费年初未做预算。</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其他有关说明内容：无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二、部门财政拨款收支情况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（一）财政拨款收支总体情况说明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24.29</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12.46 %</w:t>
      </w:r>
      <w:r>
        <w:rPr>
          <w:rFonts w:ascii="仿宋_GB2312" w:eastAsia="仿宋_GB2312" w:hAnsi="仿宋_GB2312" w:cs="仿宋_GB2312" w:hint="eastAsia"/>
          <w:sz w:val="32"/>
          <w:szCs w:val="32"/>
        </w:rPr>
        <w:t>，增加的主要原因是：</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年上级补助收入</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万元、人员经费增加</w:t>
      </w:r>
      <w:r>
        <w:rPr>
          <w:rFonts w:ascii="仿宋_GB2312" w:eastAsia="仿宋_GB2312" w:hAnsi="仿宋_GB2312" w:cs="仿宋_GB2312"/>
          <w:sz w:val="32"/>
          <w:szCs w:val="32"/>
        </w:rPr>
        <w:t>9.29</w:t>
      </w:r>
      <w:r>
        <w:rPr>
          <w:rFonts w:ascii="仿宋_GB2312" w:eastAsia="仿宋_GB2312" w:hAnsi="仿宋_GB2312" w:cs="仿宋_GB2312" w:hint="eastAsia"/>
          <w:sz w:val="32"/>
          <w:szCs w:val="32"/>
        </w:rPr>
        <w:t>万元。财政拨款支出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24.29</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12.46 %</w:t>
      </w:r>
      <w:r>
        <w:rPr>
          <w:rFonts w:ascii="仿宋_GB2312" w:eastAsia="仿宋_GB2312" w:hAnsi="仿宋_GB2312" w:cs="仿宋_GB2312" w:hint="eastAsia"/>
          <w:sz w:val="32"/>
          <w:szCs w:val="32"/>
        </w:rPr>
        <w:t>。其中：基本支出</w:t>
      </w:r>
      <w:r>
        <w:rPr>
          <w:rFonts w:ascii="仿宋_GB2312" w:eastAsia="仿宋_GB2312" w:hAnsi="仿宋_GB2312" w:cs="仿宋_GB2312"/>
          <w:sz w:val="32"/>
          <w:szCs w:val="32"/>
        </w:rPr>
        <w:t>204.29</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万元。增加的主要原因是：</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年上级补助收入</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万元、人员经费增加</w:t>
      </w:r>
      <w:r>
        <w:rPr>
          <w:rFonts w:ascii="仿宋_GB2312" w:eastAsia="仿宋_GB2312" w:hAnsi="仿宋_GB2312" w:cs="仿宋_GB2312"/>
          <w:sz w:val="32"/>
          <w:szCs w:val="32"/>
        </w:rPr>
        <w:t>9.29</w:t>
      </w:r>
      <w:r>
        <w:rPr>
          <w:rFonts w:ascii="仿宋_GB2312" w:eastAsia="仿宋_GB2312" w:hAnsi="仿宋_GB2312" w:cs="仿宋_GB2312" w:hint="eastAsia"/>
          <w:sz w:val="32"/>
          <w:szCs w:val="32"/>
        </w:rPr>
        <w:t>万元。财政拨款结转结余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万元，增长或（降低）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年均无结转结余。</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年财政拨款收入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财政拨款支出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204.29</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0.28</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万元。增加的主要原因是：中央拨付工商专项业务经费年初未做预算。</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其他有关说明内容：无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（二）一般公共预算支出决算情况说明</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24.29</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12.46%</w:t>
      </w:r>
      <w:r>
        <w:rPr>
          <w:rFonts w:ascii="仿宋_GB2312" w:eastAsia="仿宋_GB2312" w:hAnsi="仿宋_GB2312" w:cs="仿宋_GB2312" w:hint="eastAsia"/>
          <w:sz w:val="32"/>
          <w:szCs w:val="32"/>
        </w:rPr>
        <w:t>。增加的主要原因是：</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年上级补助收入</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万元。其中：按功能分类科目，一般公共服务支出</w:t>
      </w:r>
      <w:r>
        <w:rPr>
          <w:rFonts w:ascii="仿宋_GB2312" w:eastAsia="仿宋_GB2312" w:hAnsi="仿宋_GB2312" w:cs="仿宋_GB2312"/>
          <w:sz w:val="32"/>
          <w:szCs w:val="32"/>
        </w:rPr>
        <w:t>182.70</w:t>
      </w:r>
      <w:r>
        <w:rPr>
          <w:rFonts w:ascii="仿宋_GB2312" w:eastAsia="仿宋_GB2312" w:hAnsi="仿宋_GB2312" w:cs="仿宋_GB2312" w:hint="eastAsia"/>
          <w:sz w:val="32"/>
          <w:szCs w:val="32"/>
        </w:rPr>
        <w:t>万元，住房保障支出</w:t>
      </w:r>
      <w:r>
        <w:rPr>
          <w:rFonts w:ascii="仿宋_GB2312" w:eastAsia="仿宋_GB2312" w:hAnsi="仿宋_GB2312" w:cs="仿宋_GB2312"/>
          <w:sz w:val="32"/>
          <w:szCs w:val="32"/>
        </w:rPr>
        <w:t>14.58</w:t>
      </w:r>
      <w:r>
        <w:rPr>
          <w:rFonts w:ascii="仿宋_GB2312" w:eastAsia="仿宋_GB2312" w:hAnsi="仿宋_GB2312" w:cs="仿宋_GB2312" w:hint="eastAsia"/>
          <w:sz w:val="32"/>
          <w:szCs w:val="32"/>
        </w:rPr>
        <w:t>万元、社会保障和就业支出</w:t>
      </w:r>
      <w:r>
        <w:rPr>
          <w:rFonts w:ascii="仿宋_GB2312" w:eastAsia="仿宋_GB2312" w:hAnsi="仿宋_GB2312" w:cs="仿宋_GB2312"/>
          <w:sz w:val="32"/>
          <w:szCs w:val="32"/>
        </w:rPr>
        <w:t>22.01</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178.35</w:t>
      </w:r>
      <w:r>
        <w:rPr>
          <w:rFonts w:ascii="仿宋_GB2312" w:eastAsia="仿宋_GB2312" w:hAnsi="仿宋_GB2312" w:cs="仿宋_GB2312" w:hint="eastAsia"/>
          <w:sz w:val="32"/>
          <w:szCs w:val="32"/>
        </w:rPr>
        <w:t>万元、商品和服务支出</w:t>
      </w:r>
      <w:r>
        <w:rPr>
          <w:rFonts w:ascii="仿宋_GB2312" w:eastAsia="仿宋_GB2312" w:hAnsi="仿宋_GB2312" w:cs="仿宋_GB2312"/>
          <w:sz w:val="32"/>
          <w:szCs w:val="32"/>
        </w:rPr>
        <w:t>18.46</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sz w:val="32"/>
          <w:szCs w:val="32"/>
        </w:rPr>
        <w:t>22.48</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年收入</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万元，支出</w:t>
      </w:r>
      <w:r>
        <w:rPr>
          <w:rFonts w:ascii="仿宋_GB2312" w:eastAsia="仿宋_GB2312" w:hAnsi="仿宋_GB2312" w:cs="仿宋_GB2312"/>
          <w:sz w:val="32"/>
          <w:szCs w:val="32"/>
        </w:rPr>
        <w:t>219.29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14.72</w:t>
      </w:r>
      <w:r>
        <w:rPr>
          <w:rFonts w:ascii="仿宋_GB2312" w:eastAsia="仿宋_GB2312" w:hAnsi="仿宋_GB2312" w:cs="仿宋_GB2312" w:hint="eastAsia"/>
          <w:sz w:val="32"/>
          <w:szCs w:val="32"/>
        </w:rPr>
        <w:t>万元，</w:t>
      </w:r>
      <w:r>
        <w:rPr>
          <w:rFonts w:ascii="仿宋_GB2312" w:eastAsia="仿宋_GB2312" w:cs="仿宋_GB2312" w:hint="eastAsia"/>
          <w:sz w:val="32"/>
          <w:szCs w:val="32"/>
        </w:rPr>
        <w:t>其中：按功能分类科目，一般公共服务支出</w:t>
      </w:r>
      <w:r>
        <w:rPr>
          <w:rFonts w:ascii="仿宋_GB2312" w:eastAsia="仿宋_GB2312" w:cs="仿宋_GB2312"/>
          <w:sz w:val="32"/>
          <w:szCs w:val="32"/>
        </w:rPr>
        <w:t>182.7</w:t>
      </w:r>
      <w:r>
        <w:rPr>
          <w:rFonts w:ascii="仿宋_GB2312" w:eastAsia="仿宋_GB2312" w:cs="仿宋_GB2312" w:hint="eastAsia"/>
          <w:sz w:val="32"/>
          <w:szCs w:val="32"/>
        </w:rPr>
        <w:t>万元，与预算相比增加</w:t>
      </w:r>
      <w:r>
        <w:rPr>
          <w:rFonts w:ascii="仿宋_GB2312" w:eastAsia="仿宋_GB2312" w:cs="仿宋_GB2312"/>
          <w:sz w:val="32"/>
          <w:szCs w:val="32"/>
        </w:rPr>
        <w:t>16.7</w:t>
      </w:r>
      <w:r>
        <w:rPr>
          <w:rFonts w:ascii="仿宋_GB2312" w:eastAsia="仿宋_GB2312" w:cs="仿宋_GB2312" w:hint="eastAsia"/>
          <w:sz w:val="32"/>
          <w:szCs w:val="32"/>
        </w:rPr>
        <w:t>万元；社会保障和就业支出</w:t>
      </w:r>
      <w:r>
        <w:rPr>
          <w:rFonts w:ascii="仿宋_GB2312" w:eastAsia="仿宋_GB2312" w:cs="仿宋_GB2312"/>
          <w:sz w:val="32"/>
          <w:szCs w:val="32"/>
        </w:rPr>
        <w:t>22.11</w:t>
      </w:r>
      <w:r>
        <w:rPr>
          <w:rFonts w:ascii="仿宋_GB2312" w:eastAsia="仿宋_GB2312" w:cs="仿宋_GB2312" w:hint="eastAsia"/>
          <w:sz w:val="32"/>
          <w:szCs w:val="32"/>
        </w:rPr>
        <w:t>万元，与预算相比减少</w:t>
      </w:r>
      <w:r>
        <w:rPr>
          <w:rFonts w:ascii="仿宋_GB2312" w:eastAsia="仿宋_GB2312" w:cs="仿宋_GB2312"/>
          <w:sz w:val="32"/>
          <w:szCs w:val="32"/>
        </w:rPr>
        <w:t>2.11</w:t>
      </w:r>
      <w:r>
        <w:rPr>
          <w:rFonts w:ascii="仿宋_GB2312" w:eastAsia="仿宋_GB2312" w:cs="仿宋_GB2312" w:hint="eastAsia"/>
          <w:sz w:val="32"/>
          <w:szCs w:val="32"/>
        </w:rPr>
        <w:t>万元；住房保障支出</w:t>
      </w:r>
      <w:r>
        <w:rPr>
          <w:rFonts w:ascii="仿宋_GB2312" w:eastAsia="仿宋_GB2312" w:cs="仿宋_GB2312"/>
          <w:sz w:val="32"/>
          <w:szCs w:val="32"/>
        </w:rPr>
        <w:t>14.58</w:t>
      </w:r>
      <w:r>
        <w:rPr>
          <w:rFonts w:ascii="仿宋_GB2312" w:eastAsia="仿宋_GB2312" w:cs="仿宋_GB2312" w:hint="eastAsia"/>
          <w:sz w:val="32"/>
          <w:szCs w:val="32"/>
        </w:rPr>
        <w:t>万元，与预算相比增加</w:t>
      </w:r>
      <w:r>
        <w:rPr>
          <w:rFonts w:ascii="仿宋_GB2312" w:eastAsia="仿宋_GB2312" w:cs="仿宋_GB2312"/>
          <w:sz w:val="32"/>
          <w:szCs w:val="32"/>
        </w:rPr>
        <w:t>0.03</w:t>
      </w:r>
      <w:r>
        <w:rPr>
          <w:rFonts w:ascii="仿宋_GB2312" w:eastAsia="仿宋_GB2312" w:cs="仿宋_GB2312" w:hint="eastAsia"/>
          <w:sz w:val="32"/>
          <w:szCs w:val="32"/>
        </w:rPr>
        <w:t>万元。按经济分类科目，基本支出</w:t>
      </w:r>
      <w:r>
        <w:rPr>
          <w:rFonts w:ascii="仿宋_GB2312" w:eastAsia="仿宋_GB2312" w:hAnsi="仿宋_GB2312" w:cs="仿宋_GB2312"/>
          <w:sz w:val="32"/>
          <w:szCs w:val="32"/>
        </w:rPr>
        <w:t>204.29</w:t>
      </w:r>
      <w:r>
        <w:rPr>
          <w:rFonts w:ascii="仿宋_GB2312" w:eastAsia="仿宋_GB2312" w:cs="仿宋_GB2312" w:hint="eastAsia"/>
          <w:sz w:val="32"/>
          <w:szCs w:val="32"/>
        </w:rPr>
        <w:t>万元，与预算相比减少</w:t>
      </w:r>
      <w:r>
        <w:rPr>
          <w:rFonts w:ascii="仿宋_GB2312" w:eastAsia="仿宋_GB2312" w:cs="仿宋_GB2312"/>
          <w:sz w:val="32"/>
          <w:szCs w:val="32"/>
        </w:rPr>
        <w:t>0.28</w:t>
      </w:r>
      <w:r>
        <w:rPr>
          <w:rFonts w:ascii="仿宋_GB2312" w:eastAsia="仿宋_GB2312" w:cs="仿宋_GB2312" w:hint="eastAsia"/>
          <w:sz w:val="32"/>
          <w:szCs w:val="32"/>
        </w:rPr>
        <w:t>万元，增加的主要原因是：</w:t>
      </w:r>
      <w:r>
        <w:rPr>
          <w:rFonts w:ascii="仿宋_GB2312" w:eastAsia="仿宋_GB2312" w:hAnsi="仿宋_GB2312" w:cs="仿宋_GB2312" w:hint="eastAsia"/>
          <w:sz w:val="32"/>
          <w:szCs w:val="32"/>
        </w:rPr>
        <w:t>中央拨付工商专项业务经费年初未做预算。</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（三）政府性基金预算收支决算情况说明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。增减变化的主要原因是：本单位无政府性基金预算收支。政府性基金预算财政拨款支出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。增减变化的主要原因：无。</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与预算相比情况：本单位无政府性基金预算收支。</w:t>
      </w:r>
    </w:p>
    <w:p w:rsidR="009C6591" w:rsidRDefault="009C6591">
      <w:pPr>
        <w:spacing w:line="560" w:lineRule="exact"/>
        <w:ind w:firstLineChars="200" w:firstLine="640"/>
        <w:rPr>
          <w:rFonts w:ascii="仿宋_GB2312" w:eastAsia="仿宋_GB2312" w:hAnsi="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sz w:val="32"/>
          <w:szCs w:val="32"/>
        </w:rPr>
        <w:t>:</w:t>
      </w:r>
      <w:r>
        <w:rPr>
          <w:rFonts w:ascii="仿宋_GB2312" w:eastAsia="仿宋_GB2312" w:cs="仿宋_GB2312"/>
          <w:sz w:val="32"/>
          <w:szCs w:val="32"/>
        </w:rPr>
        <w:t xml:space="preserve"> </w:t>
      </w:r>
      <w:r>
        <w:rPr>
          <w:rFonts w:ascii="仿宋_GB2312" w:eastAsia="仿宋_GB2312" w:cs="仿宋_GB2312" w:hint="eastAsia"/>
          <w:sz w:val="32"/>
          <w:szCs w:val="32"/>
        </w:rPr>
        <w:t>无</w:t>
      </w:r>
      <w:r>
        <w:rPr>
          <w:rFonts w:ascii="仿宋_GB2312" w:eastAsia="仿宋_GB2312" w:hAnsi="仿宋_GB2312" w:cs="仿宋_GB2312" w:hint="eastAsia"/>
          <w:sz w:val="32"/>
          <w:szCs w:val="32"/>
          <w:lang w:val="en-GB"/>
        </w:rPr>
        <w:t>。</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（四）政府性基金预算支出决算情况说明</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万元。与上年相比，增加或（减少）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。增减变化的主要原因是：本单位无政府性基金预算支出。其中：按功能分类：按功能分类科目，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与预算相比情况：本单位无政府性基金预算收支。</w:t>
      </w:r>
    </w:p>
    <w:p w:rsidR="009C6591" w:rsidRDefault="009C6591">
      <w:pPr>
        <w:spacing w:line="560" w:lineRule="exact"/>
        <w:ind w:firstLineChars="200" w:firstLine="640"/>
        <w:rPr>
          <w:rFonts w:ascii="仿宋_GB2312" w:eastAsia="仿宋_GB2312" w:hAnsi="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cs="仿宋_GB2312" w:hint="eastAsia"/>
          <w:sz w:val="32"/>
          <w:szCs w:val="32"/>
        </w:rPr>
        <w:t>无</w:t>
      </w:r>
      <w:r>
        <w:rPr>
          <w:rFonts w:ascii="仿宋_GB2312" w:eastAsia="仿宋_GB2312" w:hAnsi="仿宋_GB2312" w:cs="仿宋_GB2312" w:hint="eastAsia"/>
          <w:sz w:val="32"/>
          <w:szCs w:val="32"/>
          <w:lang w:val="en-GB"/>
        </w:rPr>
        <w:t>。</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三、部门结转结余情。</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万元，增长或（降低）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万元，增长或（降低）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9C6591" w:rsidRDefault="009C6591">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Calibri" w:cs="仿宋_GB2312" w:hint="eastAsia"/>
          <w:sz w:val="32"/>
          <w:szCs w:val="32"/>
          <w:lang w:val="en-GB"/>
        </w:rPr>
        <w:t>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四、一般公共预算“三公”经费支出情况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年度一般公共预算“三公”经费支出决算</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万元，比上年减少</w:t>
      </w:r>
      <w:r>
        <w:rPr>
          <w:rFonts w:ascii="仿宋_GB2312" w:eastAsia="仿宋_GB2312" w:hAnsi="仿宋_GB2312" w:cs="仿宋_GB2312"/>
          <w:sz w:val="32"/>
          <w:szCs w:val="32"/>
        </w:rPr>
        <w:t>1.08</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84.38%</w:t>
      </w:r>
      <w:r>
        <w:rPr>
          <w:rFonts w:ascii="仿宋_GB2312" w:eastAsia="仿宋_GB2312" w:hAnsi="仿宋_GB2312" w:cs="仿宋_GB2312" w:hint="eastAsia"/>
          <w:sz w:val="32"/>
          <w:szCs w:val="32"/>
        </w:rPr>
        <w:t>，减少原因是经费压缩减少支出。其中，因公出国（境）费支出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，增加（减少）原因是无因公出国（境）费支出；公务用车购置及运行维护费支出</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，比上年减少</w:t>
      </w:r>
      <w:r>
        <w:rPr>
          <w:rFonts w:ascii="仿宋_GB2312" w:eastAsia="仿宋_GB2312" w:hAnsi="仿宋_GB2312" w:cs="仿宋_GB2312"/>
          <w:sz w:val="32"/>
          <w:szCs w:val="32"/>
        </w:rPr>
        <w:t>1.08</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84.38%</w:t>
      </w:r>
      <w:r>
        <w:rPr>
          <w:rFonts w:ascii="仿宋_GB2312" w:eastAsia="仿宋_GB2312" w:hAnsi="仿宋_GB2312" w:cs="仿宋_GB2312" w:hint="eastAsia"/>
          <w:sz w:val="32"/>
          <w:szCs w:val="32"/>
        </w:rPr>
        <w:t>，减少原因是经费压缩减少支出。公务接待支出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，增加（减少）原因是无公务接待支出。具体情况如下：</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int="eastAsia"/>
          <w:sz w:val="32"/>
          <w:szCs w:val="32"/>
        </w:rPr>
        <w:t>塔什库尔干县工商行政管理局</w:t>
      </w:r>
      <w:r>
        <w:rPr>
          <w:rFonts w:ascii="仿宋_GB2312" w:eastAsia="仿宋_GB2312" w:hAnsi="仿宋_GB2312" w:cs="仿宋_GB2312" w:hint="eastAsia"/>
          <w:sz w:val="32"/>
          <w:szCs w:val="32"/>
        </w:rPr>
        <w:t>全年使用一般公共预算财政拨款安排的出国（境）团组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个，累计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人次。开支内容包括：无。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公务用车购置及运行维护费</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其中，公务用车购置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万元，公务用车运行维护费</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万元。主要用于加油。</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年，单位一般公共财政拨款安排的公务用车购置量</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辆，保有量为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w:t>
      </w:r>
    </w:p>
    <w:p w:rsidR="009C6591" w:rsidRDefault="009C6591">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万元。具体是：国内公务接待支出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cs="仿宋_GB2312" w:hint="eastAsia"/>
          <w:sz w:val="32"/>
          <w:szCs w:val="32"/>
        </w:rPr>
        <w:t>塔什库尔干</w:t>
      </w:r>
      <w:r>
        <w:rPr>
          <w:rFonts w:ascii="仿宋_GB2312" w:eastAsia="仿宋_GB2312" w:hint="eastAsia"/>
          <w:sz w:val="32"/>
          <w:szCs w:val="32"/>
        </w:rPr>
        <w:t>塔什库尔干县工商行政管理局</w:t>
      </w:r>
      <w:r>
        <w:rPr>
          <w:rFonts w:ascii="仿宋_GB2312" w:eastAsia="仿宋_GB2312" w:cs="仿宋_GB2312" w:hint="eastAsia"/>
          <w:sz w:val="32"/>
          <w:szCs w:val="32"/>
        </w:rPr>
        <w:t>国内公务接待</w:t>
      </w:r>
      <w:r>
        <w:rPr>
          <w:rFonts w:ascii="仿宋_GB2312" w:eastAsia="仿宋_GB2312" w:cs="仿宋_GB2312"/>
          <w:sz w:val="32"/>
          <w:szCs w:val="32"/>
        </w:rPr>
        <w:t>0</w:t>
      </w:r>
      <w:r>
        <w:rPr>
          <w:rFonts w:ascii="仿宋_GB2312" w:eastAsia="仿宋_GB2312" w:cs="仿宋_GB2312" w:hint="eastAsia"/>
          <w:sz w:val="32"/>
          <w:szCs w:val="32"/>
        </w:rPr>
        <w:t>批次，</w:t>
      </w:r>
      <w:r>
        <w:rPr>
          <w:rFonts w:ascii="仿宋_GB2312" w:eastAsia="仿宋_GB2312" w:cs="仿宋_GB2312"/>
          <w:sz w:val="32"/>
          <w:szCs w:val="32"/>
        </w:rPr>
        <w:t>0</w:t>
      </w:r>
      <w:r>
        <w:rPr>
          <w:rFonts w:ascii="仿宋_GB2312" w:eastAsia="仿宋_GB2312" w:cs="仿宋_GB2312" w:hint="eastAsia"/>
          <w:sz w:val="32"/>
          <w:szCs w:val="32"/>
        </w:rPr>
        <w:t>人次。</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与预算相比情况：与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年预算相比三公经费安排减少</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万元，主要原因是：经费压缩减少支出。</w:t>
      </w:r>
    </w:p>
    <w:p w:rsidR="009C6591" w:rsidRDefault="009C659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五、机关运行经费支出情况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w:t>
      </w:r>
      <w:r>
        <w:rPr>
          <w:rFonts w:ascii="仿宋_GB2312" w:eastAsia="仿宋_GB2312" w:hint="eastAsia"/>
          <w:sz w:val="32"/>
          <w:szCs w:val="32"/>
        </w:rPr>
        <w:t>塔什库尔干县工商行政管理局</w:t>
      </w:r>
      <w:r>
        <w:rPr>
          <w:rFonts w:ascii="仿宋_GB2312" w:eastAsia="仿宋_GB2312" w:hAnsi="仿宋_GB2312" w:cs="仿宋_GB2312" w:hint="eastAsia"/>
          <w:sz w:val="32"/>
          <w:szCs w:val="32"/>
        </w:rPr>
        <w:t>机关运行经费支出</w:t>
      </w:r>
      <w:r>
        <w:rPr>
          <w:rFonts w:ascii="仿宋_GB2312" w:eastAsia="仿宋_GB2312" w:hAnsi="仿宋_GB2312" w:cs="仿宋_GB2312"/>
          <w:sz w:val="32"/>
          <w:szCs w:val="32"/>
        </w:rPr>
        <w:t>3.46</w:t>
      </w:r>
      <w:r>
        <w:rPr>
          <w:rFonts w:ascii="仿宋_GB2312" w:eastAsia="仿宋_GB2312" w:hAnsi="仿宋_GB2312" w:cs="仿宋_GB2312" w:hint="eastAsia"/>
          <w:sz w:val="32"/>
          <w:szCs w:val="32"/>
        </w:rPr>
        <w:t>万元，比上年减少</w:t>
      </w:r>
      <w:r>
        <w:rPr>
          <w:rFonts w:ascii="仿宋_GB2312" w:eastAsia="仿宋_GB2312" w:hAnsi="仿宋_GB2312" w:cs="仿宋_GB2312"/>
          <w:sz w:val="32"/>
          <w:szCs w:val="32"/>
        </w:rPr>
        <w:t>1.48</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29.93%</w:t>
      </w:r>
      <w:r>
        <w:rPr>
          <w:rFonts w:ascii="仿宋_GB2312" w:eastAsia="仿宋_GB2312" w:hAnsi="仿宋_GB2312" w:cs="仿宋_GB2312" w:hint="eastAsia"/>
          <w:sz w:val="32"/>
          <w:szCs w:val="32"/>
        </w:rPr>
        <w:t>，主要原因是办公费减少。</w:t>
      </w:r>
    </w:p>
    <w:p w:rsidR="009C6591" w:rsidRDefault="009C6591">
      <w:pPr>
        <w:spacing w:line="560" w:lineRule="exact"/>
        <w:ind w:firstLineChars="200" w:firstLine="640"/>
        <w:rPr>
          <w:rFonts w:ascii="仿宋_GB2312" w:eastAsia="仿宋_GB2312" w:hAnsi="仿宋_GB2312"/>
          <w:sz w:val="32"/>
          <w:szCs w:val="32"/>
          <w:lang w:val="en-GB"/>
        </w:rPr>
      </w:pPr>
      <w:r>
        <w:rPr>
          <w:rFonts w:ascii="仿宋_GB2312" w:eastAsia="仿宋_GB2312" w:hAnsi="仿宋_GB2312" w:cs="仿宋_GB2312" w:hint="eastAsia"/>
          <w:sz w:val="32"/>
          <w:szCs w:val="32"/>
        </w:rPr>
        <w:t>其他有关说明内容：无</w:t>
      </w:r>
    </w:p>
    <w:p w:rsidR="009C6591" w:rsidRDefault="009C6591">
      <w:pPr>
        <w:spacing w:line="560" w:lineRule="exact"/>
        <w:ind w:firstLineChars="200" w:firstLine="640"/>
        <w:rPr>
          <w:rFonts w:ascii="仿宋_GB2312" w:eastAsia="仿宋_GB2312" w:hAnsi="仿宋_GB2312"/>
          <w:sz w:val="32"/>
          <w:szCs w:val="32"/>
          <w:lang w:val="en-GB"/>
        </w:rPr>
      </w:pPr>
      <w:r>
        <w:rPr>
          <w:rFonts w:ascii="仿宋_GB2312" w:eastAsia="仿宋_GB2312" w:hAnsi="仿宋_GB2312" w:cs="仿宋_GB2312" w:hint="eastAsia"/>
          <w:sz w:val="32"/>
          <w:szCs w:val="32"/>
          <w:lang w:val="en-GB"/>
        </w:rPr>
        <w:t>六、政府采购情况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int="eastAsia"/>
          <w:sz w:val="32"/>
          <w:szCs w:val="32"/>
        </w:rPr>
        <w:t>塔什库尔干县工商行政管理局</w:t>
      </w:r>
      <w:r>
        <w:rPr>
          <w:rFonts w:ascii="仿宋_GB2312" w:eastAsia="仿宋_GB2312" w:hAnsi="仿宋_GB2312" w:cs="仿宋_GB2312" w:hint="eastAsia"/>
          <w:sz w:val="32"/>
          <w:szCs w:val="32"/>
        </w:rPr>
        <w:t>政府采购计划支出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万元；实际采购支出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Calibri"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Calibri" w:cs="仿宋_GB2312" w:hint="eastAsia"/>
          <w:sz w:val="32"/>
          <w:szCs w:val="32"/>
          <w:lang w:val="en-GB"/>
        </w:rPr>
        <w:t>无。</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七、其他重要事项的情况</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（一）国有资产占用情况说明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日，资产总计</w:t>
      </w:r>
      <w:r>
        <w:rPr>
          <w:rFonts w:ascii="仿宋_GB2312" w:eastAsia="仿宋_GB2312" w:hAnsi="仿宋_GB2312" w:cs="仿宋_GB2312"/>
          <w:sz w:val="32"/>
          <w:szCs w:val="32"/>
        </w:rPr>
        <w:t>244.29</w:t>
      </w:r>
      <w:r>
        <w:rPr>
          <w:rFonts w:ascii="仿宋_GB2312" w:eastAsia="仿宋_GB2312" w:hAnsi="仿宋_GB2312" w:cs="仿宋_GB2312" w:hint="eastAsia"/>
          <w:sz w:val="32"/>
          <w:szCs w:val="32"/>
        </w:rPr>
        <w:t>万元，其中：流动资产</w:t>
      </w:r>
      <w:r>
        <w:rPr>
          <w:rFonts w:ascii="仿宋_GB2312" w:eastAsia="仿宋_GB2312" w:hAnsi="仿宋_GB2312" w:cs="仿宋_GB2312"/>
          <w:sz w:val="32"/>
          <w:szCs w:val="32"/>
        </w:rPr>
        <w:t>29.29</w:t>
      </w:r>
      <w:r>
        <w:rPr>
          <w:rFonts w:ascii="仿宋_GB2312" w:eastAsia="仿宋_GB2312" w:hAnsi="仿宋_GB2312" w:cs="仿宋_GB2312" w:hint="eastAsia"/>
          <w:sz w:val="32"/>
          <w:szCs w:val="32"/>
        </w:rPr>
        <w:t>万元，固定资产</w:t>
      </w:r>
      <w:r>
        <w:rPr>
          <w:rFonts w:ascii="仿宋_GB2312" w:eastAsia="仿宋_GB2312" w:hAnsi="仿宋_GB2312" w:cs="仿宋_GB2312"/>
          <w:sz w:val="32"/>
          <w:szCs w:val="32"/>
        </w:rPr>
        <w:t>215</w:t>
      </w:r>
      <w:r>
        <w:rPr>
          <w:rFonts w:ascii="仿宋_GB2312" w:eastAsia="仿宋_GB2312" w:hAnsi="仿宋_GB2312" w:cs="仿宋_GB2312" w:hint="eastAsia"/>
          <w:sz w:val="32"/>
          <w:szCs w:val="32"/>
        </w:rPr>
        <w:t>万元，其中：房屋</w:t>
      </w:r>
      <w:r>
        <w:rPr>
          <w:rFonts w:ascii="仿宋_GB2312" w:eastAsia="仿宋_GB2312" w:hAnsi="仿宋_GB2312" w:cs="仿宋_GB2312"/>
          <w:sz w:val="32"/>
          <w:szCs w:val="32"/>
        </w:rPr>
        <w:t>1435</w:t>
      </w:r>
      <w:r>
        <w:rPr>
          <w:rFonts w:ascii="仿宋_GB2312" w:eastAsia="仿宋_GB2312" w:hAnsi="仿宋_GB2312" w:cs="仿宋_GB2312" w:hint="eastAsia"/>
          <w:sz w:val="32"/>
          <w:szCs w:val="32"/>
        </w:rPr>
        <w:t>（平方米），价值</w:t>
      </w:r>
      <w:r>
        <w:rPr>
          <w:rFonts w:ascii="仿宋_GB2312" w:eastAsia="仿宋_GB2312" w:hAnsi="仿宋_GB2312" w:cs="仿宋_GB2312"/>
          <w:sz w:val="32"/>
          <w:szCs w:val="32"/>
        </w:rPr>
        <w:t>155.77</w:t>
      </w:r>
      <w:r>
        <w:rPr>
          <w:rFonts w:ascii="仿宋_GB2312" w:eastAsia="仿宋_GB2312" w:hAnsi="仿宋_GB2312" w:cs="仿宋_GB2312" w:hint="eastAsia"/>
          <w:sz w:val="32"/>
          <w:szCs w:val="32"/>
        </w:rPr>
        <w:t>万元，共有车辆</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辆，价值</w:t>
      </w:r>
      <w:r>
        <w:rPr>
          <w:rFonts w:ascii="仿宋_GB2312" w:eastAsia="仿宋_GB2312" w:hAnsi="仿宋_GB2312" w:cs="仿宋_GB2312"/>
          <w:sz w:val="32"/>
          <w:szCs w:val="32"/>
        </w:rPr>
        <w:t>20.39</w:t>
      </w:r>
      <w:r>
        <w:rPr>
          <w:rFonts w:ascii="仿宋_GB2312" w:eastAsia="仿宋_GB2312" w:hAnsi="仿宋_GB2312" w:cs="仿宋_GB2312" w:hint="eastAsia"/>
          <w:sz w:val="32"/>
          <w:szCs w:val="32"/>
        </w:rPr>
        <w:t>万元，其中：部级领导干部用车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辆（其他用车主要是）；单位价值</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台（套），其他固定资产价值</w:t>
      </w:r>
      <w:r>
        <w:rPr>
          <w:rFonts w:ascii="仿宋_GB2312" w:eastAsia="仿宋_GB2312" w:hAnsi="仿宋_GB2312" w:cs="仿宋_GB2312"/>
          <w:sz w:val="32"/>
          <w:szCs w:val="32"/>
        </w:rPr>
        <w:t>38.84</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sz w:val="32"/>
          <w:szCs w:val="32"/>
          <w:lang w:val="en-GB"/>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（二）国有资产收益征缴情况说明</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w:t>
      </w:r>
      <w:r>
        <w:rPr>
          <w:rFonts w:ascii="仿宋_GB2312" w:eastAsia="仿宋_GB2312" w:hint="eastAsia"/>
          <w:sz w:val="32"/>
          <w:szCs w:val="32"/>
        </w:rPr>
        <w:t>塔什库尔干县工商行政管理局</w:t>
      </w:r>
      <w:r>
        <w:rPr>
          <w:rFonts w:ascii="仿宋_GB2312" w:eastAsia="仿宋_GB2312" w:hAnsi="仿宋_GB2312" w:cs="仿宋_GB2312" w:hint="eastAsia"/>
          <w:sz w:val="32"/>
          <w:szCs w:val="32"/>
        </w:rPr>
        <w:t>资产有偿使用收入合计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万元，资产处置收入合计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万元。其中：已缴国库</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万元，已缴财政专户</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万元，应缴未缴</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万元，单位留用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9C6591" w:rsidRDefault="009C6591">
      <w:pPr>
        <w:spacing w:line="560" w:lineRule="exact"/>
        <w:ind w:firstLineChars="200" w:firstLine="640"/>
        <w:rPr>
          <w:rFonts w:ascii="仿宋_GB2312" w:eastAsia="仿宋_GB2312" w:hAnsi="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Calibri" w:cs="仿宋_GB2312" w:hint="eastAsia"/>
          <w:sz w:val="32"/>
          <w:szCs w:val="32"/>
          <w:lang w:val="en-GB"/>
        </w:rPr>
        <w:t>无</w:t>
      </w:r>
      <w:r>
        <w:rPr>
          <w:rFonts w:ascii="仿宋_GB2312" w:eastAsia="仿宋_GB2312" w:hAnsi="仿宋_GB2312" w:cs="仿宋_GB2312" w:hint="eastAsia"/>
          <w:sz w:val="32"/>
          <w:szCs w:val="32"/>
          <w:lang w:val="en-GB"/>
        </w:rPr>
        <w:t>。</w:t>
      </w:r>
    </w:p>
    <w:p w:rsidR="009C6591" w:rsidRDefault="009C6591">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（三）部门项目支出情况和项目绩效评价情况说明</w:t>
      </w:r>
    </w:p>
    <w:p w:rsidR="009C6591" w:rsidRDefault="009C6591">
      <w:pPr>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年度，本部门单位实行绩效管理的项目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个，涉及预算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万元，项目支出决算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万元。年末本单位民生项目绩效评价结果：</w:t>
      </w:r>
      <w:r>
        <w:rPr>
          <w:rFonts w:ascii="仿宋_GB2312" w:eastAsia="仿宋_GB2312" w:hAnsi="宋体" w:cs="仿宋_GB2312" w:hint="eastAsia"/>
          <w:sz w:val="32"/>
          <w:szCs w:val="32"/>
        </w:rPr>
        <w:t>本部门单位无实行绩效管理的项目。。</w:t>
      </w:r>
    </w:p>
    <w:p w:rsidR="009C6591" w:rsidRDefault="009C6591">
      <w:pPr>
        <w:spacing w:line="560" w:lineRule="exact"/>
        <w:ind w:firstLineChars="100" w:firstLine="320"/>
        <w:rPr>
          <w:rFonts w:ascii="仿宋_GB2312" w:eastAsia="仿宋_GB2312" w:hAnsi="仿宋_GB2312"/>
          <w:sz w:val="32"/>
          <w:szCs w:val="32"/>
          <w:lang w:val="en-GB"/>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C6591" w:rsidRDefault="009C6591">
      <w:pPr>
        <w:spacing w:line="560" w:lineRule="exact"/>
        <w:rPr>
          <w:rFonts w:ascii="黑体" w:eastAsia="黑体" w:hAnsi="黑体"/>
          <w:sz w:val="32"/>
          <w:szCs w:val="32"/>
        </w:rPr>
      </w:pPr>
    </w:p>
    <w:p w:rsidR="009C6591" w:rsidRDefault="009C6591">
      <w:pPr>
        <w:spacing w:line="560" w:lineRule="exact"/>
        <w:ind w:firstLine="640"/>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附属单位缴款：指事业单位附属的独立核算单位按有关规定上缴的收入。</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其他收入：指除上述“财政拨款收入”、“事业收入”、“经营收入”、“附属单位缴款”等之外取得的收入。</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rsidR="009C6591" w:rsidRDefault="009C659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本单位支出功能分类说明</w:t>
      </w:r>
      <w:r>
        <w:rPr>
          <w:rFonts w:ascii="仿宋_GB2312" w:eastAsia="仿宋_GB2312" w:hAnsi="Calibri" w:cs="仿宋_GB2312" w:hint="eastAsia"/>
          <w:sz w:val="32"/>
          <w:szCs w:val="32"/>
          <w:lang w:val="en-GB"/>
        </w:rPr>
        <w:t>。</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15</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15</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（项）指：其他工商行政管理事务支出。</w:t>
      </w:r>
    </w:p>
    <w:p w:rsidR="009C6591" w:rsidRDefault="009C6591">
      <w:pPr>
        <w:spacing w:line="560" w:lineRule="exact"/>
        <w:rPr>
          <w:rFonts w:ascii="仿宋_GB2312" w:eastAsia="仿宋_GB2312"/>
          <w:b/>
          <w:bCs/>
          <w:sz w:val="32"/>
          <w:szCs w:val="32"/>
        </w:rPr>
      </w:pPr>
    </w:p>
    <w:p w:rsidR="009C6591" w:rsidRDefault="009C6591">
      <w:pPr>
        <w:spacing w:line="560" w:lineRule="exact"/>
        <w:ind w:firstLine="627"/>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一、报表封面</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二、《收入支出决算总表》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三、《收入决算表》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六、《项目收入支出决算表》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七、《行政事业类项目收入支出决算表》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八、《基本建设类项目收入支出决算表》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九、《支出决算明细表》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十、《基本支出决算明细表》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十一、《项目支出决算明细表》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十二、《财政专户管理资金收入支出决算表》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十三、《财政拨款收入支出决算总表》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十四、《一般公共预算财政拨款收入支出决算表》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十五、《一般公共预算财政拨款支出决算明细表》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十六、《一般公共预算财政拨款基本支出决算明细表》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十七、《一般公共预算财政拨款项目支出决算明细表》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十八、《政府性基金预算财政拨款收入支出决算表》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十九、《政府性基金预算财政拨款支出决算明细表》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二十、《政府性基金预算财政拨款基本支出决算明细表》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二十一、《政府性基金预算财政拨款项目支出决算明细表》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二十二、《资产负债简表》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二十三、《资产情况表》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二十四、《国有资产收益征缴情况表》</w:t>
      </w:r>
      <w:bookmarkStart w:id="0" w:name="_GoBack"/>
      <w:bookmarkEnd w:id="0"/>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二十五、《基本数字表》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二十六、《机构人员情况表》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二十七、《非税收入征缴情况表》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二十八、《部门决算相关信息统计表》</w:t>
      </w:r>
    </w:p>
    <w:p w:rsidR="009C6591" w:rsidRDefault="009C659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二十九、《政府采购情况表》</w:t>
      </w:r>
    </w:p>
    <w:p w:rsidR="009C6591" w:rsidRDefault="009C6591">
      <w:pPr>
        <w:spacing w:line="560" w:lineRule="exact"/>
        <w:ind w:firstLineChars="200" w:firstLine="640"/>
        <w:rPr>
          <w:rFonts w:ascii="黑体" w:eastAsia="黑体"/>
          <w:sz w:val="28"/>
          <w:szCs w:val="28"/>
        </w:rPr>
      </w:pPr>
      <w:r>
        <w:rPr>
          <w:rFonts w:ascii="仿宋_GB2312" w:eastAsia="仿宋_GB2312" w:cs="仿宋_GB2312" w:hint="eastAsia"/>
          <w:sz w:val="32"/>
          <w:szCs w:val="32"/>
        </w:rPr>
        <w:t>三十、《</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sectPr w:rsidR="009C6591" w:rsidSect="005F2F18">
      <w:headerReference w:type="even" r:id="rId41"/>
      <w:headerReference w:type="default" r:id="rId42"/>
      <w:footerReference w:type="even" r:id="rId43"/>
      <w:footerReference w:type="default" r:id="rId44"/>
      <w:headerReference w:type="first" r:id="rId45"/>
      <w:footerReference w:type="first" r:id="rId46"/>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591" w:rsidRDefault="009C6591" w:rsidP="005F2F18">
      <w:r>
        <w:separator/>
      </w:r>
    </w:p>
  </w:endnote>
  <w:endnote w:type="continuationSeparator" w:id="0">
    <w:p w:rsidR="009C6591" w:rsidRDefault="009C6591" w:rsidP="005F2F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91" w:rsidRDefault="009C65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91" w:rsidRDefault="009C6591">
    <w:pPr>
      <w:pStyle w:val="Footer"/>
      <w:framePr w:w="827" w:wrap="around" w:vAnchor="text" w:hAnchor="margin" w:xAlign="outside" w:y="1"/>
      <w:rPr>
        <w:rStyle w:val="PageNumber"/>
        <w:rFonts w:cs="Calibri"/>
      </w:rPr>
    </w:pPr>
    <w:r>
      <w:rPr>
        <w:rStyle w:val="PageNumber"/>
        <w:rFonts w:cs="Calibri"/>
      </w:rPr>
      <w:t>—</w:t>
    </w:r>
    <w:r>
      <w:rPr>
        <w:rStyle w:val="PageNumber"/>
        <w:rFonts w:cs="Calibri"/>
        <w:sz w:val="28"/>
        <w:szCs w:val="28"/>
      </w:rPr>
      <w:fldChar w:fldCharType="begin"/>
    </w:r>
    <w:r>
      <w:rPr>
        <w:rStyle w:val="PageNumber"/>
        <w:rFonts w:cs="Calibri"/>
        <w:sz w:val="28"/>
        <w:szCs w:val="28"/>
      </w:rPr>
      <w:instrText xml:space="preserve">PAGE  </w:instrText>
    </w:r>
    <w:r>
      <w:rPr>
        <w:rStyle w:val="PageNumber"/>
        <w:rFonts w:cs="Calibri"/>
        <w:sz w:val="28"/>
        <w:szCs w:val="28"/>
      </w:rPr>
      <w:fldChar w:fldCharType="separate"/>
    </w:r>
    <w:r>
      <w:rPr>
        <w:rStyle w:val="PageNumber"/>
        <w:rFonts w:cs="Calibri"/>
        <w:noProof/>
        <w:sz w:val="28"/>
        <w:szCs w:val="28"/>
      </w:rPr>
      <w:t>6</w:t>
    </w:r>
    <w:r>
      <w:rPr>
        <w:rStyle w:val="PageNumber"/>
        <w:rFonts w:cs="Calibri"/>
        <w:sz w:val="28"/>
        <w:szCs w:val="28"/>
      </w:rPr>
      <w:fldChar w:fldCharType="end"/>
    </w:r>
    <w:r>
      <w:rPr>
        <w:rStyle w:val="PageNumber"/>
        <w:rFonts w:cs="Calibri"/>
      </w:rPr>
      <w:t>—</w:t>
    </w:r>
  </w:p>
  <w:p w:rsidR="009C6591" w:rsidRDefault="009C6591">
    <w:pPr>
      <w:pStyle w:val="Footer"/>
      <w:ind w:right="360"/>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91" w:rsidRDefault="009C65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591" w:rsidRDefault="009C6591" w:rsidP="005F2F18">
      <w:r>
        <w:separator/>
      </w:r>
    </w:p>
  </w:footnote>
  <w:footnote w:type="continuationSeparator" w:id="0">
    <w:p w:rsidR="009C6591" w:rsidRDefault="009C6591" w:rsidP="005F2F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91" w:rsidRDefault="009C65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91" w:rsidRDefault="009C6591" w:rsidP="008A182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591" w:rsidRDefault="009C65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595D"/>
    <w:rsid w:val="00020E9B"/>
    <w:rsid w:val="00056257"/>
    <w:rsid w:val="000966EB"/>
    <w:rsid w:val="000A0346"/>
    <w:rsid w:val="000B4E2C"/>
    <w:rsid w:val="000F1AE1"/>
    <w:rsid w:val="0010227F"/>
    <w:rsid w:val="00104962"/>
    <w:rsid w:val="00105D10"/>
    <w:rsid w:val="00136004"/>
    <w:rsid w:val="001435DA"/>
    <w:rsid w:val="00150472"/>
    <w:rsid w:val="001514D5"/>
    <w:rsid w:val="00192F29"/>
    <w:rsid w:val="001A2D60"/>
    <w:rsid w:val="001F79BC"/>
    <w:rsid w:val="00201EE6"/>
    <w:rsid w:val="00233307"/>
    <w:rsid w:val="0026326D"/>
    <w:rsid w:val="00271DDD"/>
    <w:rsid w:val="002867AC"/>
    <w:rsid w:val="002A4EB4"/>
    <w:rsid w:val="002A7B24"/>
    <w:rsid w:val="002C16F5"/>
    <w:rsid w:val="002E41EA"/>
    <w:rsid w:val="003013F7"/>
    <w:rsid w:val="00310BE3"/>
    <w:rsid w:val="00313C26"/>
    <w:rsid w:val="0032577F"/>
    <w:rsid w:val="00326FA4"/>
    <w:rsid w:val="003405BD"/>
    <w:rsid w:val="00383607"/>
    <w:rsid w:val="003B7E8A"/>
    <w:rsid w:val="003D421B"/>
    <w:rsid w:val="003D6402"/>
    <w:rsid w:val="003E7933"/>
    <w:rsid w:val="003F1871"/>
    <w:rsid w:val="003F1DA9"/>
    <w:rsid w:val="00406F99"/>
    <w:rsid w:val="00436A24"/>
    <w:rsid w:val="00464A34"/>
    <w:rsid w:val="004A1956"/>
    <w:rsid w:val="004C6238"/>
    <w:rsid w:val="004E59F0"/>
    <w:rsid w:val="00511F5D"/>
    <w:rsid w:val="00532523"/>
    <w:rsid w:val="00535FF9"/>
    <w:rsid w:val="005851E6"/>
    <w:rsid w:val="00597E82"/>
    <w:rsid w:val="005A0237"/>
    <w:rsid w:val="005A1AE0"/>
    <w:rsid w:val="005E75E9"/>
    <w:rsid w:val="005E7D2C"/>
    <w:rsid w:val="005F2A2D"/>
    <w:rsid w:val="005F2F18"/>
    <w:rsid w:val="0060130A"/>
    <w:rsid w:val="00607315"/>
    <w:rsid w:val="00613975"/>
    <w:rsid w:val="00614C08"/>
    <w:rsid w:val="00631C05"/>
    <w:rsid w:val="00642BB5"/>
    <w:rsid w:val="006467A8"/>
    <w:rsid w:val="00665B9A"/>
    <w:rsid w:val="006803B3"/>
    <w:rsid w:val="00680A75"/>
    <w:rsid w:val="006A26EB"/>
    <w:rsid w:val="006D70E3"/>
    <w:rsid w:val="006D78DF"/>
    <w:rsid w:val="007531F4"/>
    <w:rsid w:val="00764E6E"/>
    <w:rsid w:val="00772535"/>
    <w:rsid w:val="00787FBF"/>
    <w:rsid w:val="007A174C"/>
    <w:rsid w:val="007A6CB4"/>
    <w:rsid w:val="00800C74"/>
    <w:rsid w:val="00807C27"/>
    <w:rsid w:val="008206FB"/>
    <w:rsid w:val="008679FC"/>
    <w:rsid w:val="00875599"/>
    <w:rsid w:val="008A182D"/>
    <w:rsid w:val="008D04C8"/>
    <w:rsid w:val="008F5CDB"/>
    <w:rsid w:val="00910868"/>
    <w:rsid w:val="00917EFD"/>
    <w:rsid w:val="0093351B"/>
    <w:rsid w:val="00972736"/>
    <w:rsid w:val="009871C0"/>
    <w:rsid w:val="00991890"/>
    <w:rsid w:val="009C6591"/>
    <w:rsid w:val="009D4887"/>
    <w:rsid w:val="009F635E"/>
    <w:rsid w:val="00A056E4"/>
    <w:rsid w:val="00A109B1"/>
    <w:rsid w:val="00A17CAA"/>
    <w:rsid w:val="00A56000"/>
    <w:rsid w:val="00A64E85"/>
    <w:rsid w:val="00A909A9"/>
    <w:rsid w:val="00AA22F3"/>
    <w:rsid w:val="00AC2D6E"/>
    <w:rsid w:val="00AC47D7"/>
    <w:rsid w:val="00AD0FFC"/>
    <w:rsid w:val="00AE0BF0"/>
    <w:rsid w:val="00AE1DE8"/>
    <w:rsid w:val="00AF358B"/>
    <w:rsid w:val="00B30B42"/>
    <w:rsid w:val="00B41264"/>
    <w:rsid w:val="00B41891"/>
    <w:rsid w:val="00B51792"/>
    <w:rsid w:val="00B54794"/>
    <w:rsid w:val="00B646BE"/>
    <w:rsid w:val="00B650FD"/>
    <w:rsid w:val="00B66EE0"/>
    <w:rsid w:val="00B869D6"/>
    <w:rsid w:val="00B9574C"/>
    <w:rsid w:val="00BA5047"/>
    <w:rsid w:val="00BB425F"/>
    <w:rsid w:val="00BB6C1D"/>
    <w:rsid w:val="00BD33C7"/>
    <w:rsid w:val="00BE5E21"/>
    <w:rsid w:val="00BF6FBC"/>
    <w:rsid w:val="00C10315"/>
    <w:rsid w:val="00C17FAD"/>
    <w:rsid w:val="00C20AD1"/>
    <w:rsid w:val="00C571F7"/>
    <w:rsid w:val="00C609C4"/>
    <w:rsid w:val="00C6516A"/>
    <w:rsid w:val="00C652C5"/>
    <w:rsid w:val="00C86D7A"/>
    <w:rsid w:val="00CB2A9D"/>
    <w:rsid w:val="00CB574E"/>
    <w:rsid w:val="00CF2BC0"/>
    <w:rsid w:val="00D22BA3"/>
    <w:rsid w:val="00D434CB"/>
    <w:rsid w:val="00D459D1"/>
    <w:rsid w:val="00D568A6"/>
    <w:rsid w:val="00D767FE"/>
    <w:rsid w:val="00D8796C"/>
    <w:rsid w:val="00D92A8E"/>
    <w:rsid w:val="00D92EB6"/>
    <w:rsid w:val="00DA07C0"/>
    <w:rsid w:val="00DA7E26"/>
    <w:rsid w:val="00DC712F"/>
    <w:rsid w:val="00DD491D"/>
    <w:rsid w:val="00DE1C59"/>
    <w:rsid w:val="00E2099B"/>
    <w:rsid w:val="00E31F2A"/>
    <w:rsid w:val="00E3795C"/>
    <w:rsid w:val="00E46F2A"/>
    <w:rsid w:val="00E57123"/>
    <w:rsid w:val="00E60FDF"/>
    <w:rsid w:val="00E6107A"/>
    <w:rsid w:val="00E81073"/>
    <w:rsid w:val="00EB3147"/>
    <w:rsid w:val="00EB585E"/>
    <w:rsid w:val="00EE3FC9"/>
    <w:rsid w:val="00F02863"/>
    <w:rsid w:val="00F15151"/>
    <w:rsid w:val="00F570B8"/>
    <w:rsid w:val="00F664C5"/>
    <w:rsid w:val="00F95054"/>
    <w:rsid w:val="00FC6FB2"/>
    <w:rsid w:val="0225450A"/>
    <w:rsid w:val="04B57763"/>
    <w:rsid w:val="05256CCA"/>
    <w:rsid w:val="058B41BA"/>
    <w:rsid w:val="05A521CB"/>
    <w:rsid w:val="06A736A0"/>
    <w:rsid w:val="0DAA3AE8"/>
    <w:rsid w:val="0F0618D7"/>
    <w:rsid w:val="0F57704C"/>
    <w:rsid w:val="11F05799"/>
    <w:rsid w:val="142E2F16"/>
    <w:rsid w:val="144D7A90"/>
    <w:rsid w:val="14683E63"/>
    <w:rsid w:val="159A3C81"/>
    <w:rsid w:val="180A30B7"/>
    <w:rsid w:val="189A270D"/>
    <w:rsid w:val="1C446FDF"/>
    <w:rsid w:val="1C476646"/>
    <w:rsid w:val="1CAF2052"/>
    <w:rsid w:val="1D720A67"/>
    <w:rsid w:val="1DA967FA"/>
    <w:rsid w:val="20452B5C"/>
    <w:rsid w:val="231578B5"/>
    <w:rsid w:val="23C73533"/>
    <w:rsid w:val="257026EB"/>
    <w:rsid w:val="25DA03DB"/>
    <w:rsid w:val="26E92796"/>
    <w:rsid w:val="28470445"/>
    <w:rsid w:val="28520310"/>
    <w:rsid w:val="2B602446"/>
    <w:rsid w:val="2C19302C"/>
    <w:rsid w:val="2CDE3EFA"/>
    <w:rsid w:val="329E7C2A"/>
    <w:rsid w:val="34A33CF1"/>
    <w:rsid w:val="35861A57"/>
    <w:rsid w:val="35D92326"/>
    <w:rsid w:val="384E0461"/>
    <w:rsid w:val="3BA62465"/>
    <w:rsid w:val="3DCF3EC0"/>
    <w:rsid w:val="3E6F190D"/>
    <w:rsid w:val="40552149"/>
    <w:rsid w:val="41D26804"/>
    <w:rsid w:val="4212712B"/>
    <w:rsid w:val="424D7206"/>
    <w:rsid w:val="42821F9E"/>
    <w:rsid w:val="44331B07"/>
    <w:rsid w:val="445349BC"/>
    <w:rsid w:val="4552419C"/>
    <w:rsid w:val="476A4367"/>
    <w:rsid w:val="481640AD"/>
    <w:rsid w:val="482F6B12"/>
    <w:rsid w:val="48BD09F9"/>
    <w:rsid w:val="48BE1EB6"/>
    <w:rsid w:val="490C28DD"/>
    <w:rsid w:val="4A8A31A5"/>
    <w:rsid w:val="4A9C15A9"/>
    <w:rsid w:val="4C933363"/>
    <w:rsid w:val="4D4D2E9A"/>
    <w:rsid w:val="4F682D4C"/>
    <w:rsid w:val="53380D3F"/>
    <w:rsid w:val="54481D25"/>
    <w:rsid w:val="57412A69"/>
    <w:rsid w:val="5A744D0F"/>
    <w:rsid w:val="5B0207C6"/>
    <w:rsid w:val="5BA77690"/>
    <w:rsid w:val="5BDB414F"/>
    <w:rsid w:val="5C986626"/>
    <w:rsid w:val="5CC77598"/>
    <w:rsid w:val="5CE32936"/>
    <w:rsid w:val="5DC4402D"/>
    <w:rsid w:val="5FC653BF"/>
    <w:rsid w:val="61F85434"/>
    <w:rsid w:val="629203A4"/>
    <w:rsid w:val="630F2BEF"/>
    <w:rsid w:val="63635D59"/>
    <w:rsid w:val="63E072FC"/>
    <w:rsid w:val="67B96E26"/>
    <w:rsid w:val="6AB67FAA"/>
    <w:rsid w:val="6B880302"/>
    <w:rsid w:val="703C32D9"/>
    <w:rsid w:val="71017741"/>
    <w:rsid w:val="733C513A"/>
    <w:rsid w:val="74A63FE6"/>
    <w:rsid w:val="76C174E4"/>
    <w:rsid w:val="770F2627"/>
    <w:rsid w:val="77634916"/>
    <w:rsid w:val="79E342CD"/>
    <w:rsid w:val="7A950BE2"/>
    <w:rsid w:val="7B6F748E"/>
    <w:rsid w:val="7C8A53D1"/>
    <w:rsid w:val="7DB20BF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5F2F18"/>
    <w:pPr>
      <w:widowControl w:val="0"/>
      <w:jc w:val="both"/>
    </w:pPr>
    <w:rPr>
      <w:rFonts w:ascii="Times New Roman" w:hAnsi="Times New Roman"/>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5F2F18"/>
    <w:rPr>
      <w:rFonts w:ascii="宋体" w:cs="Courier New"/>
    </w:rPr>
  </w:style>
  <w:style w:type="character" w:customStyle="1" w:styleId="PlainTextChar">
    <w:name w:val="Plain Text Char"/>
    <w:basedOn w:val="DefaultParagraphFont"/>
    <w:link w:val="PlainText"/>
    <w:uiPriority w:val="99"/>
    <w:semiHidden/>
    <w:locked/>
    <w:rPr>
      <w:rFonts w:ascii="宋体" w:hAnsi="Courier New" w:cs="Courier New"/>
      <w:kern w:val="0"/>
      <w:sz w:val="21"/>
      <w:szCs w:val="21"/>
    </w:rPr>
  </w:style>
  <w:style w:type="paragraph" w:styleId="Footer">
    <w:name w:val="footer"/>
    <w:basedOn w:val="Normal"/>
    <w:link w:val="FooterChar"/>
    <w:uiPriority w:val="99"/>
    <w:rsid w:val="005F2F18"/>
    <w:pPr>
      <w:tabs>
        <w:tab w:val="center" w:pos="4153"/>
        <w:tab w:val="right" w:pos="8306"/>
      </w:tabs>
      <w:snapToGrid w:val="0"/>
      <w:jc w:val="left"/>
    </w:pPr>
    <w:rPr>
      <w:rFonts w:ascii="Calibri" w:hAnsi="Calibri" w:cs="Calibri"/>
      <w:kern w:val="2"/>
      <w:sz w:val="18"/>
      <w:szCs w:val="18"/>
    </w:rPr>
  </w:style>
  <w:style w:type="character" w:customStyle="1" w:styleId="FooterChar">
    <w:name w:val="Footer Char"/>
    <w:basedOn w:val="DefaultParagraphFont"/>
    <w:link w:val="Footer"/>
    <w:uiPriority w:val="99"/>
    <w:locked/>
    <w:rsid w:val="005F2F18"/>
    <w:rPr>
      <w:rFonts w:cs="Times New Roman"/>
      <w:sz w:val="18"/>
      <w:szCs w:val="18"/>
    </w:rPr>
  </w:style>
  <w:style w:type="paragraph" w:styleId="Header">
    <w:name w:val="header"/>
    <w:basedOn w:val="Normal"/>
    <w:link w:val="HeaderChar"/>
    <w:uiPriority w:val="99"/>
    <w:rsid w:val="005F2F18"/>
    <w:pPr>
      <w:pBdr>
        <w:bottom w:val="single" w:sz="6" w:space="1" w:color="auto"/>
      </w:pBdr>
      <w:tabs>
        <w:tab w:val="center" w:pos="4153"/>
        <w:tab w:val="right" w:pos="8306"/>
      </w:tabs>
      <w:snapToGrid w:val="0"/>
      <w:jc w:val="center"/>
    </w:pPr>
    <w:rPr>
      <w:rFonts w:ascii="Calibri" w:hAnsi="Calibri" w:cs="Calibri"/>
      <w:kern w:val="2"/>
      <w:sz w:val="18"/>
      <w:szCs w:val="18"/>
    </w:rPr>
  </w:style>
  <w:style w:type="character" w:customStyle="1" w:styleId="HeaderChar">
    <w:name w:val="Header Char"/>
    <w:basedOn w:val="DefaultParagraphFont"/>
    <w:link w:val="Header"/>
    <w:uiPriority w:val="99"/>
    <w:locked/>
    <w:rsid w:val="005F2F18"/>
    <w:rPr>
      <w:rFonts w:cs="Times New Roman"/>
      <w:sz w:val="18"/>
      <w:szCs w:val="18"/>
    </w:rPr>
  </w:style>
  <w:style w:type="character" w:styleId="PageNumber">
    <w:name w:val="page number"/>
    <w:basedOn w:val="DefaultParagraphFont"/>
    <w:uiPriority w:val="99"/>
    <w:rsid w:val="005F2F18"/>
    <w:rPr>
      <w:rFonts w:cs="Times New Roman"/>
    </w:rPr>
  </w:style>
  <w:style w:type="character" w:styleId="Hyperlink">
    <w:name w:val="Hyperlink"/>
    <w:basedOn w:val="DefaultParagraphFont"/>
    <w:uiPriority w:val="99"/>
    <w:rsid w:val="005F2F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6%96%B9%E9%92%88&amp;ie=utf-8&amp;src=internal_wenda_recommend_textn" TargetMode="External"/><Relationship Id="rId13" Type="http://schemas.openxmlformats.org/officeDocument/2006/relationships/hyperlink" Target="http://www.so.com/s?q=%E7%BB%8F%E8%90%A5%E6%B4%BB%E5%8A%A8&amp;ie=utf-8&amp;src=internal_wenda_recommend_textn" TargetMode="External"/><Relationship Id="rId18" Type="http://schemas.openxmlformats.org/officeDocument/2006/relationships/hyperlink" Target="http://www.so.com/s?q=%E4%B8%8D%E6%AD%A3%E5%BD%93%E7%AB%9E%E4%BA%89&amp;ie=utf-8&amp;src=internal_wenda_recommend_textn" TargetMode="External"/><Relationship Id="rId26" Type="http://schemas.openxmlformats.org/officeDocument/2006/relationships/hyperlink" Target="http://www.so.com/s?q=%E6%A1%88%E4%BB%B6&amp;ie=utf-8&amp;src=internal_wenda_recommend_textn" TargetMode="External"/><Relationship Id="rId39" Type="http://schemas.openxmlformats.org/officeDocument/2006/relationships/hyperlink" Target="http://www.so.com/s?q=%E5%A7%94%E5%91%98%E4%BC%9A&amp;ie=utf-8&amp;src=internal_wenda_recommend_textn" TargetMode="External"/><Relationship Id="rId3" Type="http://schemas.openxmlformats.org/officeDocument/2006/relationships/webSettings" Target="webSettings.xml"/><Relationship Id="rId21" Type="http://schemas.openxmlformats.org/officeDocument/2006/relationships/hyperlink" Target="http://www.so.com/s?q=%E8%BF%9D%E6%B3%95%E8%A1%8C%E4%B8%BA&amp;ie=utf-8&amp;src=internal_wenda_recommend_textn" TargetMode="External"/><Relationship Id="rId34" Type="http://schemas.openxmlformats.org/officeDocument/2006/relationships/hyperlink" Target="http://www.so.com/s?q=%E5%90%88%E5%90%8C%E9%89%B4%E8%AF%81&amp;ie=utf-8&amp;src=internal_wenda_recommend_textn"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hyperlink" Target="http://www.so.com/s?q=%E5%B7%A5%E5%95%86%E8%A1%8C%E6%94%BF%E7%AE%A1%E7%90%86%E6%9C%BA%E5%85%B3&amp;ie=utf-8&amp;src=internal_wenda_recommend_textn" TargetMode="External"/><Relationship Id="rId12" Type="http://schemas.openxmlformats.org/officeDocument/2006/relationships/hyperlink" Target="http://www.so.com/s?q=%E7%BB%84%E7%BB%87&amp;ie=utf-8&amp;src=internal_wenda_recommend_textn" TargetMode="External"/><Relationship Id="rId17" Type="http://schemas.openxmlformats.org/officeDocument/2006/relationships/hyperlink" Target="http://www.so.com/s?q=%E5%B8%82%E5%9C%BA%E7%AB%9E%E4%BA%89%E8%A1%8C%E4%B8%BA&amp;ie=utf-8&amp;src=internal_wenda_recommend_textn" TargetMode="External"/><Relationship Id="rId25" Type="http://schemas.openxmlformats.org/officeDocument/2006/relationships/hyperlink" Target="http://www.so.com/s?q=%E6%B6%88%E8%B4%B9%E8%80%85%E6%9D%83%E7%9B%8A&amp;ie=utf-8&amp;src=internal_wenda_recommend_textn" TargetMode="External"/><Relationship Id="rId33" Type="http://schemas.openxmlformats.org/officeDocument/2006/relationships/hyperlink" Target="http://www.so.com/s?q=%E5%90%88%E5%90%8C%E7%A4%BA%E8%8C%83%E6%96%87%E6%9C%AC&amp;ie=utf-8&amp;src=internal_wenda_recommend_textn" TargetMode="External"/><Relationship Id="rId38" Type="http://schemas.openxmlformats.org/officeDocument/2006/relationships/hyperlink" Target="http://www.so.com/s?q=%E5%8D%8F%E4%BC%9A&amp;ie=utf-8&amp;src=internal_wenda_recommend_textn" TargetMode="External"/><Relationship Id="rId46"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www.so.com/s?q=%E4%BA%8B%E9%A1%B9&amp;ie=utf-8&amp;src=internal_wenda_recommend_textn" TargetMode="External"/><Relationship Id="rId20" Type="http://schemas.openxmlformats.org/officeDocument/2006/relationships/hyperlink" Target="http://www.so.com/s?q=%E7%BB%8F%E6%B5%8E&amp;ie=utf-8&amp;src=internal_wenda_recommend_textn" TargetMode="External"/><Relationship Id="rId29" Type="http://schemas.openxmlformats.org/officeDocument/2006/relationships/hyperlink" Target="http://www.so.com/s?q=%E7%BB%8F%E8%90%A5%E8%A1%8C%E4%B8%BA&amp;ie=utf-8&amp;src=internal_wenda_recommend_textn"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so.com/s?q=%E4%B8%8A%E7%BA%A7&amp;ie=utf-8&amp;src=internal_wenda_recommend_textn" TargetMode="External"/><Relationship Id="rId11" Type="http://schemas.openxmlformats.org/officeDocument/2006/relationships/hyperlink" Target="http://www.so.com/s?q=%E6%B3%95%E8%A7%84&amp;ie=utf-8&amp;src=internal_wenda_recommend_textn" TargetMode="External"/><Relationship Id="rId24" Type="http://schemas.openxmlformats.org/officeDocument/2006/relationships/hyperlink" Target="http://www.so.com/s?q=%E5%81%87%E5%86%92%E4%BC%AA%E5%8A%A3%E5%95%86%E5%93%81&amp;ie=utf-8&amp;src=internal_wenda_recommend_textn" TargetMode="External"/><Relationship Id="rId32" Type="http://schemas.openxmlformats.org/officeDocument/2006/relationships/hyperlink" Target="http://www.so.com/s?q=%E6%9C%BA%E6%9E%84&amp;ie=utf-8&amp;src=internal_wenda_recommend_textn" TargetMode="External"/><Relationship Id="rId37" Type="http://schemas.openxmlformats.org/officeDocument/2006/relationships/hyperlink" Target="http://www.so.com/s?q=%E7%A7%81%E8%90%A5%E4%BC%81%E4%B8%9A&amp;ie=utf-8&amp;src=internal_wenda_recommend_textn" TargetMode="External"/><Relationship Id="rId40" Type="http://schemas.openxmlformats.org/officeDocument/2006/relationships/hyperlink" Target="http://www.so.com/s?q=%E5%B8%82%E4%BA%BA%E6%B0%91%E6%94%BF%E5%BA%9C&amp;ie=utf-8&amp;src=internal_wenda_recommend_textn" TargetMode="External"/><Relationship Id="rId45"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http://www.so.com/s?q=%E8%AF%81%E7%85%A7&amp;ie=utf-8&amp;src=internal_wenda_recommend_textn" TargetMode="External"/><Relationship Id="rId23" Type="http://schemas.openxmlformats.org/officeDocument/2006/relationships/hyperlink" Target="http://www.so.com/s?q=%E5%95%86%E5%93%81%E8%B4%A8%E9%87%8F&amp;ie=utf-8&amp;src=internal_wenda_recommend_textn" TargetMode="External"/><Relationship Id="rId28" Type="http://schemas.openxmlformats.org/officeDocument/2006/relationships/hyperlink" Target="http://www.so.com/s?q=%E5%90%88%E6%B3%95%E6%9D%83%E7%9B%8A&amp;ie=utf-8&amp;src=internal_wenda_recommend_textn" TargetMode="External"/><Relationship Id="rId36" Type="http://schemas.openxmlformats.org/officeDocument/2006/relationships/hyperlink" Target="http://www.so.com/s?q=%E5%95%86%E4%B8%9A%E7%A7%98%E5%AF%86&amp;ie=utf-8&amp;src=internal_wenda_recommend_textn" TargetMode="External"/><Relationship Id="rId10" Type="http://schemas.openxmlformats.org/officeDocument/2006/relationships/hyperlink" Target="http://www.so.com/s?q=%E6%B3%95%E5%BE%8B&amp;ie=utf-8&amp;src=internal_wenda_recommend_textn" TargetMode="External"/><Relationship Id="rId19" Type="http://schemas.openxmlformats.org/officeDocument/2006/relationships/hyperlink" Target="http://www.so.com/s?q=%E6%B5%81%E9%80%9A%E9%A2%86%E5%9F%9F&amp;ie=utf-8&amp;src=internal_wenda_recommend_textn" TargetMode="External"/><Relationship Id="rId31" Type="http://schemas.openxmlformats.org/officeDocument/2006/relationships/hyperlink" Target="http://www.so.com/s?q=%E5%95%86%E6%A0%87&amp;ie=utf-8&amp;src=internal_wenda_recommend_textn" TargetMode="External"/><Relationship Id="rId44"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so.com/s?q=%E6%94%BF%E7%AD%96&amp;ie=utf-8&amp;src=internal_wenda_recommend_textn" TargetMode="External"/><Relationship Id="rId14" Type="http://schemas.openxmlformats.org/officeDocument/2006/relationships/hyperlink" Target="http://www.so.com/s?q=%E5%90%8D%E7%A7%B0&amp;ie=utf-8&amp;src=internal_wenda_recommend_textn" TargetMode="External"/><Relationship Id="rId22" Type="http://schemas.openxmlformats.org/officeDocument/2006/relationships/hyperlink" Target="http://www.so.com/s?q=%E5%B8%82%E5%9C%BA%E4%BA%A4%E6%98%93%E8%A1%8C%E4%B8%BA&amp;ie=utf-8&amp;src=internal_wenda_recommend_textn" TargetMode="External"/><Relationship Id="rId27" Type="http://schemas.openxmlformats.org/officeDocument/2006/relationships/hyperlink" Target="http://www.so.com/s?q=%E7%BB%8F%E8%90%A5%E8%80%85&amp;ie=utf-8&amp;src=internal_wenda_recommend_textn" TargetMode="External"/><Relationship Id="rId30" Type="http://schemas.openxmlformats.org/officeDocument/2006/relationships/hyperlink" Target="http://www.so.com/s?q=%E6%B3%A8%E5%86%8C%E5%95%86%E6%A0%87&amp;ie=utf-8&amp;src=internal_wenda_recommend_textn" TargetMode="External"/><Relationship Id="rId35" Type="http://schemas.openxmlformats.org/officeDocument/2006/relationships/hyperlink" Target="http://www.so.com/s?q=%E5%90%88%E5%90%8C%E6%A0%BC%E5%BC%8F%E6%9D%A1%E6%AC%BE&amp;ie=utf-8&amp;src=internal_wenda_recommend_textn"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1748</Words>
  <Characters>9967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71</cp:revision>
  <dcterms:created xsi:type="dcterms:W3CDTF">2018-04-24T05:40:00Z</dcterms:created>
  <dcterms:modified xsi:type="dcterms:W3CDTF">2019-01-10T13:03:00Z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