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非物质文化专项资金（塔吉克族乐器制作技艺）项目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塔什库尔干塔吉克自治县文化馆</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塔什库尔干塔吉克自治县文化体育广播电视和旅游局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都力坤·米那瓦尔</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2023年03月08日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根据自治区财政厅《关于提前下达2022年国家非物质文化遗产保护专项资金》（喀地财教[2022]8号）精神，给我馆拨付的10万元“塔吉克族乐器制作技艺”资金全面加强我县非物质文化遗产保护工作，积极探索和遵循非物质文化遗产传承、“塔吉克族乐器制作技艺”是自治区级非物质文化遗产保护项目，根据我县非物质文化遗产总体保护规划和保护专项经费使用性质，将对提高非物质文化遗产保护队伍业务素质、剩下的3.36万元是自治区级非物质文化遗产保护补助费共7名(每人4800元/年)？33600元。</w:t>
        <w:br/>
        <w:t xml:space="preserve">    根据中央和自治区项目资金管理办法的要求，塔什库尔干塔吉克自治县文化馆严格按照项目资金规定的专项资金支持的项目条件和范围要求，严格按照有关规定使用管理项目资金。</w:t>
        <w:br/>
        <w:t>2. 主要内容及实施情况</w:t>
        <w:br/>
        <w:t>“塔吉克族乐器制作技艺”资金全面加强我县非物质文化遗产保护工作，积极探索和遵循非物质文化遗产传承、“塔吉克族乐器制作技艺”是自治区级非物质文化遗产保护项目，根据我县非物质文化遗产总体保护规划和保护专项经费使用性质，将对提高非物质文化遗产保护队伍业务素质。群众生活密切相关的各种传统文化表现形式和文化空间。保护我县非物质文化遗产事业的传承与发展，加强非物质文化遗产传承人队伍。</w:t>
        <w:br/>
        <w:t>3.项目实施主体</w:t>
        <w:br/>
        <w:t>塔什库尔干塔吉克自治县文化馆为全额拨款事业单位，纳入2021年部门决算编制范围的有1个办公室1个非遗展示厅。</w:t>
        <w:br/>
        <w:t>编制人数6人，实有在职人数6人，其中：事业在职6人。事业退休15人。</w:t>
        <w:br/>
        <w:t>4. 资金投入和使用情况</w:t>
        <w:br/>
        <w:t>（喀地财教[2022]8号）共安排下达资金13.36万元，为非遗专项资金，项目资金总数为13.36万元。</w:t>
        <w:br/>
        <w:t>截至2022年12月31日，实际支出13.36万元，预算执行率100%。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10万元，用于制作塔吉克族传统乐器、举办设计与技艺竞赛活动，对塔吉克族乐器制作技艺传承人、传承人徒弟，业余爱好者进行培训，按时发放自治区级7名非物质文化遗产代表性传承人补助3.36万元、提高群众满意度。自治区级代表性传承人活动补助发放到位率100%，非遗展演活动现场观众满意度达到95%。</w:t>
        <w:br/>
        <w:t>2.阶段性目标</w:t>
        <w:br/>
        <w:t>本项目实施前，我单位制定《2022年国家非物质文化遗产保护专项资金》，积极与县财政局对接，及时上报此专项补助经费使用计划，项目实施过程中严格按照实施方案进行实施并及时进行监督管理，项目实施后进行及时验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喀地财教[2022]8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艾孜木·胡西迪力任评价组组长，绩效评价工作职责为负责全盘工作。</w:t>
        <w:br/>
        <w:t>都力坤任评价组副组长，绩效评价工作职责为为对项目实施情况进行实地调查。</w:t>
        <w:br/>
        <w:t>姑丽加马丽任评价组成员，绩效评价工作职责为负责资料审核等工作。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非物质文化专项资金（塔吉克族乐器制作技艺）项目得分情况表</w:t>
        <w:br/>
        <w:t>一级指标	权重	得分率	实际得分</w:t>
        <w:br/>
        <w:t>项目产出	20	100%	20</w:t>
        <w:br/>
        <w:t>项目效益	20	100%	20</w:t>
        <w:br/>
        <w:t>满意度指标	40	100%	40</w:t>
        <w:br/>
        <w:t>合计	100	100%	80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产出20分、项目效益20分、满意度指标40分。评价结果分为优、良、中、差四个等级：优（90分（含）—100分）；良（80分（含）—90分）；中（60分（含）—80分）；差（0分—60分）。</w:t>
        <w:br/>
        <w:t>塔什库尔干塔吉克自治县文化馆2022年国家非物质文化遗产保护专项资金已完成计划13.36万元，推动了塔什库尔干塔吉克自治县文化馆国家非物质文化遗产保护专项资金工作正常运转产生良好的社会文化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（1）立项依据充分性：结合塔什库尔干塔吉克自治县文化馆职责，并组织实施。围绕塔什库尔干县年度工作重点和工作计划制定经费预算，根据评分标准，该指标不扣分，得3分。</w:t>
        <w:br/>
        <w:t>（2）立项程序规范性：根据决策依据编制工作计划和经费预算，经过与艾孜木·胡西迪力分管领导进行沟通、筛选确定经费预算计划，上党委会研究确定最终预算方案，根据评分标准，该指标不扣分，得2分。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87%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项目产出类指标包括产出数量、产出质量、产出时效、产出成本四方面的内容，由9个三级指标构成，权重分为40分，实际得分40分，得分率为100%。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传统乐器制作、设计与技艺竞赛活动次数3次，与预期目标一致，根据评分标准，该指标不扣分，得2分。</w:t>
        <w:br/>
        <w:t>对塔吉克族乐器制作技艺传承人、传承人徒弟，业余爱好者进行培训次数3次，与预期目标一致，根据评分标准，该指标不扣分，得2分。</w:t>
        <w:br/>
        <w:t>维护，征集及维修和制作25次，与预期目标一致，根据评分标准，该指标不扣分，得2分。</w:t>
        <w:br/>
        <w:t>举办培训班次数3次，与预期目标一致，根据评分标准，该指标不扣分，得2分。</w:t>
        <w:br/>
        <w:t>自治区级非物质文化遗产代表性传承人7个，与预期目标一致，根据评分标准，该指标不扣分，得1分。</w:t>
        <w:br/>
        <w:t>文化传承人次15人，与预期目标一致，根据评分标准，该指标不扣分，得1分。</w:t>
        <w:br/>
        <w:t>合计得10分。</w:t>
        <w:br/>
        <w:t>（2）对于“产出质量”：</w:t>
        <w:br/>
        <w:t>资金足额拨付率98%，与预期目标一致，根据评分标准，该指标不扣分，得5分。</w:t>
        <w:br/>
        <w:t>资金足额拨付率100%，与预期目标一致，根据评分标准，该指标不扣分，得5分。</w:t>
        <w:br/>
        <w:t>合计得10分。</w:t>
        <w:br/>
        <w:t>（3）对于“产出时效”：</w:t>
        <w:br/>
        <w:t>项目开始时间2022年12月，与预期目标一致，根据评分标准，该指标不扣分，得2.5分。</w:t>
        <w:br/>
        <w:t>资金拨付及时率98%、与预期目标指标一致，根据评分标准，该指标不扣分，得2.5分。</w:t>
        <w:br/>
        <w:t>项目完成时间2022年12月，与预期目标一致，根据评分标准，该指标不扣分，得2.5分。</w:t>
        <w:br/>
        <w:t>资金拨付及时完成率100%，与预期目标一致，根据评分标准，该指标不扣分，得2.5分。</w:t>
        <w:br/>
        <w:t>合计得10分。</w:t>
        <w:br/>
        <w:t>（4）对于“产出成本”：</w:t>
        <w:br/>
        <w:t>制造乐器的人工和材料费用2.5万元，项目经费都能控制绩效目标范围内，根据评分标准，该指标不扣分，得2.5分。</w:t>
        <w:br/>
        <w:t>代表性传承人培训费用2.5万元，项目经费都能控制绩效目标范围内，根据评分标准，该指标不扣分，得2.5分。</w:t>
        <w:br/>
        <w:t>传统乐器制作和设计技艺竞赛活动费用5万元，项目经费都能控制绩效目标范围内，根据评分标准，该指标不扣分，得2.5分。</w:t>
        <w:br/>
        <w:t>	自治区级非物质文化遗产代表性传承人补助3.36万元，项目经费都能控制绩效目标范围内，根据评分标准，该指标不扣分，得2.5分。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带动人民群众制造乐器积极性，效果显著，与预期指标一致，根据评分标准，该指标不扣分，得1分。</w:t>
        <w:br/>
        <w:t>实施文化服务，保障人民群众基本文化权益，提高我县精神文明建设程度，效果显著，与预期指标一致，根据评分标准，该指标不扣分，得1分。</w:t>
        <w:br/>
        <w:t>非物质文化遗产保护项目对非遗保护和增强社会对非遗保护意识的促进作用，效果显著，与预期指标一致，根据评分标准，该指标不扣分，得1分。</w:t>
        <w:br/>
        <w:t>非物质文化遗产保护项目对提升传承人群众文化素养，学习能力的作用，效果显著，与预期指标一致，根据评分标准，该指标不扣分，得1分。</w:t>
        <w:br/>
        <w:t>非物质文化遗产学员人次增长率100%，与预期指标一致，根据评分标准，该指标不扣分，得1分。</w:t>
        <w:br/>
        <w:t>（2）对于“可持续影响指标”：</w:t>
        <w:br/>
        <w:t>项目可持续影响年限1年，与预期指标一致，根据评分标准，该指标不扣分，得5分。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对于“满意度指标：乐器制作技艺人员满意度98%，受益的自治区级传承民间艺人满意度100%，与预期目标一致，根据评分标准，该指标不扣分,得10分。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塔什库尔干塔吉克自治县文化馆国家非遗项目预算13.36万元，到位13.36万元，实际支出13.36万元，指标完成率是100%，项目绩效指标总体完成率为100%，无偏差。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一是本项目能够严格按照《项目实施方案》执行，项目执行情况较，确保项目按期完成。</w:t>
        <w:br/>
        <w:t>（二）好。二是加强与上级财政部门的沟通协调，我单位积极主动的与财政部门对接存在问题及原因分析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加强绩效工作培训，提高财务人员工作效率。</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