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塔什库尔干县导视系统及环卫设施采购项目（第一包）</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塔什库尔干塔吉克自治县文化体育广播电视和旅游局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塔什库尔干塔吉克自治县</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ab/>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史勇</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2023年03月09日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塔什库尔干县导视系统及环卫设施采购项目（第一包）实施前期、过程及效果，评价财政预算资金使用的效率及效益。通过该项目的实施，带动旅游收入及旅游人次增长。</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建设主要服务于当地旅游产业的发展。项目计划资金48.20万元，将用于支付塔什库尔干县导视系统及环卫设施采购项目（第一包）工程尾款，项目已完工，项目实施后将带动旅游收入增长率5%，带动旅游人次增长率,5%，提高施工企业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塔什库尔干塔吉克自治县文化体育广播电视和旅游局为行政单位，机关行政编制24名，其中：行政编制6名，机关工勤事业编制20名。实有人员18人。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2022年共安排下达资金48.20万元，为财政自筹资金，最终确定项目资金总数为48.20万元。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截至2022年12月31日，实际支出48.20万元，预算执行率100%。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项目计划资金48.20万元，将用于支付塔什库尔干县导视系统及环卫设施采购项目（第一包）工程尾款，项目已完工，项目实施后将带动旅游收入增长率5%，带动旅游人次增长率,5%，提高施工企业满意度。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在2022年1-5月完成项目建设及资料整理，在2022年6-12月完成资金支付，带动旅游人次及收入增长，提高施工企业满意度。</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（一）绩效评价目的、对象和范围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本次绩效评价方法的选用坚持简便有效的原则采用综合分析法。采用定量与定性评价相结合的比较法，公众评判法，总分由各项指标得分汇总形成。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阿力甫任评价组组长，绩效评价工作职责为负责全盘工作。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史勇任评价组副组长，绩效评价工作职责为为对项目实施情况进行实地调查。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穆俊才任评价组成员，绩效评价工作职责为负责资料审核等工作。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塔什库尔干县导视系统及环卫设施采购项目（第一包）得分情况表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40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塔什库尔干县导视系统及环卫设施采购项目（第一包）已完成全部指标，推动了旅游收入增长率5%，带动旅游人次增长5%。该项目最终评分100分，绩效评级为“优”。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立项依据充分性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立项程序规范性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绩效目标合理性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绩效指标明确性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预算编制科学性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资金分配合理性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（1）立项依据充分性：结合塔什库尔干塔吉克自治县文旅局职责，并组织实施。围绕塔什库尔干塔吉克自治县年度工作重点和工作计划制定经费预算，根据评分标准，该指标不扣分，得3分。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（2）立项程序规范性：根据决策依据编制工作计划和经费预算，经过与阿力甫分管领导进行沟通、筛选确定经费预算计划，上部务会研究确定最终预算方案，根据评分标准，该指标不扣分，得2分。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资金到位率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预算执行率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管理制度健全性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制度执行</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（1）资金到位率：财政资金足额拨付到位，我单位能够及时足额按标准支付资金，根据评分标准，该指标不扣分，得5分。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（4）管理制度健全性：制定了县文旅局相关管理办法，对财政专项资金进行严格管理，基本做到了专款专用，根据评分标准，该指标不扣分，得2分。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分管领导沟通后，报部务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产出数量</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产出质量</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产出时效</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成本情况</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40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导视系统及环卫设施采购项目工程尾款笔数1笔，与预期目标一致，根据评分标准，该指标不扣分，得10分。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项目足额拨付率100%，与预期目标一致，根据评分标准，该指标不扣分，得10分。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项目资金拨付及时率100%，与预期目标指标一致，根据评分标准，该指标不扣分，得5分。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项目完工时间2022年12月3日，与预期目标一致，根据评分标准，该指标不扣分，得5分。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支付项目工程尾款金额48.2万元，项目经费都能控制绩效目标范围内，根据评分标准，该指标不扣分，得10分。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带动旅游人次增长率5%，与预期指标一致，根据评分标准，该指标不扣分，得3分。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持续使用年限1年，与预期指标一致，根据评分标准，该指标不扣分，得3分。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带动旅游收入增长率5%，与预期指标一致，根据评分标准，该指标不扣分，得4分。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对于满意度指标：受益施工方企业满意度96%，与预期目标一致，根据评分标准，该指标不扣分,得10分。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塔什库尔干县导视系统及环卫设施采购项目（第一包）预算48.2万元，到位48.2万元，实际支出48.2万元，预算执行率为100%，项目绩效指标总体完成率为100%，无偏差。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一是本项目能够严格按照《项目实施方案》执行，项目执行情况较好。二是加强组织领导，本项目绩效评价工作，有县委</w:t>
      </w:r>
      <w:r>
        <w:rPr>
          <w:rStyle w:val="18"/>
          <w:rFonts w:hint="eastAsia" w:ascii="仿宋" w:hAnsi="仿宋" w:eastAsia="仿宋" w:cs="仿宋"/>
          <w:b w:val="0"/>
          <w:bCs w:val="0"/>
          <w:spacing w:val="-4"/>
          <w:sz w:val="32"/>
          <w:szCs w:val="32"/>
          <w:lang w:eastAsia="zh-CN"/>
        </w:rPr>
        <w:t>、</w:t>
      </w:r>
      <w:bookmarkStart w:id="0" w:name="_GoBack"/>
      <w:bookmarkEnd w:id="0"/>
      <w:r>
        <w:rPr>
          <w:rStyle w:val="18"/>
          <w:rFonts w:hint="eastAsia" w:ascii="仿宋" w:hAnsi="仿宋" w:eastAsia="仿宋" w:cs="仿宋"/>
          <w:b w:val="0"/>
          <w:bCs w:val="0"/>
          <w:spacing w:val="-4"/>
          <w:sz w:val="32"/>
          <w:szCs w:val="32"/>
        </w:rPr>
        <w:t>政府主要领导亲自挂帅，分管县领导具体负责，从项目到资金，均能后很好的执行。三是加强沟通协调，我单位及时向县领导汇报项目建设进度，加强与施工单位的沟通，确保项目按期完工。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p>
      <w:pPr>
        <w:spacing w:line="540" w:lineRule="exact"/>
        <w:ind w:firstLine="567"/>
        <w:rPr>
          <w:rStyle w:val="18"/>
          <w:rFonts w:ascii="黑体" w:hAnsi="黑体" w:eastAsia="黑体" w:cs="黑体"/>
          <w:b w:val="0"/>
          <w:bCs w:val="0"/>
          <w:spacing w:val="-4"/>
          <w:sz w:val="32"/>
          <w:szCs w:val="32"/>
        </w:rPr>
      </w:pPr>
    </w:p>
    <w:p>
      <w:pPr>
        <w:spacing w:line="540" w:lineRule="exact"/>
        <w:ind w:firstLine="567"/>
        <w:rPr>
          <w:rStyle w:val="18"/>
          <w:rFonts w:ascii="黑体" w:hAnsi="黑体" w:eastAsia="黑体" w:cs="黑体"/>
          <w:b w:val="0"/>
          <w:bCs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5ZmM1OTc5NTkzMTFjZTFlNDAxN2M2OGQyNmI2MjcifQ=="/>
  </w:docVars>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194752B6"/>
    <w:rsid w:val="2A880B33"/>
    <w:rsid w:val="2AE11386"/>
    <w:rsid w:val="2D4C6AD2"/>
    <w:rsid w:val="2D5A6638"/>
    <w:rsid w:val="340D5924"/>
    <w:rsid w:val="41EC1CB5"/>
    <w:rsid w:val="422C07E3"/>
    <w:rsid w:val="43B04001"/>
    <w:rsid w:val="4609551D"/>
    <w:rsid w:val="4D2606A1"/>
    <w:rsid w:val="4DD42C22"/>
    <w:rsid w:val="50796DE0"/>
    <w:rsid w:val="5DA521F6"/>
    <w:rsid w:val="5DA70C36"/>
    <w:rsid w:val="716B6B6A"/>
    <w:rsid w:val="7A9416B8"/>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19</Pages>
  <Words>5675</Words>
  <Characters>5978</Characters>
  <Lines>4</Lines>
  <Paragraphs>1</Paragraphs>
  <TotalTime>0</TotalTime>
  <ScaleCrop>false</ScaleCrop>
  <LinksUpToDate>false</LinksUpToDate>
  <CharactersWithSpaces>6102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22</cp:lastModifiedBy>
  <cp:lastPrinted>2018-12-31T10:56:00Z</cp:lastPrinted>
  <dcterms:modified xsi:type="dcterms:W3CDTF">2024-06-12T02:48:40Z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B2EA7016946742F29F6179AB652E0BB8</vt:lpwstr>
  </property>
</Properties>
</file>