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2022年中央基本公共卫生服务补助资金项目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塔什库尔干塔吉克自治县卫生健康委员会</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塔什库尔干塔吉克自治县卫生健康委员会</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郑玉梅</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2022年中央基本公共卫生服务补助项目实施前期、过程及效果，评价财政预算资金使用的效率及效益。通过该项目的实施，通过实施以上项目，提升了我县基层医疗水平，让老百姓在家都能享受了医疗服务，同时减轻了乡镇卫生院业务压力，巩固完善了村卫生室基本功能，筑牢农村卫生。</w:t>
        <w:br/>
        <w:t>2. 主要内容及实施情况</w:t>
        <w:br/>
        <w:t>乡村级村医医生随访费人数（人）：96；开展重点职业病监测任务完成率（%）：95%；村级卫生室基本公共卫生服务补助（个）：45；乡村级村医医生补助费用（万元/人）：1.1；开展重点职业病监测费用（万元）：15.1；项目可持续影响年限（年）：1；全员人口信息准确率（%）：95%；村级卫生室基本公共卫生服务补助费用（万元/个）：1.18；乡镇卫生院基本公共卫生服务补助费用（万元/个）：4.42；乡镇卫生院基本公共卫生服务补助（个）：12；乡镇卫生院基本公共卫生服务补助（%）：90%；0-6岁儿童眼保健和视力检查覆盖率（%）：90%；村级卫生室基本公共卫生服务补助（%）：90%；村医医生随访补助发放率（%）：95%；受益在职人员满意度（%）：96%；0-6岁儿童健康管理补助标准（元/人）：12.30；提高居民健康素养水平：效果显著；项目完工时间：2022年12月；开展重点职业病监测覆盖率（%）：95%</w:t>
        <w:br/>
        <w:t>3.项目实施主体</w:t>
        <w:br/>
        <w:t>塔什库尔干县卫生健康委员会为差额行政事业单位，纳入2022年部门决算编制范围的有4个办公室：办公室、人口监测与家庭发展办公室、医政药政办公室、老年人和妇幼健康办公室。</w:t>
        <w:br/>
        <w:t>编制人数259人，其中：行政人员编制10人、工勤0人、参公5人、事业编制244人。实有在职人数244人，其中：行政在职0人、工勤0人、参公0人、事业在职244人。离退休人员106人，其中：行政退休人员19人、事业退休87人。</w:t>
        <w:br/>
        <w:t>4.资金投入和使用情况</w:t>
        <w:br/>
        <w:t>2022年中央基本公共卫生服务补助项目喀地财社【2021】112号共安排下达资金305.50万元，为中央直达资金，最终确定项目资金总数为305.50万元。</w:t>
        <w:br/>
        <w:t xml:space="preserve"> 截至2022年12月31日，实际支出305.50万元，预算执行率100%。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项目投入了305.50万元、乡村级村医医生随访费人数（人）96人：村级卫生室基本公共卫生服务补助（个）45个：乡镇卫生院基本公共卫生服务补助（个）12个：0-6岁儿童眼保健和视力检查覆盖率（%）100%：开展重点职业病监测覆盖率（%）100%：全员人口信息准确率（%）100%：村医医生随访补助发放率（%）100%：村级卫生室基本公共卫生服务补助（%）100%:0-6岁儿童健康管理补助标准（元/人）12.3万元:开展重点职业病监测费用（万元）15.1万元:乡镇卫生院基本公共卫生服务补助费用（万元/个）4.42万元:村级卫生室基本公共卫生服务补助费用（万元/个）1.81万元:乡村级村医医生补助费用（万元/人）1.1万元:提高居民健康素养水平效果显著:受益在职人员满意度（%）100%。</w:t>
        <w:br/>
        <w:t>2.阶段性目标</w:t>
        <w:br/>
        <w:t>已完成职业病、重点地方病防治、重大疾病与健康危险因素监测。通过实施该项目有效提高基本公共卫生服务能力。同时开展对重点疾病及危险因素监测，有效控制疾病流行。开展职业病监测，最大限度地保护放射工作人员、患者和公众的健康权益。同时推进妇幼卫生、健康素养促进、医养结合和老年健康服务、卫生应急等方面工作。</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阿布都哈力克任评价组组长，绩效评价工作职责为负责全盘工作。</w:t>
        <w:br/>
        <w:t>郑玉梅任评价组副组长，绩效评价工作职责为为对项目实施情况进行实地调查。</w:t>
        <w:br/>
        <w:t>于阳阳、那扎尔、阿丽亚、凯德利亚任评价组成员，绩效评价工作职责为负责资料审核等工作。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2022年中央基本公共卫生服务补助资金项目得分情况表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2022年中央基本公共卫生项目已完成所有的项目指标，推动了基本公共卫生的保障产生了极大的社会效益。该项目最终评分100分，绩效评级为“优”。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（1）立项依据充分性：结合塔什库尔干塔吉克自治县卫生健康委员会职责，并组织实施。围绕塔什库尔干塔吉克自治县年度工作重点和工作计划制定经费预算，根据评分标准，该指标不扣分，得3分。</w:t>
        <w:br/>
        <w:t>（2）立项程序规范性：根据决策依据编制工作计划和经费预算，经过与阿布都哈力克分管领导进行沟通、筛选确定经费预算计划，上党委会研究确定最终预算方案，根据评分标准，该指标不扣分，得2分。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乡村级村医医生随访费人数96人，与预期目标一致，根据评分标准，该指标不扣分，得2分。</w:t>
        <w:br/>
        <w:t>村级卫生室基本公共卫生服务补助45个，与预期目标一致，根据评分标准，该指标不扣分，得2分。</w:t>
        <w:br/>
        <w:t>乡镇卫生院基本公共卫生服务补助12个，与预期目标一致，根据评分标准，该指标不扣分，得2分。</w:t>
        <w:br/>
        <w:t>0-6岁儿童眼保健和视力检查覆盖率100%，与预期目标一致，根据评分标准，该指标不扣分，得2分。</w:t>
        <w:br/>
        <w:t>开展重点职业病监测覆盖率100%，与预期目标一致，根据评分标准，该指标不扣分，得1分。</w:t>
        <w:br/>
        <w:t>全员人口信息准确率100%，与预期目标一致，根据评分标准，该指标不扣分，得1分。</w:t>
        <w:br/>
        <w:t>合计得10分。</w:t>
        <w:br/>
        <w:t>（2）对于“产出质量”：</w:t>
        <w:br/>
        <w:t>村医医生随访补助发放率100%，与预期目标一致，根据评分标准，该指标不扣分，得2.5分。</w:t>
        <w:br/>
        <w:t>村级卫生室基本公共卫生服务补助100%，与预期目标一致，根据评分标准，该指标不扣分，得2.5分。</w:t>
        <w:br/>
        <w:t>乡镇卫生院基本公共卫生服务补助100%，与预期目标一致，根据评分标准，该指标不扣分，得2.5分。</w:t>
        <w:br/>
        <w:t>开展重点职业病监测任务完成率100%，与预期目标一致，根据评分标准，该指标不扣分，得2.5分。</w:t>
        <w:br/>
        <w:t>合计得10分。</w:t>
        <w:br/>
        <w:t>（3）对于“产出时效”：</w:t>
        <w:br/>
        <w:t>项目完工时间2020年12月，与预期目标指标一致，根据评分标准，该指标不扣分，得10分。</w:t>
        <w:br/>
        <w:t>（4）对于“产出成本”：</w:t>
        <w:br/>
        <w:t>0-6岁儿童健康管理补助标准12.3万元，项目经费都能控制绩效目标范围内，根据评分标准，该指标不扣分，得2分。</w:t>
        <w:br/>
        <w:t>开展重点职业病监测费用15.1万元，项目经费都能控制绩效目标范围内，根据评分标准，该指标不扣分，得2分。</w:t>
        <w:br/>
        <w:t>乡镇卫生院基本公共卫生服务补助费用4.42万元，项目经费都能控制绩效目标范围内，根据评分标准，该指标不扣分，得2分。</w:t>
        <w:br/>
        <w:t>乡镇卫生院基本公共卫生服务补助费用1.18万元，项目经费都能控制绩效目标范围内，根据评分标准，该指标不扣分，得2分。</w:t>
        <w:br/>
        <w:t>乡村级村医医生补助费用1.1万元，项目经费都能控制绩效目标范围内，根据评分标准，该指标不扣分，得2分。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提高居民健康素养水平，效果显著，与预期指标一致，根据评分标准，该指标不扣分，得5分。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对于“满意度指标：受益在职人员满意度100%，与预期目标一致，根据评分标准，该指标不扣分,得10分。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项目预算数305.50万元，到位305.50万元，实际支出305.50万元，预算执行率为100%，项目绩效指标总体完成率为100%，无偏差。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