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2022年中央财政城乡居民基本养老保险补助资金项目1</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塔什库尔干塔吉克自治县社会保险管理局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塔什库尔干县人民政府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董立鹏</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2023年03月09日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本项目依据“关于提前下达2022年中央残疾人事业发展补助资金预算的通知”（喀地财社〔2021〕82号）申请立项，符合中央、喀什地区等相关扶贫政策、规划和法律法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计划285万元，用于保障城乡居民基本养老权益，有效推动城乡居民养老保险应保尽保、应享受全部享受，确保参保居民共享经济社会发展成果。城乡居民基本养老保险参保人数18454人，达到全县居民参加养老保险全覆盖，领取待遇人数2553人，中央养老金发放最大标准每人每月93元，基础养老金发放及时率不低于100%，为实现社会稳定和长治久安总目标奠定坚实基础，提升困难群众的幸福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塔什库尔干社会保险中心为参公事业单位，纳入2022年部门决算编制范围的有3个办公室：业务办公室、财务室、主任办公室。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编制人数11人，其中：行政人员编制11人、事业编制0人。实有在职人数9人，其中：行政在职7人、事业在职2人。离退休人员3人，其中：行政退休人员3人。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喀地财社【2022】80号共安排下达资金285万元，为用于全民参加社保宣传活动，根据对该项目的历史数据分析研究的资金，最终确定项目资金总数为285万元。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截至2022年12月31日，实际支出285万元，预算执行率100%。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该项目总投资285万元，用于2022年城乡居民养老金。有效体现社会主义制度的优越性，为实现社会稳定和长治久安总目标奠定坚实基础，提升困难群众的幸福感。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项目总目标，该项目总投入285万元用于保障城乡居民基本养老权益，有效推动城乡居民养老保险应保尽保、应享受全部享受，确保参保居民共享经济社会发展成果。城乡居民基本养老保险参保人数18454人，达到全县居民参加养老保险全覆盖，领取待遇人数2553人，中央养老金发放最大标准每人每月93元，基础养老金发放及时率不低于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4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董立鹏任评价组组长，绩效评价工作职责为负责全盘工作。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对谢那里任评价组副组长，绩效评价工作职责为为对项目实施情况进行实地调查。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热依汗古丽任评价组成员，绩效评价工作职责为负责资料审核等工作。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2022年中央城乡居民养老保险补助资金项目得分情况表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2022年城乡居民财政代缴资金已完成100%，推动了城乡居民参加养老保险覆盖率。该项目最终评分100分，绩效评级为“优”。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（（1）立项依据充分性：结合塔什库尔干塔吉克自治县社会保险管理局工作职责，并组织实施。围绕塔什库尔干塔吉克自治县年度工作重点和工作计划制定经费预算，根据评分标准，该指标不扣分，得3分。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（2）立项程序规范性：根据决策依据编制工作计划和经费预算，经过与董立鹏分管领导进行沟通、筛选确定经费预算计划，上党委会研究确定最终预算方案，根据评分标准，该指标不扣分，得2分。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（4）管理制度健全性：制定了党校相关管理办法，对财政专项资金进行严格管理，基本做到了专款专用，根据评分标准，该指标不扣分，得2分。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城乡居民基本养老保险参保人数18454人，与预期目标一致，根据评分标准，该指标不扣分，得5分。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领取待遇人数2553人，与预期目标一致，根据评分标准，该指标不扣分，得5分。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城乡居民参加养老保险覆盖率100%，与预期目标一致，根据评分标准，该指标不扣分，得4分。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养老保险足额发放率100%，与预期目标一致，根据评分标准，该指标不扣分，得3分。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基础养老金发放到位率100%，与预期目标一致，根据评分标准，该指标不扣分，得3分。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基础养老金发放及时率100%，与预期目标一致，根据评分标准，该指标不扣分，得5分。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项目完成时间2022年12月，与预期目标指标一致，根据评分标准，该指标不扣分，得5分。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中央养老金发放标准93元/月/人，与预期目标指标一致，根据评分标准，该指标不扣分，得10分。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提高全县居民参加养老保险意识，提升退休人员生活保障，与预期指标一致，根据评分标准，该指标不扣分，得5分。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项目可持续影响年限1年，与预期指标一致，根据评分标准，该指标不扣分，得5分。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对于“满意度指标：参保人员对养老保险服务的满意度95%，与预期目标一致，根据评分标准，该指标不扣分,得10分。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2022年中央城乡居民养老保险补助资金项目预算285万元，到位285万元，实际支出285万元，预算执行率为100%，项目绩效指标总体完成率为100%，无偏差。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该项目的实施万案内容包含12个乡镇的城乡居民基本养老保险该项目制度健全有效，项目管控措施有:法律法规动策保品、经经保用、</w:t>
      </w:r>
      <w:r>
        <w:rPr>
          <w:rStyle w:val="18"/>
          <w:rFonts w:hint="eastAsia" w:ascii="仿宋" w:hAnsi="仿宋" w:eastAsia="仿宋" w:cs="仿宋"/>
          <w:b w:val="0"/>
          <w:bCs w:val="0"/>
          <w:spacing w:val="-4"/>
          <w:sz w:val="32"/>
          <w:szCs w:val="32"/>
          <w:lang w:eastAsia="zh-CN"/>
        </w:rPr>
        <w:t>监督管理</w:t>
      </w:r>
      <w:bookmarkStart w:id="0" w:name="_GoBack"/>
      <w:bookmarkEnd w:id="0"/>
      <w:r>
        <w:rPr>
          <w:rStyle w:val="18"/>
          <w:rFonts w:hint="eastAsia" w:ascii="仿宋" w:hAnsi="仿宋" w:eastAsia="仿宋" w:cs="仿宋"/>
          <w:b w:val="0"/>
          <w:bCs w:val="0"/>
          <w:spacing w:val="-4"/>
          <w:sz w:val="32"/>
          <w:szCs w:val="32"/>
        </w:rPr>
        <w:t>，能有效销保项目的有座进行和保质保量完成。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方法如下：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黑体" w:hAnsi="黑体" w:eastAsia="黑体" w:cs="黑体"/>
          <w:b w:val="0"/>
          <w:bCs w:val="0"/>
          <w:spacing w:val="-4"/>
          <w:sz w:val="32"/>
          <w:szCs w:val="32"/>
        </w:rPr>
      </w:pPr>
    </w:p>
    <w:p>
      <w:pPr>
        <w:spacing w:line="540" w:lineRule="exact"/>
        <w:ind w:firstLine="567"/>
        <w:rPr>
          <w:rStyle w:val="18"/>
          <w:rFonts w:ascii="黑体" w:hAnsi="黑体" w:eastAsia="黑体" w:cs="黑体"/>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ZjY4MTZmMjdlZTdiNDk2YjE2YjM5MDdjZDkwNjQifQ=="/>
  </w:docVars>
  <w:rsids>
    <w:rsidRoot w:val="00CA6457"/>
    <w:rsid w:val="000110C4"/>
    <w:rsid w:val="00037D50"/>
    <w:rsid w:val="0005416C"/>
    <w:rsid w:val="00056465"/>
    <w:rsid w:val="000E0F73"/>
    <w:rsid w:val="001028C5"/>
    <w:rsid w:val="00102DFF"/>
    <w:rsid w:val="00121AE4"/>
    <w:rsid w:val="0014601B"/>
    <w:rsid w:val="00146AAD"/>
    <w:rsid w:val="00150F05"/>
    <w:rsid w:val="00164EEB"/>
    <w:rsid w:val="00187874"/>
    <w:rsid w:val="001B3A40"/>
    <w:rsid w:val="001D59F7"/>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74CBE"/>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E4B35"/>
    <w:rsid w:val="17C32CDD"/>
    <w:rsid w:val="2A880B33"/>
    <w:rsid w:val="2AE11386"/>
    <w:rsid w:val="2D4C6AD2"/>
    <w:rsid w:val="2D5A6638"/>
    <w:rsid w:val="340D5924"/>
    <w:rsid w:val="41EC1CB5"/>
    <w:rsid w:val="43B04001"/>
    <w:rsid w:val="4609551D"/>
    <w:rsid w:val="4D2606A1"/>
    <w:rsid w:val="4DD42C22"/>
    <w:rsid w:val="50796DE0"/>
    <w:rsid w:val="5DA521F6"/>
    <w:rsid w:val="5DA70C36"/>
    <w:rsid w:val="716B6B6A"/>
    <w:rsid w:val="7AC77369"/>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autoRedefine/>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103</Words>
  <Characters>593</Characters>
  <Lines>4</Lines>
  <Paragraphs>1</Paragraphs>
  <TotalTime>0</TotalTime>
  <ScaleCrop>false</ScaleCrop>
  <LinksUpToDate>false</LinksUpToDate>
  <CharactersWithSpaces>695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U</cp:lastModifiedBy>
  <cp:lastPrinted>2018-12-31T10:56:00Z</cp:lastPrinted>
  <dcterms:modified xsi:type="dcterms:W3CDTF">2024-05-21T12:34:22Z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B2EA7016946742F29F6179AB652E0BB8</vt:lpwstr>
  </property>
</Properties>
</file>