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2023年自治区计生服务补助资金项目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塔什库尔干塔吉克自治县妇幼保健站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塔什库尔干塔吉克自治县妇幼保健站</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阿布都哈力克</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以及《关于下达2023年自治区计生服务补助资金预算的通知》相关政策文件与规定，旨在评价2023年度自治区计生服务补助项目实施前期、过程及效果，评价财政预算资金使用的效率及效益。通过该项目的实施，计生服务管理水平和优生优育服务水平有所提高，普惠托育服务体系加快建设，生育水平趋于适度，出生人口性别比保持正常，人口结构逐步优化，人口素质进一步提升。</w:t>
        <w:br/>
        <w:t>2. 主要内容及实施情况</w:t>
        <w:br/>
        <w:t>项目总投入资金50.96万元，主要用于依法实施三孩生育政策，补助计生查孕、查环等630人以及51名计生宣传员补助，通过该项目得实施，计生服务管理水平和优生优育服务水平有所提高，普惠托育服务体系加快建设，生育水平趋于适度，出生人口性别比保持正常，人口结构逐步优化，人口素质进一步提升。</w:t>
        <w:br/>
        <w:t>3.项目实施主体</w:t>
        <w:br/>
        <w:t>塔什库尔干县妇幼保健站内设妇幼保健科、婚前医学体检科行政编制5名，其中：行政编制0名，机关工勤事业编制5名,实有人员5人。</w:t>
        <w:br/>
        <w:t>4. 资金投入和使用情况</w:t>
        <w:br/>
        <w:t>《关于下达2023年自治区计生服务补助资金预算的通知》共安排下达资金50.96万元，为自治区资金，最终确定项目资金总数为50.96元。</w:t>
        <w:br/>
        <w:t>截至2023年12月31日，实际支出50.96万元，预算执行率100%。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项目总投入资金50.96万元，主要用于依法实施三孩生育政策，补助计生查孕、查环等630人以及51名计生宣传员补助，通过该项目得实施，计生服务管理水平和优生优育服务水平有所提高，普惠托育服务体系加快建设，生育水平趋于适度，出生人口性别比保持正常，人口结构逐步优化，人口素质进一步提升。</w:t>
        <w:br/>
        <w:t>2.阶段性目标</w:t>
        <w:br/>
        <w:t>项目实施地点塔什库尔干县卫生健康委员会。</w:t>
        <w:br/>
        <w:t>塔什库尔干县地处高原，自然环境恶劣，村民计生知识薄弱，因此计生宣传员很有必要。计生宣传员是最贴近农牧民健康的“守护人”，加强乡村计生宣传员队伍建设，提升宣传员工作积极性，对于促进计生工作和社会人口均衡发展有着至关作用，具有重要意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 绩效评价目的</w:t>
        <w:br/>
        <w:t>本次绩效评价遵循财政部《项目支出绩效评价管理办法》（财预〔2020〕10号）和喀什地区财政局《喀什地区财政支出绩效评价管理暂行办法》（喀地财预〔2019〕18号）等相关政策文件与规定，我单位针对2023年自治区计生服务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我单位根据本项目资金的性质和特点，选用比较法、因素分析法、公众评判法以及文献法对项目进行评价，旨在通过综合分析影响绩效目标实现、实施效果的内外部因素，从而评价本项目绩效。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分析在产出一定的情况下，成本取值是否有依据，是否经过询价，是否按照市场最低成本编制。⑥资金分配合理性：因素分析法，综合分析资金的分配依据是否充分，分配金额是否与项目实施单位需求金额一致。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阿不都哈力克·艾盖西任评价组组长，绩效评价工作职责为负责全盘工作。</w:t>
        <w:br/>
        <w:t>郑玉梅任评价组副组长，绩效评价工作职责为对项目实施情况进行实地调查。</w:t>
        <w:br/>
        <w:t>肉斯塔木任评价组成员，绩效评价工作职责为负责资料审核等工作。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优。</w:t>
        <w:br/>
        <w:t>通过实施2023年自治区计生服务补助资金项目做好基层计生宣传员补助发放工作是基层计生工作的基础，加强乡村计生宣传员队伍建设，提升宣传员工作积极性，关心他们的生活和成长，对于促进计生工作和社会人口均衡发展有着至关作用，让农牧民获得便捷的计生服务，具有重要意义。</w:t>
        <w:br/>
        <w:t>项目实施主要通过项目决策、项目过程、项目产出以及项目效益等方面进行评价，其中：</w:t>
        <w:br/>
        <w:t>项目决策：该项目主要通过《关于下达2023年自治区计生服务补助资金预算的通知》文件立项，项目实施符合要求，项目立项依据充分，立项程序规范。 </w:t>
        <w:br/>
        <w:t>项目过程：项目预算安排50.96万元，实际支出50.96万元，预算执行率100%。项目资金使用合规，项目财务管理制度健全，财务监控到位，所有资金支付均按照国库集中支付制度严格执行，现有项目管理制度执行情况良好。</w:t>
        <w:br/>
        <w:t>项目产出：计生宣传员发放补助人数51人，计生查孕补助人数160人，计生查环补助人数220人，计生放环术补助人数95人，计生取环术补助人数100人，计生药流术补助人数55人。</w:t>
        <w:br/>
        <w:t>项目效益：通过实施此项目可加强乡村计生宣传员队伍建设，提升宣传员工作积极性，关心他们的生活和成长，对于促进计生工作和社会人口均衡发展有着至关作用，让农牧民获得便捷的计生服务，具有重要意义。</w:t>
        <w:br/>
        <w:t></w:t>
        <w:br/>
        <w:t>经评价组通过实地调研、综合分析法、问卷调查法等方式，主要采用综合分析法对项目的决策、实施、产出、效益进行综合评价分析，最终评分100分。</w:t>
        <w:br/>
        <w:t>2023年自治区计生服务补助资金项目得分情况表</w:t>
        <w:br/>
        <w:t>一级指标	权重	得分率	实际得分</w:t>
        <w:br/>
        <w:t>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2023年自治区计生服务补助资金项目已完成累计支付50.96万元，计生宣传员发放补助人数51人，计生查孕补助人数160人，计生查环补助人数220人，计生放环术补助人数95人，计生取环术补助人数100人，计生药流术补助人数55人。通过实施此项目可加强乡村计生宣传员队伍建设，提升宣传员工作积极性，关心他们的生活和成长，对于促进计生工作和社会人口均衡发展有着至关作用，让农牧民获得便捷的计生服务，具有重要意义。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结合《塔什库尔干县妇幼保健站三定方案》职责，并组织实施。围绕2023年度工作重点和工作计划制定经费预算。</w:t>
        <w:br/>
        <w:t>①	项目立项是根据《关于下达2023年自治区计生服务补助资金预算的通知》文件。故本项目立项符合国家法律法规、国民经济发展规划和相关政策得1分。</w:t>
        <w:br/>
        <w:t>②	项目立项是根据《关于下达2023年自治区计生服务补助资金预算的通知》文件。故本项目立项符合行业发展规划和政策要求得0.5分。</w:t>
        <w:br/>
        <w:t>③项目立项是根据《塔什库尔干县妇幼保健站三定方案》职责，故项目立项与部门职责范围相符，属于部门履职所需得0.5分。</w:t>
        <w:br/>
        <w:t>④项目属于公共财政支持范围，符合中央、地方事权支出责任划分原则得0.5分</w:t>
        <w:br/>
        <w:t>⑤项目与相关部门同类项目或部门内部相关项目不重复，得0.5分。</w:t>
        <w:br/>
        <w:t>综上，该指标满分为3分，根据评分标准得3分。</w:t>
        <w:br/>
        <w:t>（2）立项程序规范性：</w:t>
        <w:br/>
        <w:t>①	项目根据决策依据编制工作计划和经费预算，经过与妇幼保健站分管领导进行沟通、筛选确定经费预算计划，上党委会研究确定最终预算方案，严格按照规定的程序申请设立，得1分。</w:t>
        <w:br/>
        <w:t>②	项目的审批文件及材料有《自治区计生服务补助项目资金申请文件》等，符合相关要求，得0.5分。</w:t>
        <w:br/>
        <w:t>③事前已经过必要的可行性研究、专家论证、风险评估、绩效评估、集体决策，文件及材料有《自治区计生服务补助项目实施方案》得0.5分。</w:t>
        <w:br/>
        <w:t>综上，该指标满分为2分，根据评分标准得2分。</w:t>
        <w:br/>
        <w:t>（3）绩效目标合理性：</w:t>
        <w:br/>
        <w:t>我单位对本项目制定了实施方案，明确了总体思路及目标、并对任务进行了详细分解，对目标进行了细化。</w:t>
        <w:br/>
        <w:t>①	项目严格按照《2023年自治区分行业分领域绩效指标体系》、《自治区计生服务补助项目实施方案》设置了《项目支出绩效目标表》得0.5分。</w:t>
        <w:br/>
        <w:t>②项目绩效目标中设立了核心指标内容，与本项目实际工作内容相关，得1分；</w:t>
        <w:br/>
        <w:t>②	项目预期产出效益和效果是符合正常的业绩水平得0.5分。</w:t>
        <w:br/>
        <w:t>③	经查证《项目支出绩效目标表》、《自治区计生服务补助项目资金申请报告》、《关于下达2023年自治区计生服务补助资金预算的通知》等相关资料，本项目预算确定金额、预算批复的项目投资额都为50.96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	根据《塔什库尔干县妇幼保健站三定方案》，本项目预算编制经过科学论证，得1分。</w:t>
        <w:br/>
        <w:t>②	根据《自治区计生服务补助项目资金申请报告》、《自治区计生服务补助项目实施方案》、《塔什库尔干县妇幼保健站会议纪要》、《关于下达2023年自治区计生服务补助资金预算的通知》，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	本项目以《关于下达2023年自治区计生服务补助资金预算的通知》文件为依据进行资金分配，预算资金分配依据充分，得2.5分。</w:t>
        <w:br/>
        <w:t>②	根据本项目《2023年自治区计生服务补助资金项目实施方案》资金分配额度合理，与我单位实际情况相适应，得2.5分。</w:t>
        <w:b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</w:t>
        <w:br/>
        <w:t>资金到位率	5	100%	5</w:t>
        <w:br/>
        <w:t>预算执行率	5	100%	5</w:t>
        <w:br/>
        <w:t>资金使用合规性	5	100%	5</w:t>
        <w:br/>
        <w:t>管理制度健全性	2	100%	2</w:t>
        <w:br/>
        <w:t>制度执行	3	100%	3</w:t>
        <w:br/>
        <w:t>合计	20	100%	20</w:t>
        <w:br/>
        <w:t>（1）资金到位率：</w:t>
        <w:br/>
        <w:t>经查证《2023年自治区计生服务补助资金项目资金申请报告》，预算安排总额为50.96万元，实际到位50.96万元，资金到位率100%。资金到位率=（实际到位资金/预算资金）×100%=（50.96万元/50.96万元）×100%=100%，得5分。综上，该指标满分5分，根据评分标准得5分。   </w:t>
        <w:br/>
        <w:t>（2）预算执行率：</w:t>
        <w:br/>
        <w:t>本项目预算编制较为详细，项目资金支出总体能够按照预算执行。</w:t>
        <w:br/>
        <w:t>经查证支付凭证、资金申请报告资料，该项目实际到位资金为50.96万元，实际支出资金为50.96万元，预算执行率=（实际支出资金/实际到位资金）×100%=（50.96万元/50.96万元）×100%=100%，得5分。</w:t>
        <w:br/>
        <w:t>综上，该指标满分5分，根据评分标准得5分。</w:t>
        <w:br/>
        <w:t>（3）资金使用合规性：</w:t>
        <w:br/>
        <w:t>①	经查证项目的支付凭证，项目资金的使用依据《塔什库尔干县资金管理制度》和《塔什库尔干县预算管理制度》“专款专用的使用要求”，得1分。</w:t>
        <w:br/>
        <w:t>②资金的拨付有较为完整的审批程序和手续，得1分。</w:t>
        <w:br/>
        <w:t>③经查证项目支付凭证等资料，项目资金使用符合项目预算批复和合同规定的用途，得1分。</w:t>
        <w:br/>
        <w:t>④经查证，项目资金使用不存在截留、挤占、挪用、虚列支出等情况，得2分。</w:t>
        <w:br/>
        <w:t>综上，该指标满分5分，根据评分标准得5分。</w:t>
        <w:br/>
        <w:t>（4）管理制度健全性：</w:t>
        <w:br/>
        <w:t>①	我单位制定了《塔什库尔干县妇幼保健站预算绩效管理工作实施办法》，《塔什库尔干县妇幼保健站收支业务管理制度》等健全完整的各项管理制度，得1分。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</w:t>
        <w:br/>
        <w:t>综上，该指标满分2分，根据评分标准得2分。</w:t>
        <w:br/>
        <w:t>（5）制度执行有效性：</w:t>
        <w:br/>
        <w:t>由部门提出经费预算支出可行性方案，经过与县政府分管领导沟通后，报党支部会议研究执行，财务对资金的使用合法合规性进行监督，年底对资金使用效果进行自评。为加强对自治区计生服务补助项目的组织领导，确保项目保质保量的按照相关规定及程序完成，成立项目领导小组，具体如下：</w:t>
        <w:br/>
        <w:t>阿不都哈力克·艾盖西任组长，职责为负责全盘工作。</w:t>
        <w:br/>
        <w:t>郑玉梅任副组长，职责为对项目实施情况进行实地调查。</w:t>
        <w:br/>
        <w:t>肉斯塔木任成员，职责为负责资料审核等工作。</w:t>
        <w:b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</w:t>
        <w:br/>
        <w:t>产出数量	20	100%	20</w:t>
        <w:br/>
        <w:t>产出质量	5	100%	5</w:t>
        <w:br/>
        <w:t>产出时效	5	100%	5</w:t>
        <w:br/>
        <w:t>成本情况	10	100%	10</w:t>
        <w:br/>
        <w:t>合计	40	100%	40</w:t>
        <w:br/>
        <w:t>（1）对于“产出数量”</w:t>
        <w:br/>
        <w:t>计生宣传员发放补助人数指标，预期指标值为51人，实际完成值为51人，指标完成率为100%，与预期目标一致，根据评分标准，该指标不扣分，得3分。</w:t>
        <w:br/>
        <w:t>计生查孕补助人数指标，预期指标值为160人，实际完成值为160人，指标完成率为100%，与预期目标一致，根据评分标准，该指标不扣分，得3分。</w:t>
        <w:br/>
        <w:t>计生查环补助人数指标，预期指标值为220人，实际完成值为220人，指标完成率为100%，与预期目标一致，根据评分标准，该指标不扣分，得3分。</w:t>
        <w:br/>
        <w:t>计生放环术补助人数指标，预期指标值为95人，实际完成值为95人，指标完成率为100%，与预期目标一致，根据评分标准，该指标不扣分，得3分。</w:t>
        <w:br/>
        <w:t>计生取环术补助人数指标，预期指标值为100人，实际完成值为100人，指标完成率为100%，与预期目标一致，根据评分标准，该指标不扣分，得4分。</w:t>
        <w:br/>
        <w:t>计生药流术补助人数指标，预期指标值为55人，实际完成值为55人，指标完成率为100%，与预期目标一致，根据评分标准，该指标不扣分，得4分。</w:t>
        <w:br/>
        <w:t>合计得20分。</w:t>
        <w:br/>
        <w:t>（2）对于“产出质量”：</w:t>
        <w:br/>
        <w:t>计生登记准确率指标，预期指标值为98%，实际完成值为95%，指标完成率为100%，与预期目标一致，根据评分标准，该指标不扣分，得5分。</w:t>
        <w:br/>
        <w:t>（3）对于“产出时效”：</w:t>
        <w:br/>
        <w:t>补助资金拨付及时率指标，预期指标值为100%，实际完成值为100%，指标完成率为100%，与预期目标一致，根据评分标准，该指标不扣分，得5分。</w:t>
        <w:br/>
        <w:t>（4）对于“产出成本”：</w:t>
        <w:br/>
        <w:t>计生宣传员发放补助标准指标，预期指标值为800元，实际完成值为800元，指标完成率为100%，与预期目标一致，根据评分标准，该指标不扣分，得2分。</w:t>
        <w:br/>
        <w:t>计生查孕补助标准，预期指标值为1元，实际完成值为1元，指标完成率为100%，与预期目标一致，根据评分标准，该指标不扣分，得2分。</w:t>
        <w:br/>
        <w:t>计生查环补助标准指标，预期指标值为6元，实际完成值为6元，指标完成率为100%，与预期目标一致，根据评分标准，该指标不扣分，得2分。</w:t>
        <w:br/>
        <w:t>计生放环术补助标准指标，预期指标值为48元，实际完成值为48元，指标完成率为100%，与预期目标一致，根据评分标准，该指标不扣分，得2分。</w:t>
        <w:br/>
        <w:t>计生取环术补助人数指标，预期指标值为48元，实际完成值为48元，指标完成率为100%，与预期目标一致，根据评分标准，该指标不扣分，得1分。</w:t>
        <w:br/>
        <w:t>计生药流术补助人数指标，预期指标值为160元，实际完成值为160元，指标完成率为100%，与预期目标一致，根据评分标准，该指标不扣分，得1分。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</w:t>
        <w:br/>
        <w:t>实施效益	10	100%	10</w:t>
        <w:br/>
        <w:t>			</w:t>
        <w:br/>
        <w:t>满意度	10	100%	10</w:t>
        <w:br/>
        <w:t>合计	20	100%	20</w:t>
        <w:br/>
        <w:t>1.实施效益指标：</w:t>
        <w:br/>
        <w:t>（1）对于“社会效益指标”：</w:t>
        <w:br/>
        <w:t>居民优生优育、生殖健康知识知晓率指标，该指标预期指标值为提升，实际完成值为提升，指标完成率为100%，与预期指标一致，根据评分标准，该指标不扣分，得10分。</w:t>
        <w:br/>
        <w:t>实施效益指标合计得10分。</w:t>
        <w:br/>
        <w:t>（2）对于“经济效益指标”：</w:t>
        <w:br/>
        <w:t>无</w:t>
        <w:br/>
        <w:t>（3）对于“生态效益指标”：</w:t>
        <w:br/>
        <w:t>无</w:t>
        <w:br/>
        <w:t>实施效益指标合计得10分。</w:t>
        <w:br/>
        <w:t>2.满意度指标:</w:t>
        <w:br/>
        <w:t>对于“满意度指标：受益计生补助人员满意度，该指标预期指标值为96%，实际完成值为100%，指标完成率为104%，达到预期目标，根据评分标准，该指标不扣分,得10分。</w:t>
        <w:br/>
        <w:t>（1）调研对象</w:t>
        <w:br/>
        <w:t>本次问卷调查的对象为计生补助人员。</w:t>
        <w:br/>
        <w:t>（2）调研方式</w:t>
        <w:br/>
        <w:t>本次计划采取简单随机抽样的方式，对计生补助的受益对象进行线下问卷调查；在卫健委的协调下，组织安排了问卷调研工作。本次问卷调查采取线下问卷调查方式，回收有效问卷共计681份。</w:t>
        <w:br/>
        <w:t>（3）满意度计算模型</w:t>
        <w:br/>
        <w:t>满意度=∑样本数（“非常满意”×1.0分+“满意”×0.8分+“比较满意”×0.6分+“不满意”×0.3分+“非常不满意”×0分）/总样本数×100%</w:t>
        <w:br/>
        <w:t>（4）调查结果</w:t>
        <w:br/>
        <w:t>2023年自治区计生服务补助资金项目服务对象满意度=100%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2023年自治区计生服务补助资金项目预算50.96万元，到位50.96万元，实际支出50.96万元，预算执行率为100%，项目绩效指标总体完成率为100%，偏差率为0%,无偏差。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补助按时发放。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</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