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40D374">
      <w:r>
        <w:br w:type="page"/>
      </w:r>
    </w:p>
    <w:p w14:paraId="2CE14B62">
      <w:pPr>
        <w:spacing w:line="640" w:lineRule="exact"/>
        <w:jc w:val="center"/>
        <w:outlineLvl w:val="1"/>
      </w:pPr>
      <w:r>
        <w:rPr>
          <w:rFonts w:ascii="黑体" w:hAnsi="黑体" w:eastAsia="黑体"/>
          <w:sz w:val="32"/>
        </w:rPr>
        <w:t>第一部分 单位概况</w:t>
      </w:r>
    </w:p>
    <w:p w14:paraId="450BD615">
      <w:pPr>
        <w:spacing w:line="640" w:lineRule="exact"/>
        <w:ind w:firstLine="640"/>
        <w:jc w:val="both"/>
        <w:outlineLvl w:val="2"/>
      </w:pPr>
      <w:r>
        <w:rPr>
          <w:rFonts w:ascii="黑体" w:hAnsi="黑体" w:eastAsia="黑体"/>
          <w:sz w:val="32"/>
        </w:rPr>
        <w:t>一、主要职能</w:t>
      </w:r>
    </w:p>
    <w:p w14:paraId="2BCB657C">
      <w:pPr>
        <w:spacing w:line="580" w:lineRule="exact"/>
        <w:ind w:firstLine="640"/>
        <w:jc w:val="both"/>
      </w:pPr>
      <w:r>
        <w:rPr>
          <w:rFonts w:ascii="仿宋_GB2312" w:hAnsi="仿宋_GB2312" w:eastAsia="仿宋_GB2312"/>
          <w:sz w:val="32"/>
        </w:rPr>
        <w:t>1.贯彻执行国家、自治区、地区人力资源和社会保障事业发展规划、政策；落实相关政策和措施并组织实施和监督检查。</w:t>
      </w:r>
    </w:p>
    <w:p w14:paraId="4912D299">
      <w:pPr>
        <w:spacing w:line="580" w:lineRule="exact"/>
        <w:ind w:firstLine="640"/>
        <w:jc w:val="both"/>
      </w:pPr>
      <w:r>
        <w:rPr>
          <w:rFonts w:ascii="仿宋_GB2312" w:hAnsi="仿宋_GB2312" w:eastAsia="仿宋_GB2312"/>
          <w:sz w:val="32"/>
        </w:rPr>
        <w:t>2.组织实施县人力资源市场发展规划和人力资源流动办法措施，指导和监督人力资源服务机构管理，促进人力资源合理流动、有效配置。</w:t>
      </w:r>
    </w:p>
    <w:p w14:paraId="679344A7">
      <w:pPr>
        <w:spacing w:line="580" w:lineRule="exact"/>
        <w:ind w:firstLine="640"/>
        <w:jc w:val="both"/>
      </w:pPr>
      <w:r>
        <w:rPr>
          <w:rFonts w:ascii="仿宋_GB2312" w:hAnsi="仿宋_GB2312" w:eastAsia="仿宋_GB2312"/>
          <w:sz w:val="32"/>
        </w:rPr>
        <w:t>3.负责促进就业工作。贯彻落实自治区、地区统筹城乡就业政策，拟订县城乡就业发展规划，完善县公共就业服务体系；组织落实就业援助制度；落实职业资格制度相关措施办法，统筹建立面向城乡劳动者的就业培训制度；会同有关部门落实高校毕业生就业政策和高技能人才、农村实用人才培养和激励政策。</w:t>
      </w:r>
    </w:p>
    <w:p w14:paraId="38D707A1">
      <w:pPr>
        <w:spacing w:line="580" w:lineRule="exact"/>
        <w:ind w:firstLine="640"/>
        <w:jc w:val="both"/>
      </w:pPr>
      <w:r>
        <w:rPr>
          <w:rFonts w:ascii="仿宋_GB2312" w:hAnsi="仿宋_GB2312" w:eastAsia="仿宋_GB2312"/>
          <w:sz w:val="32"/>
        </w:rPr>
        <w:t>4.承办覆盖城乡的社会保障体系建设工作。落实城乡社会保险及其补充保险政策和标准；落实机关企事业单位基本养老保险政策；落实自治区、地区社会保障基金投资政策。</w:t>
      </w:r>
    </w:p>
    <w:p w14:paraId="7AF5EE34">
      <w:pPr>
        <w:spacing w:line="580" w:lineRule="exact"/>
        <w:ind w:firstLine="640"/>
        <w:jc w:val="both"/>
      </w:pPr>
      <w:r>
        <w:rPr>
          <w:rFonts w:ascii="仿宋_GB2312" w:hAnsi="仿宋_GB2312" w:eastAsia="仿宋_GB2312"/>
          <w:sz w:val="32"/>
        </w:rPr>
        <w:t>5.负责就业、失业、社会保险基金预测预警和信息引导；拟订应对预案，实施预防、</w:t>
      </w:r>
      <w:r>
        <w:rPr>
          <w:rFonts w:hint="eastAsia" w:ascii="仿宋_GB2312" w:hAnsi="仿宋_GB2312" w:eastAsia="仿宋_GB2312"/>
          <w:sz w:val="32"/>
          <w:lang w:eastAsia="zh-CN"/>
        </w:rPr>
        <w:t>调节</w:t>
      </w:r>
      <w:r>
        <w:rPr>
          <w:rFonts w:ascii="仿宋_GB2312" w:hAnsi="仿宋_GB2312" w:eastAsia="仿宋_GB2312"/>
          <w:sz w:val="32"/>
        </w:rPr>
        <w:t>和控制，保持就业形势稳定和社会保险基金总体收支平衡。</w:t>
      </w:r>
    </w:p>
    <w:p w14:paraId="3009CFC4">
      <w:pPr>
        <w:spacing w:line="580" w:lineRule="exact"/>
        <w:ind w:firstLine="640"/>
        <w:jc w:val="both"/>
      </w:pPr>
      <w:r>
        <w:rPr>
          <w:rFonts w:ascii="仿宋_GB2312" w:hAnsi="仿宋_GB2312" w:eastAsia="仿宋_GB2312"/>
          <w:sz w:val="32"/>
        </w:rPr>
        <w:t>6.落实企事业单位人员工资收入分配制度，促进建立企事业单位人员工资正常增长和支付保障机制；落实企事业单位人员福利和离退休政策。</w:t>
      </w:r>
    </w:p>
    <w:p w14:paraId="6E044C83">
      <w:pPr>
        <w:spacing w:line="580" w:lineRule="exact"/>
        <w:ind w:firstLine="640"/>
        <w:jc w:val="both"/>
      </w:pPr>
      <w:r>
        <w:rPr>
          <w:rFonts w:ascii="仿宋_GB2312" w:hAnsi="仿宋_GB2312" w:eastAsia="仿宋_GB2312"/>
          <w:sz w:val="32"/>
        </w:rPr>
        <w:t>7.会同有关部门推进事业单位人事制度改革，落实事业单位人员和机关工勤人员管理制度，参与人才管理工作，落实专业技术人员管理和继续教育政策；不断深化职称制度改革；负责县专业技术人才选拔和培养工作。</w:t>
      </w:r>
    </w:p>
    <w:p w14:paraId="37793AD4">
      <w:pPr>
        <w:spacing w:line="580" w:lineRule="exact"/>
        <w:ind w:firstLine="640"/>
        <w:jc w:val="both"/>
      </w:pPr>
      <w:r>
        <w:rPr>
          <w:rFonts w:ascii="仿宋_GB2312" w:hAnsi="仿宋_GB2312" w:eastAsia="仿宋_GB2312"/>
          <w:sz w:val="32"/>
        </w:rPr>
        <w:t>8.落实农民工工作综合性政策的实施意见和规划，会同有关部门协调解决重点难点问题，维护农民工合法权益。</w:t>
      </w:r>
    </w:p>
    <w:p w14:paraId="1D0278C0">
      <w:pPr>
        <w:spacing w:line="580" w:lineRule="exact"/>
        <w:ind w:firstLine="640"/>
        <w:jc w:val="both"/>
      </w:pPr>
      <w:r>
        <w:rPr>
          <w:rFonts w:ascii="仿宋_GB2312" w:hAnsi="仿宋_GB2312" w:eastAsia="仿宋_GB2312"/>
          <w:sz w:val="32"/>
        </w:rPr>
        <w:t>9.统筹实施劳动、人事争议调解仲裁制度；落实劳动关系政策，完善劳动关系协调机制；监督落实消除非法使用童工政策和女工、未成年工的特殊劳动保护政策；组织实施劳动监察，协调劳动者维权工作，依法查处重大案件。</w:t>
      </w:r>
    </w:p>
    <w:p w14:paraId="24473C62">
      <w:pPr>
        <w:spacing w:line="580" w:lineRule="exact"/>
        <w:ind w:firstLine="640"/>
        <w:jc w:val="both"/>
      </w:pPr>
      <w:r>
        <w:rPr>
          <w:rFonts w:ascii="仿宋_GB2312" w:hAnsi="仿宋_GB2312" w:eastAsia="仿宋_GB2312"/>
          <w:sz w:val="32"/>
        </w:rPr>
        <w:t>10.受理</w:t>
      </w:r>
      <w:r>
        <w:rPr>
          <w:rFonts w:hint="eastAsia" w:ascii="仿宋_GB2312" w:hAnsi="仿宋_GB2312" w:eastAsia="仿宋_GB2312"/>
          <w:sz w:val="32"/>
          <w:lang w:eastAsia="zh-CN"/>
        </w:rPr>
        <w:t>塔什库尔干塔吉克自治县</w:t>
      </w:r>
      <w:r>
        <w:rPr>
          <w:rFonts w:ascii="仿宋_GB2312" w:hAnsi="仿宋_GB2312" w:eastAsia="仿宋_GB2312"/>
          <w:sz w:val="32"/>
        </w:rPr>
        <w:t>人力资源和社会保障方面信访事项，拟订信访工作预案；会同有关部门协调处理有关劳动、人事方面的重大信访事件或突发事件。</w:t>
      </w:r>
    </w:p>
    <w:p w14:paraId="080B13D7">
      <w:pPr>
        <w:spacing w:line="640" w:lineRule="exact"/>
        <w:ind w:firstLine="640"/>
        <w:jc w:val="both"/>
        <w:outlineLvl w:val="2"/>
      </w:pPr>
      <w:r>
        <w:rPr>
          <w:rFonts w:ascii="黑体" w:hAnsi="黑体" w:eastAsia="黑体"/>
          <w:sz w:val="32"/>
        </w:rPr>
        <w:t>二、机构设置及人员情况</w:t>
      </w:r>
    </w:p>
    <w:p w14:paraId="4558A243">
      <w:pPr>
        <w:spacing w:line="580" w:lineRule="exact"/>
        <w:ind w:firstLine="640"/>
        <w:jc w:val="both"/>
      </w:pPr>
      <w:r>
        <w:rPr>
          <w:rFonts w:ascii="仿宋_GB2312" w:hAnsi="仿宋_GB2312" w:eastAsia="仿宋_GB2312"/>
          <w:sz w:val="32"/>
        </w:rPr>
        <w:t>塔什库尔干塔吉克自治县人力资源和社会保障局2024年度，实有人数29人，其中：在职人员18人，减少5人；离休人员0人，增加0人；退休人员11人,增加3人。</w:t>
      </w:r>
    </w:p>
    <w:p w14:paraId="3EC38EAD">
      <w:pPr>
        <w:spacing w:line="580" w:lineRule="exact"/>
        <w:ind w:firstLine="640"/>
        <w:jc w:val="both"/>
      </w:pPr>
      <w:r>
        <w:rPr>
          <w:rFonts w:ascii="仿宋_GB2312" w:hAnsi="仿宋_GB2312" w:eastAsia="仿宋_GB2312"/>
          <w:sz w:val="32"/>
        </w:rPr>
        <w:t>单位无下属预算单位，下设3个科室，分别是：办公室、综合业务办公室、财务与基金监督办公室。</w:t>
      </w:r>
    </w:p>
    <w:p w14:paraId="5D376B64">
      <w:r>
        <w:br w:type="page"/>
      </w:r>
    </w:p>
    <w:p w14:paraId="6C7AB93E">
      <w:pPr>
        <w:spacing w:line="240" w:lineRule="auto"/>
        <w:jc w:val="center"/>
        <w:outlineLvl w:val="1"/>
      </w:pPr>
      <w:r>
        <w:rPr>
          <w:rFonts w:ascii="黑体" w:hAnsi="黑体" w:eastAsia="黑体"/>
          <w:sz w:val="32"/>
        </w:rPr>
        <w:t>第二部分 部门决算情况说明</w:t>
      </w:r>
    </w:p>
    <w:p w14:paraId="1F9A0544">
      <w:pPr>
        <w:spacing w:line="640" w:lineRule="exact"/>
        <w:ind w:firstLine="640"/>
        <w:jc w:val="both"/>
        <w:outlineLvl w:val="2"/>
      </w:pPr>
      <w:r>
        <w:rPr>
          <w:rFonts w:ascii="黑体" w:hAnsi="黑体" w:eastAsia="黑体"/>
          <w:sz w:val="32"/>
        </w:rPr>
        <w:t>一、收入支出决算总体情况说明</w:t>
      </w:r>
    </w:p>
    <w:p w14:paraId="7325E155">
      <w:pPr>
        <w:spacing w:line="580" w:lineRule="exact"/>
        <w:ind w:firstLine="640"/>
        <w:jc w:val="both"/>
      </w:pPr>
      <w:r>
        <w:rPr>
          <w:rFonts w:ascii="仿宋_GB2312" w:hAnsi="仿宋_GB2312" w:eastAsia="仿宋_GB2312"/>
          <w:b/>
          <w:sz w:val="32"/>
        </w:rPr>
        <w:t>2024年度收入总计3,226.13万元，</w:t>
      </w:r>
      <w:r>
        <w:rPr>
          <w:rFonts w:ascii="仿宋_GB2312" w:hAnsi="仿宋_GB2312" w:eastAsia="仿宋_GB2312"/>
          <w:b w:val="0"/>
          <w:sz w:val="32"/>
        </w:rPr>
        <w:t>其中：本年收入合计3,226.13万元，使用非财政拨款结余（含专用结余）0.00万元，年初结转和结余0.00万元。</w:t>
      </w:r>
    </w:p>
    <w:p w14:paraId="1ACB7FF0">
      <w:pPr>
        <w:spacing w:line="580" w:lineRule="exact"/>
        <w:ind w:firstLine="640"/>
        <w:jc w:val="both"/>
      </w:pPr>
      <w:r>
        <w:rPr>
          <w:rFonts w:ascii="仿宋_GB2312" w:hAnsi="仿宋_GB2312" w:eastAsia="仿宋_GB2312"/>
          <w:b/>
          <w:sz w:val="32"/>
        </w:rPr>
        <w:t>2024年度支出总计3,226.13万元，</w:t>
      </w:r>
      <w:r>
        <w:rPr>
          <w:rFonts w:ascii="仿宋_GB2312" w:hAnsi="仿宋_GB2312" w:eastAsia="仿宋_GB2312"/>
          <w:b w:val="0"/>
          <w:sz w:val="32"/>
        </w:rPr>
        <w:t>其中：本年支出合计3,226.13万元，结余分配0.00万元，年末结转和结余0.00万元。</w:t>
      </w:r>
    </w:p>
    <w:p w14:paraId="1FF872AC">
      <w:pPr>
        <w:spacing w:line="580" w:lineRule="exact"/>
        <w:ind w:firstLine="640"/>
        <w:jc w:val="both"/>
      </w:pPr>
      <w:r>
        <w:rPr>
          <w:rFonts w:ascii="仿宋_GB2312" w:hAnsi="仿宋_GB2312" w:eastAsia="仿宋_GB2312"/>
          <w:b w:val="0"/>
          <w:sz w:val="32"/>
        </w:rPr>
        <w:t>收入支出总体与上年相比，增加1,118.77万元，增长53.09%，主要原因是：一是本年增加喀什地区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零工市场建设项目；二是中央就业补助项目资金较上年增加。</w:t>
      </w:r>
    </w:p>
    <w:p w14:paraId="612FDB12">
      <w:pPr>
        <w:spacing w:line="640" w:lineRule="exact"/>
        <w:ind w:firstLine="640"/>
        <w:jc w:val="both"/>
        <w:outlineLvl w:val="2"/>
      </w:pPr>
      <w:r>
        <w:rPr>
          <w:rFonts w:ascii="黑体" w:hAnsi="黑体" w:eastAsia="黑体"/>
          <w:sz w:val="32"/>
        </w:rPr>
        <w:t>二、收入决算情况说明</w:t>
      </w:r>
    </w:p>
    <w:p w14:paraId="413984E8">
      <w:pPr>
        <w:spacing w:line="580" w:lineRule="exact"/>
        <w:ind w:firstLine="640"/>
        <w:jc w:val="both"/>
      </w:pPr>
      <w:r>
        <w:rPr>
          <w:rFonts w:ascii="仿宋_GB2312" w:hAnsi="仿宋_GB2312" w:eastAsia="仿宋_GB2312"/>
          <w:b/>
          <w:sz w:val="32"/>
        </w:rPr>
        <w:t>本年收入3,226.13万元，</w:t>
      </w:r>
      <w:r>
        <w:rPr>
          <w:rFonts w:ascii="仿宋_GB2312" w:hAnsi="仿宋_GB2312" w:eastAsia="仿宋_GB2312"/>
          <w:b w:val="0"/>
          <w:sz w:val="32"/>
        </w:rPr>
        <w:t>其中：财政拨款收入3,226.13万元，占100.00%；上级补助收入0.00万元，占0.00%；事业收入0.00万元，占0.00%；经营收入0.00万元，占0.00%；附属单位上缴收入0.00万元，占0.00%；其他收入0.00万元，占0.00%。</w:t>
      </w:r>
    </w:p>
    <w:p w14:paraId="445E010B">
      <w:pPr>
        <w:spacing w:line="640" w:lineRule="exact"/>
        <w:ind w:firstLine="640"/>
        <w:jc w:val="both"/>
        <w:outlineLvl w:val="2"/>
      </w:pPr>
      <w:r>
        <w:rPr>
          <w:rFonts w:ascii="黑体" w:hAnsi="黑体" w:eastAsia="黑体"/>
          <w:sz w:val="32"/>
        </w:rPr>
        <w:t>三、支出决算情况说明</w:t>
      </w:r>
    </w:p>
    <w:p w14:paraId="279D21C1">
      <w:pPr>
        <w:spacing w:line="580" w:lineRule="exact"/>
        <w:ind w:firstLine="640"/>
        <w:jc w:val="both"/>
      </w:pPr>
      <w:r>
        <w:rPr>
          <w:rFonts w:ascii="仿宋_GB2312" w:hAnsi="仿宋_GB2312" w:eastAsia="仿宋_GB2312"/>
          <w:b/>
          <w:sz w:val="32"/>
        </w:rPr>
        <w:t>本年支出3,226.13万元，</w:t>
      </w:r>
      <w:r>
        <w:rPr>
          <w:rFonts w:ascii="仿宋_GB2312" w:hAnsi="仿宋_GB2312" w:eastAsia="仿宋_GB2312"/>
          <w:b w:val="0"/>
          <w:sz w:val="32"/>
        </w:rPr>
        <w:t>其中：基本支出503.64万元，占15.61%；项目支出2,722.49万元，占84.39%；上缴上级支出0.00万元，占0.00%；经营支出0.00万元，占0.00%；对附属单位补助支出0.00万元，占0.00%。</w:t>
      </w:r>
    </w:p>
    <w:p w14:paraId="7FA14D0C">
      <w:pPr>
        <w:spacing w:line="640" w:lineRule="exact"/>
        <w:ind w:firstLine="640"/>
        <w:jc w:val="both"/>
        <w:outlineLvl w:val="2"/>
      </w:pPr>
      <w:r>
        <w:rPr>
          <w:rFonts w:ascii="黑体" w:hAnsi="黑体" w:eastAsia="黑体"/>
          <w:sz w:val="32"/>
        </w:rPr>
        <w:t>四、财政拨款收入支出决算总体情况说明</w:t>
      </w:r>
    </w:p>
    <w:p w14:paraId="168C3623">
      <w:pPr>
        <w:spacing w:line="580" w:lineRule="exact"/>
        <w:ind w:firstLine="640"/>
        <w:jc w:val="both"/>
      </w:pPr>
      <w:r>
        <w:rPr>
          <w:rFonts w:ascii="仿宋_GB2312" w:hAnsi="仿宋_GB2312" w:eastAsia="仿宋_GB2312"/>
          <w:b/>
          <w:sz w:val="32"/>
        </w:rPr>
        <w:t>2024年度财政拨款收入总计3,226.13万元，</w:t>
      </w:r>
      <w:r>
        <w:rPr>
          <w:rFonts w:ascii="仿宋_GB2312" w:hAnsi="仿宋_GB2312" w:eastAsia="仿宋_GB2312"/>
          <w:b w:val="0"/>
          <w:sz w:val="32"/>
        </w:rPr>
        <w:t>其中：年初财政拨款结转和结余0.00万元，本年财政拨款收入3,226.13万元。</w:t>
      </w:r>
      <w:r>
        <w:rPr>
          <w:rFonts w:ascii="仿宋_GB2312" w:hAnsi="仿宋_GB2312" w:eastAsia="仿宋_GB2312"/>
          <w:b/>
          <w:sz w:val="32"/>
        </w:rPr>
        <w:t>财政拨款支出总计3,226.13万元，</w:t>
      </w:r>
      <w:r>
        <w:rPr>
          <w:rFonts w:ascii="仿宋_GB2312" w:hAnsi="仿宋_GB2312" w:eastAsia="仿宋_GB2312"/>
          <w:b w:val="0"/>
          <w:sz w:val="32"/>
        </w:rPr>
        <w:t>其中：年末财政拨款结转和结余0.00万元，本年财政拨款支出3,226.13万元。</w:t>
      </w:r>
    </w:p>
    <w:p w14:paraId="59F7B7B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增加1,118.77万元，增长53.09%，主要原因是：一是本年增加喀什地区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零工市场建设项目，二是中央就业补助项目资金较上年增加。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年初预算数1,520.02万元，决算数3,226.13万元，预决算差异率112.24%，主要原因是：年中追加喀什地区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零工市场建设项目，导致预决算存在差异。</w:t>
      </w:r>
    </w:p>
    <w:p w14:paraId="4B48254B">
      <w:pPr>
        <w:spacing w:line="640" w:lineRule="exact"/>
        <w:ind w:firstLine="640"/>
        <w:jc w:val="both"/>
        <w:outlineLvl w:val="2"/>
      </w:pPr>
      <w:r>
        <w:rPr>
          <w:rFonts w:ascii="黑体" w:hAnsi="黑体" w:eastAsia="黑体"/>
          <w:sz w:val="32"/>
        </w:rPr>
        <w:t>五、一般公共预算财政拨款支出决算情况说明</w:t>
      </w:r>
    </w:p>
    <w:p w14:paraId="74B2C710">
      <w:pPr>
        <w:spacing w:line="640" w:lineRule="exact"/>
        <w:ind w:firstLine="640"/>
        <w:jc w:val="both"/>
        <w:outlineLvl w:val="3"/>
      </w:pPr>
      <w:r>
        <w:rPr>
          <w:rFonts w:ascii="楷体_GB2312" w:hAnsi="楷体_GB2312" w:eastAsia="楷体_GB2312"/>
          <w:b/>
          <w:sz w:val="32"/>
        </w:rPr>
        <w:t>（一）一般公共预算财政拨款支出决算总体情况</w:t>
      </w:r>
    </w:p>
    <w:p w14:paraId="23AB960F">
      <w:pPr>
        <w:spacing w:line="580" w:lineRule="exact"/>
        <w:ind w:firstLine="640"/>
        <w:jc w:val="both"/>
      </w:pPr>
      <w:r>
        <w:rPr>
          <w:rFonts w:ascii="仿宋_GB2312" w:hAnsi="仿宋_GB2312" w:eastAsia="仿宋_GB2312"/>
          <w:b/>
          <w:sz w:val="32"/>
        </w:rPr>
        <w:t>2024年度一般公共预算财政拨款支出3,226.13万元，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增加1,118.77万元，增长53.09%，主要原因是：一是本年增加喀什地区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零工市场建设项目，二是中央就业补助项目资金较上年增加。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年初预算数1,520.02万元，决算数3,226.13万元，预决算差异率112.24%，主要原因是：年中追加喀什地区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零工市场建设项目，导致预决算存在差异。</w:t>
      </w:r>
    </w:p>
    <w:p w14:paraId="3F20AFA3">
      <w:pPr>
        <w:spacing w:line="640" w:lineRule="exact"/>
        <w:ind w:firstLine="640"/>
        <w:jc w:val="both"/>
        <w:outlineLvl w:val="3"/>
      </w:pPr>
      <w:r>
        <w:rPr>
          <w:rFonts w:ascii="楷体_GB2312" w:hAnsi="楷体_GB2312" w:eastAsia="楷体_GB2312"/>
          <w:b/>
          <w:sz w:val="32"/>
        </w:rPr>
        <w:t>（二）一般公共预算财政拨款支出决算结构情况</w:t>
      </w:r>
    </w:p>
    <w:p w14:paraId="2BA70602">
      <w:pPr>
        <w:spacing w:line="580" w:lineRule="exact"/>
        <w:ind w:firstLine="640"/>
        <w:jc w:val="both"/>
      </w:pPr>
      <w:r>
        <w:rPr>
          <w:rFonts w:ascii="仿宋_GB2312" w:hAnsi="仿宋_GB2312" w:eastAsia="仿宋_GB2312"/>
          <w:b w:val="0"/>
          <w:sz w:val="32"/>
        </w:rPr>
        <w:t>1.社会保障和就业支出(类)1,640.95万元,占50.86%。</w:t>
      </w:r>
    </w:p>
    <w:p w14:paraId="6DEB5CC6">
      <w:pPr>
        <w:spacing w:line="580" w:lineRule="exact"/>
        <w:ind w:firstLine="640"/>
        <w:jc w:val="both"/>
      </w:pPr>
      <w:r>
        <w:rPr>
          <w:rFonts w:ascii="仿宋_GB2312" w:hAnsi="仿宋_GB2312" w:eastAsia="仿宋_GB2312"/>
          <w:b w:val="0"/>
          <w:sz w:val="32"/>
        </w:rPr>
        <w:t>2.卫生健康支出(类)1.32万元,占0.04%。</w:t>
      </w:r>
    </w:p>
    <w:p w14:paraId="0BBED44F">
      <w:pPr>
        <w:spacing w:line="580" w:lineRule="exact"/>
        <w:ind w:firstLine="640"/>
        <w:jc w:val="both"/>
      </w:pPr>
      <w:r>
        <w:rPr>
          <w:rFonts w:ascii="仿宋_GB2312" w:hAnsi="仿宋_GB2312" w:eastAsia="仿宋_GB2312"/>
          <w:b w:val="0"/>
          <w:sz w:val="32"/>
        </w:rPr>
        <w:t>3.农林水支出(类)1,576.86万元,占48.88%。</w:t>
      </w:r>
    </w:p>
    <w:p w14:paraId="6D02320B">
      <w:pPr>
        <w:spacing w:line="580" w:lineRule="exact"/>
        <w:ind w:firstLine="640"/>
        <w:jc w:val="both"/>
      </w:pPr>
      <w:r>
        <w:rPr>
          <w:rFonts w:ascii="仿宋_GB2312" w:hAnsi="仿宋_GB2312" w:eastAsia="仿宋_GB2312"/>
          <w:b w:val="0"/>
          <w:sz w:val="32"/>
        </w:rPr>
        <w:t>4.其他支出(类)7.00万元,占0.22%。</w:t>
      </w:r>
    </w:p>
    <w:p w14:paraId="48F2A406">
      <w:pPr>
        <w:spacing w:line="640" w:lineRule="exact"/>
        <w:ind w:firstLine="640"/>
        <w:jc w:val="both"/>
        <w:outlineLvl w:val="3"/>
      </w:pPr>
      <w:r>
        <w:rPr>
          <w:rFonts w:ascii="楷体_GB2312" w:hAnsi="楷体_GB2312" w:eastAsia="楷体_GB2312"/>
          <w:b/>
          <w:sz w:val="32"/>
        </w:rPr>
        <w:t>（三）一般公共预算财政拨款支出决算具体情况</w:t>
      </w:r>
    </w:p>
    <w:p w14:paraId="380FB10B">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491.43万元，比上年决算增加219.81万元，增长80.93%,主要原因是：本年功能科目调整，事业人员工资从事业运行科目调整至行政运行科目，故经费支出增加。</w:t>
      </w:r>
    </w:p>
    <w:p w14:paraId="53061CDC">
      <w:pPr>
        <w:spacing w:line="580" w:lineRule="exact"/>
        <w:ind w:firstLine="640"/>
        <w:jc w:val="both"/>
      </w:pPr>
      <w:r>
        <w:rPr>
          <w:rFonts w:ascii="仿宋_GB2312" w:hAnsi="仿宋_GB2312" w:eastAsia="仿宋_GB2312"/>
          <w:b w:val="0"/>
          <w:sz w:val="32"/>
        </w:rPr>
        <w:t>2.社会保障和就业支出(类)人力资源和社会保障管理事务(款)公共就业服务和职业技能鉴定机构(项):支出决算数为177.63万元，比上年决算增加177.63万元，增长100.00%,主要原因是：本年新增喀什地区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w:t>
      </w:r>
    </w:p>
    <w:p w14:paraId="2829EC85">
      <w:pPr>
        <w:spacing w:line="580" w:lineRule="exact"/>
        <w:ind w:firstLine="640"/>
        <w:jc w:val="both"/>
      </w:pPr>
      <w:r>
        <w:rPr>
          <w:rFonts w:ascii="仿宋_GB2312" w:hAnsi="仿宋_GB2312" w:eastAsia="仿宋_GB2312"/>
          <w:b w:val="0"/>
          <w:sz w:val="32"/>
        </w:rPr>
        <w:t>3.社会保障和就业支出(类)人力资源和社会保障管理事务(款)事业运行(项):支出决算数为0.00万元，比上年决算减少130.68万元，下降100.00%,主要原因是：本年功能科目调整，事业人员工资从事业运行科目调整至行政运行科目，无此科目支出。</w:t>
      </w:r>
    </w:p>
    <w:p w14:paraId="0D71F39C">
      <w:pPr>
        <w:spacing w:line="580" w:lineRule="exact"/>
        <w:ind w:firstLine="640"/>
        <w:jc w:val="both"/>
      </w:pPr>
      <w:r>
        <w:rPr>
          <w:rFonts w:ascii="仿宋_GB2312" w:hAnsi="仿宋_GB2312" w:eastAsia="仿宋_GB2312"/>
          <w:b w:val="0"/>
          <w:sz w:val="32"/>
        </w:rPr>
        <w:t>4.社会保障和就业支出(类)人力资源和社会保障管理事务(款)其他人力资源和社会保障管理事务支出(项):支出决算数为267.90万元，比上年决算减少4.28万元，下降1.57%,主要原因是：本年公益性岗位人员减少，故人员工资减少。</w:t>
      </w:r>
    </w:p>
    <w:p w14:paraId="19A737A3">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0.00万元，比上年决算减少9.97万元，下降100.00%,主要原因是：本年功能科目调整，行政单位离退休上年度单独列支，本年调整至主科目列支，导致经费较上年减少。</w:t>
      </w:r>
    </w:p>
    <w:p w14:paraId="0AC54AE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0.25万元，比上年决算减少46.95万元，下降99.47%,主要原因是：本年功能科目调整，养老保险缴费上年度单独列支，本年1-11月养老保险缴费调整至主科目列支，故经费支出减少。</w:t>
      </w:r>
    </w:p>
    <w:p w14:paraId="0EC845DD">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10.64万元，比上年决算减少17.49万元，下降62.18%,主要原因是：本年辞职、调出人员较上年减少，职业年金缴费较上年减少。</w:t>
      </w:r>
    </w:p>
    <w:p w14:paraId="671CB59B">
      <w:pPr>
        <w:spacing w:line="580" w:lineRule="exact"/>
        <w:ind w:firstLine="640"/>
        <w:jc w:val="both"/>
      </w:pPr>
      <w:r>
        <w:rPr>
          <w:rFonts w:ascii="仿宋_GB2312" w:hAnsi="仿宋_GB2312" w:eastAsia="仿宋_GB2312"/>
          <w:b w:val="0"/>
          <w:sz w:val="32"/>
        </w:rPr>
        <w:t>8.社会保障和就业支出(类)就业补助(款)就业创业服务补贴(项):支出决算数为16.60万元，比上年决算增加8.30万元，增长100.00%,主要原因是：本年度领取一次性求职创业补贴人数增加，导致一次性求职创业补贴支出增加。</w:t>
      </w:r>
    </w:p>
    <w:p w14:paraId="6ADA61AF">
      <w:pPr>
        <w:spacing w:line="580" w:lineRule="exact"/>
        <w:ind w:firstLine="640"/>
        <w:jc w:val="both"/>
      </w:pPr>
      <w:r>
        <w:rPr>
          <w:rFonts w:ascii="仿宋_GB2312" w:hAnsi="仿宋_GB2312" w:eastAsia="仿宋_GB2312"/>
          <w:b w:val="0"/>
          <w:sz w:val="32"/>
        </w:rPr>
        <w:t>9.社会保障和就业支出(类)就业补助(款)职业培训补贴(项):支出决算数为247.16万元，比上年决算减少4.65万元，下降1.85%,主要原因是：本年开展就业培训减少，导致职业培训补贴减少。</w:t>
      </w:r>
    </w:p>
    <w:p w14:paraId="0F471054">
      <w:pPr>
        <w:spacing w:line="580" w:lineRule="exact"/>
        <w:ind w:firstLine="640"/>
        <w:jc w:val="both"/>
      </w:pPr>
      <w:r>
        <w:rPr>
          <w:rFonts w:ascii="仿宋_GB2312" w:hAnsi="仿宋_GB2312" w:eastAsia="仿宋_GB2312"/>
          <w:b w:val="0"/>
          <w:sz w:val="32"/>
        </w:rPr>
        <w:t>10.社会保障和就业支出(类)就业补助(款)社会保险补贴(项):支出决算数为284.71万元，比上年决算增加43.25万元，增长17.91%,主要原因是：本年企业社保补贴项目和灵活就业社保补贴项目支出增加。</w:t>
      </w:r>
    </w:p>
    <w:p w14:paraId="54387304">
      <w:pPr>
        <w:spacing w:line="580" w:lineRule="exact"/>
        <w:ind w:firstLine="640"/>
        <w:jc w:val="both"/>
      </w:pPr>
      <w:r>
        <w:rPr>
          <w:rFonts w:ascii="仿宋_GB2312" w:hAnsi="仿宋_GB2312" w:eastAsia="仿宋_GB2312"/>
          <w:b w:val="0"/>
          <w:sz w:val="32"/>
        </w:rPr>
        <w:t>11.社会保障和就业支出(类)就业补助(款)公益性岗位补贴(项):支出决算数为59.66万元，比上年决算减少82.52万元，下降58.04%,主要原因是：公益性岗位人员减少，公益性岗位补贴减少。</w:t>
      </w:r>
    </w:p>
    <w:p w14:paraId="1C5FA8F0">
      <w:pPr>
        <w:spacing w:line="580" w:lineRule="exact"/>
        <w:ind w:firstLine="640"/>
        <w:jc w:val="both"/>
      </w:pPr>
      <w:r>
        <w:rPr>
          <w:rFonts w:ascii="仿宋_GB2312" w:hAnsi="仿宋_GB2312" w:eastAsia="仿宋_GB2312"/>
          <w:b w:val="0"/>
          <w:sz w:val="32"/>
        </w:rPr>
        <w:t>12.社会保障和就业支出(类)就业补助(款)职业技能鉴定补贴(项):支出决算数为3.32万元，比上年决算增加3.32万元，增长100.00%,主要原因是：本年度开展的就业职业技能鉴定次数增加，导致职业技能鉴定补贴增加。</w:t>
      </w:r>
    </w:p>
    <w:p w14:paraId="2314B596">
      <w:pPr>
        <w:spacing w:line="580" w:lineRule="exact"/>
        <w:ind w:firstLine="640"/>
        <w:jc w:val="both"/>
      </w:pPr>
      <w:r>
        <w:rPr>
          <w:rFonts w:ascii="仿宋_GB2312" w:hAnsi="仿宋_GB2312" w:eastAsia="仿宋_GB2312"/>
          <w:b w:val="0"/>
          <w:sz w:val="32"/>
        </w:rPr>
        <w:t>13.社会保障和就业支出(类)就业补助(款)就业见习补贴(项):支出决算数为21.28万元，比上年决算增加17.29万元，增长433.33%,主要原因是：本年申领就业见习补贴人员增加，导致就业见习补贴增加。</w:t>
      </w:r>
    </w:p>
    <w:p w14:paraId="3EBD7654">
      <w:pPr>
        <w:spacing w:line="580" w:lineRule="exact"/>
        <w:ind w:firstLine="640"/>
        <w:jc w:val="both"/>
      </w:pPr>
      <w:r>
        <w:rPr>
          <w:rFonts w:ascii="仿宋_GB2312" w:hAnsi="仿宋_GB2312" w:eastAsia="仿宋_GB2312"/>
          <w:b w:val="0"/>
          <w:sz w:val="32"/>
        </w:rPr>
        <w:t>14.社会保障和就业支出(类)就业补助(款)其他就业补助支出(项):支出决算数为60.37万元，比上年决算减少88.12万元，下降59.34%,主要原因是：本年公益性岗位补助项目资金减少。</w:t>
      </w:r>
    </w:p>
    <w:p w14:paraId="674F336F">
      <w:pPr>
        <w:spacing w:line="580" w:lineRule="exact"/>
        <w:ind w:firstLine="640"/>
        <w:jc w:val="both"/>
      </w:pPr>
      <w:r>
        <w:rPr>
          <w:rFonts w:ascii="仿宋_GB2312" w:hAnsi="仿宋_GB2312" w:eastAsia="仿宋_GB2312"/>
          <w:b w:val="0"/>
          <w:sz w:val="32"/>
        </w:rPr>
        <w:t>15.卫生健康支出(类)行政事业单位医疗(款)行政单位医疗(项):支出决算数为1.32万元，比上年决算减少15.72万元，下降92.25%,主要原因是：本年在职人员减少，行政单位医疗较上年减少。</w:t>
      </w:r>
    </w:p>
    <w:p w14:paraId="3090D8EE">
      <w:pPr>
        <w:spacing w:line="580" w:lineRule="exact"/>
        <w:ind w:firstLine="640"/>
        <w:jc w:val="both"/>
      </w:pPr>
      <w:r>
        <w:rPr>
          <w:rFonts w:ascii="仿宋_GB2312" w:hAnsi="仿宋_GB2312" w:eastAsia="仿宋_GB2312"/>
          <w:b w:val="0"/>
          <w:sz w:val="32"/>
        </w:rPr>
        <w:t>16.卫生健康支出(类)行政事业单位医疗(款)公务员医疗补助(项):支出决算数为0.00万元，比上年决算减少3.31万元，下降100.00%,主要原因是：本年功能科目调整，公务员医疗补助上年度单独列支，本年调整至主科目列支，故无此科目支出。</w:t>
      </w:r>
    </w:p>
    <w:p w14:paraId="065EB09F">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17.农林水支出(类)巩固脱贫攻坚成果衔接乡村振兴(款)生产发展(项):支出决算数为1,526.09万元，比上年决算增加1,033.18万元，增长209.61%,主要原因是：乡村衔接资金用于公益性岗位就业资金项目支出增加。</w:t>
      </w:r>
    </w:p>
    <w:p w14:paraId="0F2096DA">
      <w:pPr>
        <w:spacing w:line="580" w:lineRule="exact"/>
        <w:ind w:firstLine="640"/>
        <w:jc w:val="both"/>
      </w:pPr>
      <w:r>
        <w:rPr>
          <w:rFonts w:ascii="仿宋_GB2312" w:hAnsi="仿宋_GB2312" w:eastAsia="仿宋_GB2312"/>
          <w:b w:val="0"/>
          <w:sz w:val="32"/>
        </w:rPr>
        <w:t>18.农林水支出(类)普惠金融发展支出(款)其他普惠金融发展支出(项):支出决算数为50.77万元，比上年决算增加47.39万元，增长1,402.07%,主要原因是：本年度</w:t>
      </w:r>
      <w:r>
        <w:rPr>
          <w:rFonts w:hint="eastAsia" w:ascii="仿宋_GB2312" w:hAnsi="仿宋_GB2312" w:eastAsia="仿宋_GB2312"/>
          <w:b w:val="0"/>
          <w:sz w:val="32"/>
          <w:lang w:eastAsia="zh-CN"/>
        </w:rPr>
        <w:t>普惠金融</w:t>
      </w:r>
      <w:r>
        <w:rPr>
          <w:rFonts w:ascii="仿宋_GB2312" w:hAnsi="仿宋_GB2312" w:eastAsia="仿宋_GB2312"/>
          <w:b w:val="0"/>
          <w:sz w:val="32"/>
        </w:rPr>
        <w:t>项目，担保贷款贴息增加，存入担保贴息账户的金额增加。</w:t>
      </w:r>
    </w:p>
    <w:p w14:paraId="0D77B1EA">
      <w:pPr>
        <w:spacing w:line="580" w:lineRule="exact"/>
        <w:ind w:firstLine="640"/>
        <w:jc w:val="both"/>
      </w:pPr>
      <w:r>
        <w:rPr>
          <w:rFonts w:ascii="仿宋_GB2312" w:hAnsi="仿宋_GB2312" w:eastAsia="仿宋_GB2312"/>
          <w:b w:val="0"/>
          <w:sz w:val="32"/>
        </w:rPr>
        <w:t>19.住房保障支出(类)住房改革支出(款)住房公积金(项):支出决算数为0.00万元，比上年决算减少34.70万元，下降100.00%,主要原因是：本年功能科目调整，住房公积金上年度单独列支，本年调整至主科目列支，故无此科目支出。</w:t>
      </w:r>
    </w:p>
    <w:p w14:paraId="2132240C">
      <w:pPr>
        <w:spacing w:line="580" w:lineRule="exact"/>
        <w:ind w:firstLine="640"/>
        <w:jc w:val="both"/>
      </w:pPr>
      <w:r>
        <w:rPr>
          <w:rFonts w:ascii="仿宋_GB2312" w:hAnsi="仿宋_GB2312" w:eastAsia="仿宋_GB2312"/>
          <w:b w:val="0"/>
          <w:sz w:val="32"/>
        </w:rPr>
        <w:t>20.其他支出(类)其他支出(款)其他支出(项):支出决算数为7.00万元，比上年决算增加7.00万元，增长100.00%,主要原因是：本年新增为民办实事项目。</w:t>
      </w:r>
    </w:p>
    <w:p w14:paraId="281FF2B8">
      <w:pPr>
        <w:spacing w:line="640" w:lineRule="exact"/>
        <w:ind w:firstLine="640"/>
        <w:jc w:val="both"/>
        <w:outlineLvl w:val="2"/>
      </w:pPr>
      <w:r>
        <w:rPr>
          <w:rFonts w:ascii="黑体" w:hAnsi="黑体" w:eastAsia="黑体"/>
          <w:sz w:val="32"/>
        </w:rPr>
        <w:t>六、一般公共预算财政拨款基本支出决算情况说明</w:t>
      </w:r>
    </w:p>
    <w:p w14:paraId="32E643EE">
      <w:pPr>
        <w:spacing w:line="580" w:lineRule="exact"/>
        <w:ind w:firstLine="640"/>
        <w:jc w:val="both"/>
      </w:pPr>
      <w:r>
        <w:rPr>
          <w:rFonts w:ascii="仿宋_GB2312" w:hAnsi="仿宋_GB2312" w:eastAsia="仿宋_GB2312"/>
          <w:b w:val="0"/>
          <w:sz w:val="32"/>
        </w:rPr>
        <w:t>2024年度一般公共预算财政拨款基本支出503.64万元，其中：</w:t>
      </w:r>
      <w:r>
        <w:rPr>
          <w:rFonts w:ascii="仿宋_GB2312" w:hAnsi="仿宋_GB2312" w:eastAsia="仿宋_GB2312"/>
          <w:b/>
          <w:sz w:val="32"/>
        </w:rPr>
        <w:t>人员经费492.94万元，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1A02FEB1">
      <w:pPr>
        <w:spacing w:line="580" w:lineRule="exact"/>
        <w:ind w:firstLine="640"/>
        <w:jc w:val="both"/>
      </w:pPr>
      <w:r>
        <w:rPr>
          <w:rFonts w:ascii="仿宋_GB2312" w:hAnsi="仿宋_GB2312" w:eastAsia="仿宋_GB2312"/>
          <w:b/>
          <w:sz w:val="32"/>
        </w:rPr>
        <w:t>公用经费10.70万元，</w:t>
      </w:r>
      <w:r>
        <w:rPr>
          <w:rFonts w:ascii="仿宋_GB2312" w:hAnsi="仿宋_GB2312" w:eastAsia="仿宋_GB2312"/>
          <w:b w:val="0"/>
          <w:sz w:val="32"/>
        </w:rPr>
        <w:t>包括：办公费、水费、电费、邮电费、取暖费、差旅费、公务用车运行维护费。</w:t>
      </w:r>
    </w:p>
    <w:p w14:paraId="342E68AD">
      <w:pPr>
        <w:spacing w:line="640" w:lineRule="exact"/>
        <w:ind w:firstLine="640"/>
        <w:jc w:val="both"/>
        <w:outlineLvl w:val="2"/>
      </w:pPr>
      <w:r>
        <w:rPr>
          <w:rFonts w:ascii="黑体" w:hAnsi="黑体" w:eastAsia="黑体"/>
          <w:sz w:val="32"/>
        </w:rPr>
        <w:t>七、政府性基金预算财政拨款收入支出决算情况说明</w:t>
      </w:r>
    </w:p>
    <w:p w14:paraId="495B7BF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28D80F">
      <w:pPr>
        <w:spacing w:line="640" w:lineRule="exact"/>
        <w:ind w:firstLine="640"/>
        <w:jc w:val="both"/>
        <w:outlineLvl w:val="2"/>
      </w:pPr>
      <w:r>
        <w:rPr>
          <w:rFonts w:ascii="黑体" w:hAnsi="黑体" w:eastAsia="黑体"/>
          <w:sz w:val="32"/>
        </w:rPr>
        <w:t>八、国有资本经营预算财政拨款收入支出决算情况说明</w:t>
      </w:r>
    </w:p>
    <w:p w14:paraId="12D0F7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7445F6D">
      <w:pPr>
        <w:spacing w:line="640" w:lineRule="exact"/>
        <w:ind w:firstLine="640"/>
        <w:jc w:val="both"/>
        <w:outlineLvl w:val="2"/>
      </w:pPr>
      <w:r>
        <w:rPr>
          <w:rFonts w:ascii="黑体" w:hAnsi="黑体" w:eastAsia="黑体"/>
          <w:sz w:val="32"/>
        </w:rPr>
        <w:t>九、财政拨款“三公”经费支出决算情况说明</w:t>
      </w:r>
    </w:p>
    <w:p w14:paraId="3C875A49">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w:t>
      </w:r>
      <w:r>
        <w:rPr>
          <w:rFonts w:hint="eastAsia" w:ascii="仿宋_GB2312" w:hAnsi="仿宋_GB2312" w:eastAsia="仿宋_GB2312"/>
          <w:b w:val="0"/>
          <w:sz w:val="32"/>
          <w:lang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2BC6875B">
      <w:pPr>
        <w:spacing w:line="580" w:lineRule="exact"/>
        <w:ind w:firstLine="640"/>
        <w:jc w:val="both"/>
      </w:pPr>
      <w:r>
        <w:rPr>
          <w:rFonts w:ascii="仿宋_GB2312" w:hAnsi="仿宋_GB2312" w:eastAsia="仿宋_GB2312"/>
          <w:b/>
          <w:sz w:val="32"/>
        </w:rPr>
        <w:t>具体情况如下：</w:t>
      </w:r>
    </w:p>
    <w:p w14:paraId="42E2092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95FFEC">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67958F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2A4BC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3806ACA5">
      <w:pPr>
        <w:spacing w:line="640" w:lineRule="exact"/>
        <w:ind w:firstLine="640"/>
        <w:jc w:val="both"/>
        <w:outlineLvl w:val="2"/>
      </w:pPr>
      <w:r>
        <w:rPr>
          <w:rFonts w:ascii="黑体" w:hAnsi="黑体" w:eastAsia="黑体"/>
          <w:sz w:val="32"/>
        </w:rPr>
        <w:t>十、其他重要事项的情况说明</w:t>
      </w:r>
    </w:p>
    <w:p w14:paraId="787698AB">
      <w:pPr>
        <w:spacing w:line="640" w:lineRule="exact"/>
        <w:ind w:firstLine="640"/>
        <w:jc w:val="both"/>
        <w:outlineLvl w:val="3"/>
      </w:pPr>
      <w:r>
        <w:rPr>
          <w:rFonts w:ascii="楷体_GB2312" w:hAnsi="楷体_GB2312" w:eastAsia="楷体_GB2312"/>
          <w:b/>
          <w:sz w:val="32"/>
        </w:rPr>
        <w:t>（一）机关运行经费及公用经费支出情况</w:t>
      </w:r>
    </w:p>
    <w:p w14:paraId="4043D0BB">
      <w:pPr>
        <w:spacing w:line="580" w:lineRule="exact"/>
        <w:ind w:firstLine="640"/>
        <w:jc w:val="both"/>
      </w:pPr>
      <w:r>
        <w:rPr>
          <w:rFonts w:ascii="仿宋_GB2312" w:hAnsi="仿宋_GB2312" w:eastAsia="仿宋_GB2312"/>
          <w:b w:val="0"/>
          <w:sz w:val="32"/>
        </w:rPr>
        <w:t>2024年度塔什库尔干塔吉克自治县人力资源和社会保障局（行政单位和参照公务员法管理事业单位）机关运行经费支出10.70万元，比上年增加0.31万元，增长2.98%，主要原因是：本年业务量增加，机关运行经费支出增加。</w:t>
      </w:r>
    </w:p>
    <w:p w14:paraId="7168DEBA">
      <w:pPr>
        <w:spacing w:line="640" w:lineRule="exact"/>
        <w:ind w:firstLine="640"/>
        <w:jc w:val="both"/>
        <w:outlineLvl w:val="3"/>
      </w:pPr>
      <w:r>
        <w:rPr>
          <w:rFonts w:ascii="楷体_GB2312" w:hAnsi="楷体_GB2312" w:eastAsia="楷体_GB2312"/>
          <w:b/>
          <w:sz w:val="32"/>
        </w:rPr>
        <w:t>（二）政府采购情况</w:t>
      </w:r>
    </w:p>
    <w:p w14:paraId="65FB7ADC">
      <w:pPr>
        <w:spacing w:line="580" w:lineRule="exact"/>
        <w:ind w:firstLine="640"/>
        <w:jc w:val="both"/>
      </w:pPr>
      <w:r>
        <w:rPr>
          <w:rFonts w:ascii="仿宋_GB2312" w:hAnsi="仿宋_GB2312" w:eastAsia="仿宋_GB2312"/>
          <w:b w:val="0"/>
          <w:sz w:val="32"/>
        </w:rPr>
        <w:t>2024年度政府采购支出总额0.18万元，其中：政府采购货物支出0.18万元、政府采购工程支出0.00万元、政府采购服务支出0.00万元。</w:t>
      </w:r>
    </w:p>
    <w:p w14:paraId="2053AEF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6F9E5E7">
      <w:pPr>
        <w:spacing w:line="640" w:lineRule="exact"/>
        <w:ind w:firstLine="640"/>
        <w:jc w:val="both"/>
        <w:outlineLvl w:val="3"/>
      </w:pPr>
      <w:r>
        <w:rPr>
          <w:rFonts w:ascii="楷体_GB2312" w:hAnsi="楷体_GB2312" w:eastAsia="楷体_GB2312"/>
          <w:b/>
          <w:sz w:val="32"/>
        </w:rPr>
        <w:t>（三）国有资产占用情况说明</w:t>
      </w:r>
    </w:p>
    <w:p w14:paraId="71D31F64">
      <w:pPr>
        <w:spacing w:line="580" w:lineRule="exact"/>
        <w:ind w:firstLine="640"/>
        <w:jc w:val="both"/>
      </w:pPr>
      <w:r>
        <w:rPr>
          <w:rFonts w:ascii="仿宋_GB2312" w:hAnsi="仿宋_GB2312" w:eastAsia="仿宋_GB2312"/>
          <w:b w:val="0"/>
          <w:sz w:val="32"/>
        </w:rPr>
        <w:t>截至2024年12月31日，房屋1,000.00平方米，价值30.00万元。车辆2辆，价值13.87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434EFAC">
      <w:pPr>
        <w:spacing w:line="640" w:lineRule="exact"/>
        <w:ind w:firstLine="640"/>
        <w:jc w:val="both"/>
        <w:outlineLvl w:val="2"/>
      </w:pPr>
      <w:r>
        <w:rPr>
          <w:rFonts w:ascii="黑体" w:hAnsi="黑体" w:eastAsia="黑体"/>
          <w:sz w:val="32"/>
        </w:rPr>
        <w:t>十一、预算绩效的情况说明</w:t>
      </w:r>
    </w:p>
    <w:p w14:paraId="351D81A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3,226.12万元，实际执行总额3,226.12万元；预算绩效评价项目10个，全年预算数1,048.68万元，全年执行数971.39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50F4D7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C26DAD">
        <w:tblPrEx>
          <w:tblCellMar>
            <w:top w:w="0" w:type="dxa"/>
            <w:left w:w="108" w:type="dxa"/>
            <w:bottom w:w="0" w:type="dxa"/>
            <w:right w:w="108" w:type="dxa"/>
          </w:tblCellMar>
        </w:tblPrEx>
        <w:tc>
          <w:tcPr>
            <w:tcW w:w="8847" w:type="dxa"/>
            <w:gridSpan w:val="9"/>
            <w:vAlign w:val="center"/>
          </w:tcPr>
          <w:p w14:paraId="381FDE7A">
            <w:pPr>
              <w:jc w:val="center"/>
            </w:pPr>
            <w:r>
              <w:rPr>
                <w:rFonts w:ascii="宋体" w:hAnsi="宋体" w:eastAsia="宋体"/>
                <w:sz w:val="24"/>
              </w:rPr>
              <w:t>单位整体支出绩效自评表</w:t>
            </w:r>
          </w:p>
        </w:tc>
      </w:tr>
      <w:tr w14:paraId="70311692">
        <w:tblPrEx>
          <w:tblCellMar>
            <w:top w:w="0" w:type="dxa"/>
            <w:left w:w="108" w:type="dxa"/>
            <w:bottom w:w="0" w:type="dxa"/>
            <w:right w:w="108" w:type="dxa"/>
          </w:tblCellMar>
        </w:tblPrEx>
        <w:tc>
          <w:tcPr>
            <w:tcW w:w="8847" w:type="dxa"/>
            <w:gridSpan w:val="9"/>
            <w:vAlign w:val="center"/>
          </w:tcPr>
          <w:p w14:paraId="42E70B7C">
            <w:pPr>
              <w:jc w:val="center"/>
            </w:pPr>
            <w:r>
              <w:rPr>
                <w:rFonts w:ascii="宋体" w:hAnsi="宋体" w:eastAsia="宋体"/>
                <w:sz w:val="24"/>
              </w:rPr>
              <w:t>（2024年度）</w:t>
            </w:r>
          </w:p>
        </w:tc>
      </w:tr>
      <w:tr w14:paraId="20147E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3858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4BCDE1">
            <w:pPr>
              <w:jc w:val="center"/>
            </w:pPr>
            <w:r>
              <w:rPr>
                <w:rFonts w:ascii="宋体" w:hAnsi="宋体" w:eastAsia="宋体"/>
                <w:sz w:val="16"/>
              </w:rPr>
              <w:t>塔什库尔干塔吉克自治县人力资源和社会保障局</w:t>
            </w:r>
          </w:p>
        </w:tc>
      </w:tr>
      <w:tr w14:paraId="574963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6D10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9B8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4516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242A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FBEA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97BB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00C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80AD">
            <w:pPr>
              <w:jc w:val="center"/>
            </w:pPr>
            <w:r>
              <w:rPr>
                <w:rFonts w:ascii="宋体" w:hAnsi="宋体" w:eastAsia="宋体"/>
                <w:sz w:val="16"/>
              </w:rPr>
              <w:t>得分</w:t>
            </w:r>
          </w:p>
        </w:tc>
      </w:tr>
      <w:tr w14:paraId="5A3078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155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8FE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1993">
            <w:pPr>
              <w:jc w:val="center"/>
            </w:pPr>
            <w:r>
              <w:rPr>
                <w:rFonts w:ascii="宋体" w:hAnsi="宋体" w:eastAsia="宋体"/>
                <w:sz w:val="16"/>
              </w:rPr>
              <w:t>1,520.02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B7BB8">
            <w:pPr>
              <w:jc w:val="center"/>
            </w:pPr>
            <w:r>
              <w:rPr>
                <w:rFonts w:ascii="宋体" w:hAnsi="宋体" w:eastAsia="宋体"/>
                <w:sz w:val="16"/>
              </w:rPr>
              <w:t>3,226.12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E67F5">
            <w:pPr>
              <w:jc w:val="center"/>
            </w:pPr>
            <w:r>
              <w:rPr>
                <w:rFonts w:ascii="宋体" w:hAnsi="宋体" w:eastAsia="宋体"/>
                <w:sz w:val="16"/>
              </w:rPr>
              <w:t>3,226.12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68D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9392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0145">
            <w:pPr>
              <w:jc w:val="center"/>
            </w:pPr>
            <w:r>
              <w:rPr>
                <w:rFonts w:ascii="宋体" w:hAnsi="宋体" w:eastAsia="宋体"/>
                <w:sz w:val="16"/>
              </w:rPr>
              <w:t>10</w:t>
            </w:r>
          </w:p>
        </w:tc>
      </w:tr>
      <w:tr w14:paraId="37EFF2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58F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DC30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A4240">
            <w:pPr>
              <w:jc w:val="center"/>
            </w:pPr>
            <w:r>
              <w:rPr>
                <w:rFonts w:ascii="宋体" w:hAnsi="宋体" w:eastAsia="宋体"/>
                <w:sz w:val="16"/>
              </w:rPr>
              <w:t>980.40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9078">
            <w:pPr>
              <w:jc w:val="center"/>
            </w:pPr>
            <w:r>
              <w:rPr>
                <w:rFonts w:ascii="宋体" w:hAnsi="宋体" w:eastAsia="宋体"/>
                <w:sz w:val="16"/>
              </w:rPr>
              <w:t>2,455.98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514B8">
            <w:pPr>
              <w:jc w:val="center"/>
            </w:pPr>
            <w:r>
              <w:rPr>
                <w:rFonts w:ascii="宋体" w:hAnsi="宋体" w:eastAsia="宋体"/>
                <w:sz w:val="16"/>
              </w:rPr>
              <w:t>2,455.98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950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6AB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8710">
            <w:pPr>
              <w:jc w:val="center"/>
            </w:pPr>
            <w:r>
              <w:rPr>
                <w:rFonts w:ascii="宋体" w:hAnsi="宋体" w:eastAsia="宋体"/>
                <w:sz w:val="16"/>
              </w:rPr>
              <w:t>—</w:t>
            </w:r>
          </w:p>
        </w:tc>
      </w:tr>
      <w:tr w14:paraId="51EF92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C6B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FA78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9686F">
            <w:pPr>
              <w:jc w:val="center"/>
            </w:pPr>
            <w:r>
              <w:rPr>
                <w:rFonts w:ascii="宋体" w:hAnsi="宋体" w:eastAsia="宋体"/>
                <w:sz w:val="16"/>
              </w:rPr>
              <w:t>539.62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77EDB">
            <w:pPr>
              <w:jc w:val="center"/>
            </w:pPr>
            <w:r>
              <w:rPr>
                <w:rFonts w:ascii="宋体" w:hAnsi="宋体" w:eastAsia="宋体"/>
                <w:sz w:val="16"/>
              </w:rPr>
              <w:t>770.14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8265">
            <w:pPr>
              <w:jc w:val="center"/>
            </w:pPr>
            <w:r>
              <w:rPr>
                <w:rFonts w:ascii="宋体" w:hAnsi="宋体" w:eastAsia="宋体"/>
                <w:sz w:val="16"/>
              </w:rPr>
              <w:t>770.14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E4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25B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10D7B">
            <w:pPr>
              <w:jc w:val="center"/>
            </w:pPr>
            <w:r>
              <w:rPr>
                <w:rFonts w:ascii="宋体" w:hAnsi="宋体" w:eastAsia="宋体"/>
                <w:sz w:val="16"/>
              </w:rPr>
              <w:t>—</w:t>
            </w:r>
          </w:p>
        </w:tc>
      </w:tr>
      <w:tr w14:paraId="7083A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9F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106A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592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66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16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38E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F66D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C40E">
            <w:pPr>
              <w:jc w:val="center"/>
            </w:pPr>
            <w:r>
              <w:rPr>
                <w:rFonts w:ascii="宋体" w:hAnsi="宋体" w:eastAsia="宋体"/>
                <w:sz w:val="16"/>
              </w:rPr>
              <w:t>—</w:t>
            </w:r>
          </w:p>
        </w:tc>
      </w:tr>
      <w:tr w14:paraId="5B958D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309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7D396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CA114A">
            <w:pPr>
              <w:jc w:val="center"/>
              <w:rPr>
                <w:rFonts w:hint="eastAsia" w:eastAsia="宋体"/>
                <w:lang w:eastAsia="zh-CN"/>
              </w:rPr>
            </w:pPr>
            <w:r>
              <w:rPr>
                <w:rFonts w:hint="eastAsia" w:ascii="宋体" w:hAnsi="宋体"/>
                <w:sz w:val="16"/>
                <w:lang w:eastAsia="zh-CN"/>
              </w:rPr>
              <w:t>实际完成情况</w:t>
            </w:r>
          </w:p>
        </w:tc>
      </w:tr>
      <w:tr w14:paraId="69CA4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26D8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07F37C">
            <w:pPr>
              <w:jc w:val="both"/>
            </w:pPr>
            <w:r>
              <w:rPr>
                <w:rFonts w:ascii="宋体" w:hAnsi="宋体" w:eastAsia="宋体"/>
                <w:sz w:val="16"/>
              </w:rPr>
              <w:t>县人社局将继续围绕“民生为本”、“高质量发展”的工作主线，推进就业创业、社会保障、人事人才、构建和谐劳动关系，圆满完成人社工作各项目标任务。我单位2024年强化干部学习，落实管党治党责任，强化警示教育，加强作风建设。全面推进依法行政，开展</w:t>
            </w:r>
            <w:r>
              <w:rPr>
                <w:rFonts w:hint="eastAsia" w:ascii="宋体" w:hAnsi="宋体" w:eastAsia="宋体"/>
                <w:sz w:val="16"/>
              </w:rPr>
              <w:t>法治宣传</w:t>
            </w:r>
            <w:r>
              <w:rPr>
                <w:rFonts w:ascii="宋体" w:hAnsi="宋体" w:eastAsia="宋体"/>
                <w:sz w:val="16"/>
              </w:rPr>
              <w:t>，推进法制建设，深化依法行政。落实就业优先政策，多渠道促进农村劳动力转移就业，全面落实减负稳岗扩就业政策，支持</w:t>
            </w:r>
            <w:r>
              <w:rPr>
                <w:rFonts w:hint="eastAsia" w:ascii="宋体" w:hAnsi="宋体"/>
                <w:sz w:val="16"/>
                <w:lang w:eastAsia="zh-CN"/>
              </w:rPr>
              <w:t>创业带动就业</w:t>
            </w:r>
            <w:r>
              <w:rPr>
                <w:rFonts w:ascii="宋体" w:hAnsi="宋体" w:eastAsia="宋体"/>
                <w:sz w:val="16"/>
              </w:rPr>
              <w:t>和灵活就业，稳步推进人力资源服务业发展，提升职业技能培训质量。全面完成县、乡、村三级公共就业服务中心建设；持续实施就业惠民工程，做好重点群体就业援助工作。2024年城镇新增就业550人、农村劳动力转移就业7000人次，高校毕业生就业率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A0187">
            <w:pPr>
              <w:jc w:val="both"/>
            </w:pPr>
            <w:r>
              <w:rPr>
                <w:rFonts w:ascii="宋体" w:hAnsi="宋体" w:eastAsia="宋体"/>
                <w:sz w:val="16"/>
              </w:rPr>
              <w:t>我单位2024年强化干部学习，落实管党治党责任，强化警示教育，加强作风建设。全面推进依法行政，开展法制宣传，推进法制建设，深化依法行政。落实就业优先政策，多渠道促进农村劳动力转移就业，全面落实减负稳岗扩就业政策，支持</w:t>
            </w:r>
            <w:r>
              <w:rPr>
                <w:rFonts w:hint="eastAsia" w:ascii="宋体" w:hAnsi="宋体"/>
                <w:sz w:val="16"/>
                <w:lang w:eastAsia="zh-CN"/>
              </w:rPr>
              <w:t>创业带动就业</w:t>
            </w:r>
            <w:r>
              <w:rPr>
                <w:rFonts w:ascii="宋体" w:hAnsi="宋体" w:eastAsia="宋体"/>
                <w:sz w:val="16"/>
              </w:rPr>
              <w:t>和灵活就业，稳步推进人力资源服务业发展，提升职业技能培训质量。全面完成县、乡、村三级公共就业服务中心建设；持续实施就业惠民工程，做好重点群体就业援助工作。2024年具体完成的重要工作有：完成城镇新增就业457人，完成</w:t>
            </w:r>
            <w:r>
              <w:rPr>
                <w:rFonts w:hint="eastAsia" w:ascii="宋体" w:hAnsi="宋体"/>
                <w:sz w:val="16"/>
                <w:lang w:eastAsia="zh-CN"/>
              </w:rPr>
              <w:t>“三支一扶”</w:t>
            </w:r>
            <w:r>
              <w:rPr>
                <w:rFonts w:ascii="宋体" w:hAnsi="宋体" w:eastAsia="宋体"/>
                <w:sz w:val="16"/>
              </w:rPr>
              <w:t>人员招聘人数达67人，开展各类就业技能培训人次达3000人次，就业资金支出率达100%，职业技能等级取证率达100%。</w:t>
            </w:r>
          </w:p>
        </w:tc>
      </w:tr>
      <w:tr w14:paraId="1066D3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62B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EE1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F2EB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944D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80F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57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2AA3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80B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D90C8">
            <w:pPr>
              <w:jc w:val="center"/>
            </w:pPr>
            <w:r>
              <w:rPr>
                <w:rFonts w:ascii="宋体" w:hAnsi="宋体" w:eastAsia="宋体"/>
                <w:sz w:val="16"/>
              </w:rPr>
              <w:t>得分</w:t>
            </w:r>
          </w:p>
        </w:tc>
      </w:tr>
      <w:tr w14:paraId="3B18F5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BB33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52EC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420EB">
            <w:pPr>
              <w:jc w:val="center"/>
            </w:pPr>
            <w:r>
              <w:rPr>
                <w:rFonts w:ascii="宋体" w:hAnsi="宋体" w:eastAsia="宋体"/>
                <w:sz w:val="16"/>
              </w:rPr>
              <w:t>城镇新增就业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1263A">
            <w:pPr>
              <w:jc w:val="center"/>
            </w:pPr>
            <w:r>
              <w:rPr>
                <w:rFonts w:ascii="宋体" w:hAnsi="宋体" w:eastAsia="宋体"/>
                <w:sz w:val="16"/>
              </w:rPr>
              <w:t>&gt;=550人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E6DD1">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F4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CE4D">
            <w:pPr>
              <w:jc w:val="center"/>
            </w:pPr>
            <w:r>
              <w:rPr>
                <w:rFonts w:ascii="宋体" w:hAnsi="宋体" w:eastAsia="宋体"/>
                <w:sz w:val="16"/>
              </w:rPr>
              <w:t>457人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75AA">
            <w:pPr>
              <w:jc w:val="center"/>
            </w:pPr>
            <w:r>
              <w:rPr>
                <w:rFonts w:ascii="宋体" w:hAnsi="宋体" w:eastAsia="宋体"/>
                <w:sz w:val="16"/>
              </w:rPr>
              <w:t>82.09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9CF8E">
            <w:pPr>
              <w:jc w:val="center"/>
            </w:pPr>
            <w:r>
              <w:rPr>
                <w:rFonts w:ascii="宋体" w:hAnsi="宋体" w:eastAsia="宋体"/>
                <w:sz w:val="16"/>
              </w:rPr>
              <w:t>16.61</w:t>
            </w:r>
          </w:p>
        </w:tc>
      </w:tr>
      <w:tr w14:paraId="0153BC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CDB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C63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E9E5E">
            <w:pPr>
              <w:jc w:val="center"/>
            </w:pPr>
            <w:r>
              <w:rPr>
                <w:rFonts w:hint="eastAsia" w:ascii="宋体" w:hAnsi="宋体"/>
                <w:sz w:val="16"/>
                <w:lang w:eastAsia="zh-CN"/>
              </w:rPr>
              <w:t>“三支一扶”</w:t>
            </w:r>
            <w:r>
              <w:rPr>
                <w:rFonts w:ascii="宋体" w:hAnsi="宋体" w:eastAsia="宋体"/>
                <w:sz w:val="16"/>
              </w:rPr>
              <w:t>人员招聘人数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EA3A">
            <w:pPr>
              <w:jc w:val="center"/>
            </w:pPr>
            <w:r>
              <w:rPr>
                <w:rFonts w:ascii="宋体" w:hAnsi="宋体" w:eastAsia="宋体"/>
                <w:sz w:val="16"/>
              </w:rPr>
              <w:t>&gt;=67人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5D5D">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A42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399FB">
            <w:pPr>
              <w:jc w:val="center"/>
            </w:pPr>
            <w:r>
              <w:rPr>
                <w:rFonts w:ascii="宋体" w:hAnsi="宋体" w:eastAsia="宋体"/>
                <w:sz w:val="16"/>
              </w:rPr>
              <w:t>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BF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5EF17">
            <w:pPr>
              <w:jc w:val="center"/>
            </w:pPr>
            <w:r>
              <w:rPr>
                <w:rFonts w:ascii="宋体" w:hAnsi="宋体" w:eastAsia="宋体"/>
                <w:sz w:val="16"/>
              </w:rPr>
              <w:t>20</w:t>
            </w:r>
          </w:p>
        </w:tc>
      </w:tr>
      <w:tr w14:paraId="304985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A4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20B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92FB6">
            <w:pPr>
              <w:jc w:val="center"/>
            </w:pPr>
            <w:r>
              <w:rPr>
                <w:rFonts w:ascii="宋体" w:hAnsi="宋体" w:eastAsia="宋体"/>
                <w:sz w:val="16"/>
              </w:rPr>
              <w:t>开展各类就业技能培训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9B85">
            <w:pPr>
              <w:jc w:val="center"/>
            </w:pPr>
            <w:r>
              <w:rPr>
                <w:rFonts w:ascii="宋体" w:hAnsi="宋体" w:eastAsia="宋体"/>
                <w:sz w:val="16"/>
              </w:rPr>
              <w:t>&gt;=3000人次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F8D6">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C6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6A6D">
            <w:pPr>
              <w:jc w:val="center"/>
            </w:pPr>
            <w:r>
              <w:rPr>
                <w:rFonts w:ascii="宋体" w:hAnsi="宋体" w:eastAsia="宋体"/>
                <w:sz w:val="16"/>
              </w:rPr>
              <w:t>3000人次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D0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CCAD8">
            <w:pPr>
              <w:jc w:val="center"/>
            </w:pPr>
            <w:r>
              <w:rPr>
                <w:rFonts w:ascii="宋体" w:hAnsi="宋体" w:eastAsia="宋体"/>
                <w:sz w:val="16"/>
              </w:rPr>
              <w:t>20</w:t>
            </w:r>
          </w:p>
        </w:tc>
      </w:tr>
      <w:tr w14:paraId="7D259B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4CB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4B8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D0A45">
            <w:pPr>
              <w:jc w:val="center"/>
            </w:pPr>
            <w:r>
              <w:rPr>
                <w:rFonts w:ascii="宋体" w:hAnsi="宋体" w:eastAsia="宋体"/>
                <w:sz w:val="16"/>
              </w:rPr>
              <w:t>就业资金支出率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1F8C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BC7E">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7F3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FA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67D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6657">
            <w:pPr>
              <w:jc w:val="center"/>
            </w:pPr>
            <w:r>
              <w:rPr>
                <w:rFonts w:ascii="宋体" w:hAnsi="宋体" w:eastAsia="宋体"/>
                <w:sz w:val="16"/>
              </w:rPr>
              <w:t>10</w:t>
            </w:r>
          </w:p>
        </w:tc>
      </w:tr>
      <w:tr w14:paraId="27758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0DF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BAB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267AE">
            <w:pPr>
              <w:jc w:val="center"/>
            </w:pPr>
            <w:r>
              <w:rPr>
                <w:rFonts w:ascii="宋体" w:hAnsi="宋体" w:eastAsia="宋体"/>
                <w:sz w:val="16"/>
              </w:rPr>
              <w:t>职业技能等级取证率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03D8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3FCE1">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72C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135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CEA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2F7D">
            <w:pPr>
              <w:jc w:val="center"/>
            </w:pPr>
            <w:r>
              <w:rPr>
                <w:rFonts w:ascii="宋体" w:hAnsi="宋体" w:eastAsia="宋体"/>
                <w:sz w:val="16"/>
              </w:rPr>
              <w:t>20</w:t>
            </w:r>
          </w:p>
        </w:tc>
      </w:tr>
    </w:tbl>
    <w:p w14:paraId="2987CB22">
      <w:r>
        <w:br w:type="page"/>
      </w:r>
    </w:p>
    <w:tbl>
      <w:tblPr>
        <w:tblStyle w:val="9"/>
        <w:tblW w:w="0" w:type="auto"/>
        <w:tblInd w:w="0" w:type="dxa"/>
        <w:tblLayout w:type="autofit"/>
        <w:tblCellMar>
          <w:top w:w="0" w:type="dxa"/>
          <w:left w:w="108" w:type="dxa"/>
          <w:bottom w:w="0" w:type="dxa"/>
          <w:right w:w="108" w:type="dxa"/>
        </w:tblCellMar>
      </w:tblPr>
      <w:tblGrid>
        <w:gridCol w:w="604"/>
        <w:gridCol w:w="559"/>
        <w:gridCol w:w="559"/>
        <w:gridCol w:w="696"/>
        <w:gridCol w:w="1096"/>
        <w:gridCol w:w="560"/>
        <w:gridCol w:w="560"/>
        <w:gridCol w:w="560"/>
        <w:gridCol w:w="560"/>
        <w:gridCol w:w="560"/>
        <w:gridCol w:w="1016"/>
        <w:gridCol w:w="625"/>
        <w:gridCol w:w="478"/>
        <w:gridCol w:w="627"/>
      </w:tblGrid>
      <w:tr w14:paraId="0A425AA8">
        <w:tblPrEx>
          <w:tblCellMar>
            <w:top w:w="0" w:type="dxa"/>
            <w:left w:w="108" w:type="dxa"/>
            <w:bottom w:w="0" w:type="dxa"/>
            <w:right w:w="108" w:type="dxa"/>
          </w:tblCellMar>
        </w:tblPrEx>
        <w:tc>
          <w:tcPr>
            <w:tcW w:w="8848" w:type="dxa"/>
            <w:gridSpan w:val="14"/>
            <w:vAlign w:val="center"/>
          </w:tcPr>
          <w:p w14:paraId="40E64181">
            <w:pPr>
              <w:jc w:val="center"/>
            </w:pPr>
            <w:r>
              <w:rPr>
                <w:rFonts w:ascii="宋体" w:hAnsi="宋体" w:eastAsia="宋体"/>
                <w:sz w:val="24"/>
              </w:rPr>
              <w:t>项目支出绩效自评表</w:t>
            </w:r>
          </w:p>
        </w:tc>
      </w:tr>
      <w:tr w14:paraId="5D5E1451">
        <w:tblPrEx>
          <w:tblCellMar>
            <w:top w:w="0" w:type="dxa"/>
            <w:left w:w="108" w:type="dxa"/>
            <w:bottom w:w="0" w:type="dxa"/>
            <w:right w:w="108" w:type="dxa"/>
          </w:tblCellMar>
        </w:tblPrEx>
        <w:tc>
          <w:tcPr>
            <w:tcW w:w="8848" w:type="dxa"/>
            <w:gridSpan w:val="14"/>
            <w:vAlign w:val="center"/>
          </w:tcPr>
          <w:p w14:paraId="7BAD7D1D">
            <w:pPr>
              <w:jc w:val="center"/>
            </w:pPr>
            <w:r>
              <w:rPr>
                <w:rFonts w:ascii="宋体" w:hAnsi="宋体" w:eastAsia="宋体"/>
                <w:sz w:val="24"/>
              </w:rPr>
              <w:t>(2024年度)</w:t>
            </w:r>
          </w:p>
        </w:tc>
      </w:tr>
      <w:tr w14:paraId="43BF5A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52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C04D03">
            <w:pPr>
              <w:jc w:val="center"/>
            </w:pPr>
            <w:r>
              <w:rPr>
                <w:rFonts w:ascii="宋体" w:hAnsi="宋体" w:eastAsia="宋体"/>
                <w:sz w:val="16"/>
              </w:rPr>
              <w:t>2018年至2019年度塔什库尔县6个乡镇劳动就业创业市场建设项目</w:t>
            </w:r>
          </w:p>
        </w:tc>
      </w:tr>
      <w:tr w14:paraId="33775D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CC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5ECFF">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24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0F511">
            <w:pPr>
              <w:jc w:val="center"/>
            </w:pPr>
            <w:r>
              <w:rPr>
                <w:rFonts w:ascii="宋体" w:hAnsi="宋体" w:eastAsia="宋体"/>
                <w:sz w:val="16"/>
              </w:rPr>
              <w:t>塔什库尔干塔吉克自治县人力资源和社会保障局</w:t>
            </w:r>
          </w:p>
        </w:tc>
      </w:tr>
      <w:tr w14:paraId="6C8FC1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28B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473B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72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B16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D63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24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8CD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71B2">
            <w:pPr>
              <w:jc w:val="center"/>
            </w:pPr>
            <w:r>
              <w:rPr>
                <w:rFonts w:ascii="宋体" w:hAnsi="宋体" w:eastAsia="宋体"/>
                <w:sz w:val="16"/>
              </w:rPr>
              <w:t>得分</w:t>
            </w:r>
          </w:p>
        </w:tc>
      </w:tr>
      <w:tr w14:paraId="03C4FF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DBD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EE3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2E0B">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50097">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539CC">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93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338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A5AB">
            <w:pPr>
              <w:jc w:val="center"/>
            </w:pPr>
            <w:r>
              <w:rPr>
                <w:rFonts w:ascii="宋体" w:hAnsi="宋体" w:eastAsia="宋体"/>
                <w:sz w:val="16"/>
              </w:rPr>
              <w:t>10.00分</w:t>
            </w:r>
          </w:p>
        </w:tc>
      </w:tr>
      <w:tr w14:paraId="37A40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7C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7C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161D">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BD847">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D221E">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98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4E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7997">
            <w:pPr>
              <w:jc w:val="center"/>
            </w:pPr>
            <w:r>
              <w:rPr>
                <w:rFonts w:ascii="宋体" w:hAnsi="宋体" w:eastAsia="宋体"/>
                <w:sz w:val="16"/>
              </w:rPr>
              <w:t>—</w:t>
            </w:r>
          </w:p>
        </w:tc>
      </w:tr>
      <w:tr w14:paraId="354EA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B7E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D7D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91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FC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DC2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47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89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9777">
            <w:pPr>
              <w:jc w:val="center"/>
            </w:pPr>
            <w:r>
              <w:rPr>
                <w:rFonts w:ascii="宋体" w:hAnsi="宋体" w:eastAsia="宋体"/>
                <w:sz w:val="16"/>
              </w:rPr>
              <w:t>—</w:t>
            </w:r>
          </w:p>
        </w:tc>
      </w:tr>
      <w:tr w14:paraId="50FAB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D7D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AD7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383DE">
            <w:pPr>
              <w:jc w:val="center"/>
            </w:pPr>
            <w:r>
              <w:rPr>
                <w:rFonts w:ascii="宋体" w:hAnsi="宋体" w:eastAsia="宋体"/>
                <w:sz w:val="16"/>
              </w:rPr>
              <w:t>实际完成情况</w:t>
            </w:r>
          </w:p>
        </w:tc>
      </w:tr>
      <w:tr w14:paraId="3666A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166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6E6F9">
            <w:pPr>
              <w:jc w:val="both"/>
            </w:pPr>
            <w:r>
              <w:rPr>
                <w:rFonts w:ascii="宋体" w:hAnsi="宋体" w:eastAsia="宋体"/>
                <w:sz w:val="16"/>
              </w:rPr>
              <w:t>根据关于拨付2018年度2019年度</w:t>
            </w:r>
            <w:r>
              <w:rPr>
                <w:rFonts w:hint="eastAsia" w:ascii="宋体" w:hAnsi="宋体"/>
                <w:sz w:val="16"/>
                <w:lang w:eastAsia="zh-CN"/>
              </w:rPr>
              <w:t>塔什库尔干塔吉克自治县</w:t>
            </w:r>
            <w:r>
              <w:rPr>
                <w:rFonts w:ascii="宋体" w:hAnsi="宋体" w:eastAsia="宋体"/>
                <w:sz w:val="16"/>
              </w:rPr>
              <w:t>6个乡镇劳动就业创业市场建设项目资金的请示，2018年-2019年自治区人力资源和社会保障厅驻</w:t>
            </w:r>
            <w:r>
              <w:rPr>
                <w:rFonts w:hint="eastAsia" w:ascii="宋体" w:hAnsi="宋体"/>
                <w:sz w:val="16"/>
                <w:lang w:eastAsia="zh-CN"/>
              </w:rPr>
              <w:t>塔什库尔干塔吉克自治县</w:t>
            </w:r>
            <w:r>
              <w:rPr>
                <w:rFonts w:ascii="宋体" w:hAnsi="宋体" w:eastAsia="宋体"/>
                <w:sz w:val="16"/>
              </w:rPr>
              <w:t>深度贫困村领导向自治区申请乡镇级惠民生促就业项目资金2018年2019年总计到位资金1200万元,用于建设就业创业市场现申请拨付 51.280097万元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975DB3">
            <w:pPr>
              <w:jc w:val="both"/>
            </w:pPr>
            <w:r>
              <w:rPr>
                <w:rFonts w:ascii="宋体" w:hAnsi="宋体" w:eastAsia="宋体"/>
                <w:sz w:val="16"/>
              </w:rPr>
              <w:t>项目实际支出51.28万元，已完成1个就业市场的建设，并对其完成了2次审计工作。该项目的实施促进了当地的就业，使就业人员满意度达到了100%。</w:t>
            </w:r>
          </w:p>
        </w:tc>
      </w:tr>
      <w:tr w14:paraId="1ECEEB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390C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F1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58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AF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04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8B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0C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DD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72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47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7D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ED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30A8D">
            <w:pPr>
              <w:jc w:val="center"/>
            </w:pPr>
            <w:r>
              <w:rPr>
                <w:rFonts w:ascii="宋体" w:hAnsi="宋体" w:eastAsia="宋体"/>
                <w:sz w:val="16"/>
              </w:rPr>
              <w:t>偏差原因分析及改进措施</w:t>
            </w:r>
          </w:p>
        </w:tc>
      </w:tr>
      <w:tr w14:paraId="6E0F8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F34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7FF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CE7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A6C3">
            <w:pPr>
              <w:jc w:val="center"/>
            </w:pPr>
            <w:r>
              <w:rPr>
                <w:rFonts w:ascii="宋体" w:hAnsi="宋体" w:eastAsia="宋体"/>
                <w:sz w:val="16"/>
              </w:rPr>
              <w:t>就业市场建设数量（个）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9CD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B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6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60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5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6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ABA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D3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F1972">
            <w:pPr>
              <w:jc w:val="center"/>
            </w:pPr>
          </w:p>
        </w:tc>
      </w:tr>
      <w:tr w14:paraId="5B588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70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15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5C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BD72">
            <w:pPr>
              <w:jc w:val="center"/>
            </w:pPr>
            <w:r>
              <w:rPr>
                <w:rFonts w:ascii="宋体" w:hAnsi="宋体" w:eastAsia="宋体"/>
                <w:sz w:val="16"/>
              </w:rPr>
              <w:t>项目审计次数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FE2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7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5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2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F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D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428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21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020A3">
            <w:pPr>
              <w:jc w:val="center"/>
            </w:pPr>
          </w:p>
        </w:tc>
      </w:tr>
      <w:tr w14:paraId="54E52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0D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8C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F4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D90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C5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6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27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4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B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B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0F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9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DC55">
            <w:pPr>
              <w:jc w:val="center"/>
            </w:pPr>
          </w:p>
        </w:tc>
      </w:tr>
      <w:tr w14:paraId="47B03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02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0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7C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99A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C09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3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0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1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4E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7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858C">
            <w:pPr>
              <w:jc w:val="center"/>
            </w:pPr>
            <w:r>
              <w:rPr>
                <w:rFonts w:ascii="宋体" w:hAnsi="宋体" w:eastAsia="宋体"/>
                <w:sz w:val="16"/>
              </w:rPr>
              <w:t>=2024年3月28日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F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32F9">
            <w:pPr>
              <w:jc w:val="center"/>
            </w:pPr>
          </w:p>
        </w:tc>
      </w:tr>
      <w:tr w14:paraId="405BD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34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D78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E2A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B1C4">
            <w:pPr>
              <w:jc w:val="center"/>
            </w:pPr>
            <w:r>
              <w:rPr>
                <w:rFonts w:ascii="宋体" w:hAnsi="宋体" w:eastAsia="宋体"/>
                <w:sz w:val="16"/>
              </w:rPr>
              <w:t>塔县大同乡就业创业市场建设项目施工款（万元）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B350">
            <w:pPr>
              <w:jc w:val="center"/>
            </w:pPr>
            <w:r>
              <w:rPr>
                <w:rFonts w:ascii="宋体" w:hAnsi="宋体" w:eastAsia="宋体"/>
                <w:sz w:val="16"/>
              </w:rPr>
              <w:t>&lt;=34.865404万元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7D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7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6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D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8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F999">
            <w:pPr>
              <w:jc w:val="center"/>
            </w:pPr>
            <w:r>
              <w:rPr>
                <w:rFonts w:ascii="宋体" w:hAnsi="宋体" w:eastAsia="宋体"/>
                <w:sz w:val="16"/>
              </w:rPr>
              <w:t>=34.865404万元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55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B029">
            <w:pPr>
              <w:jc w:val="center"/>
            </w:pPr>
          </w:p>
        </w:tc>
      </w:tr>
      <w:tr w14:paraId="66182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B4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D1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63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89C3">
            <w:pPr>
              <w:jc w:val="center"/>
            </w:pPr>
            <w:r>
              <w:rPr>
                <w:rFonts w:ascii="宋体" w:hAnsi="宋体" w:eastAsia="宋体"/>
                <w:sz w:val="16"/>
              </w:rPr>
              <w:t>土地报批费用审计费用服务费（万元）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5E3F">
            <w:pPr>
              <w:jc w:val="center"/>
            </w:pPr>
            <w:r>
              <w:rPr>
                <w:rFonts w:ascii="宋体" w:hAnsi="宋体" w:eastAsia="宋体"/>
                <w:sz w:val="16"/>
              </w:rPr>
              <w:t>&lt;=16.414693万元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29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A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6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D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2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9E99">
            <w:pPr>
              <w:jc w:val="center"/>
            </w:pPr>
            <w:r>
              <w:rPr>
                <w:rFonts w:ascii="宋体" w:hAnsi="宋体" w:eastAsia="宋体"/>
                <w:sz w:val="16"/>
              </w:rPr>
              <w:t>=16.414693万元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41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0086">
            <w:pPr>
              <w:jc w:val="center"/>
            </w:pPr>
          </w:p>
        </w:tc>
      </w:tr>
      <w:tr w14:paraId="25B81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E7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8A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C2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F54E">
            <w:pPr>
              <w:jc w:val="center"/>
            </w:pPr>
            <w:r>
              <w:rPr>
                <w:rFonts w:ascii="宋体" w:hAnsi="宋体" w:eastAsia="宋体"/>
                <w:sz w:val="16"/>
              </w:rPr>
              <w:t>促进就业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4EA0">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5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C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10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48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EB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BA3A">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25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DACB8">
            <w:pPr>
              <w:jc w:val="center"/>
            </w:pPr>
          </w:p>
        </w:tc>
      </w:tr>
      <w:tr w14:paraId="5A444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7E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85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F8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775E">
            <w:pPr>
              <w:jc w:val="center"/>
            </w:pPr>
            <w:r>
              <w:rPr>
                <w:rFonts w:ascii="宋体" w:hAnsi="宋体" w:eastAsia="宋体"/>
                <w:sz w:val="16"/>
              </w:rPr>
              <w:t>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CC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A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8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A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1E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0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2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4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0B0D">
            <w:pPr>
              <w:jc w:val="center"/>
            </w:pPr>
            <w:r>
              <w:rPr>
                <w:rFonts w:ascii="宋体" w:hAnsi="宋体" w:eastAsia="宋体"/>
                <w:sz w:val="16"/>
              </w:rPr>
              <w:t>项目完成情况较好，实际就业人员满意度较高，所以指标出现正偏差</w:t>
            </w:r>
          </w:p>
        </w:tc>
      </w:tr>
      <w:tr w14:paraId="4755BC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1CE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19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57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8893E">
            <w:pPr>
              <w:jc w:val="center"/>
            </w:pPr>
            <w:r>
              <w:rPr>
                <w:rFonts w:ascii="宋体" w:hAnsi="宋体" w:eastAsia="宋体"/>
                <w:sz w:val="16"/>
              </w:rPr>
              <w:t>100分</w:t>
            </w:r>
          </w:p>
        </w:tc>
      </w:tr>
    </w:tbl>
    <w:p w14:paraId="3BA66F3F">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7"/>
        <w:gridCol w:w="709"/>
        <w:gridCol w:w="632"/>
        <w:gridCol w:w="632"/>
        <w:gridCol w:w="632"/>
        <w:gridCol w:w="632"/>
        <w:gridCol w:w="632"/>
        <w:gridCol w:w="696"/>
        <w:gridCol w:w="632"/>
        <w:gridCol w:w="632"/>
        <w:gridCol w:w="632"/>
      </w:tblGrid>
      <w:tr w14:paraId="6380B598">
        <w:tblPrEx>
          <w:tblCellMar>
            <w:top w:w="0" w:type="dxa"/>
            <w:left w:w="108" w:type="dxa"/>
            <w:bottom w:w="0" w:type="dxa"/>
            <w:right w:w="108" w:type="dxa"/>
          </w:tblCellMar>
        </w:tblPrEx>
        <w:tc>
          <w:tcPr>
            <w:tcW w:w="9056" w:type="dxa"/>
            <w:gridSpan w:val="15"/>
            <w:vAlign w:val="center"/>
          </w:tcPr>
          <w:p w14:paraId="562085FD">
            <w:pPr>
              <w:jc w:val="center"/>
            </w:pPr>
            <w:r>
              <w:rPr>
                <w:rFonts w:ascii="宋体" w:hAnsi="宋体" w:eastAsia="宋体"/>
                <w:sz w:val="24"/>
              </w:rPr>
              <w:t>项目支出绩效自评表</w:t>
            </w:r>
          </w:p>
        </w:tc>
      </w:tr>
      <w:tr w14:paraId="240103F3">
        <w:tblPrEx>
          <w:tblCellMar>
            <w:top w:w="0" w:type="dxa"/>
            <w:left w:w="108" w:type="dxa"/>
            <w:bottom w:w="0" w:type="dxa"/>
            <w:right w:w="108" w:type="dxa"/>
          </w:tblCellMar>
        </w:tblPrEx>
        <w:tc>
          <w:tcPr>
            <w:tcW w:w="9056" w:type="dxa"/>
            <w:gridSpan w:val="15"/>
            <w:vAlign w:val="center"/>
          </w:tcPr>
          <w:p w14:paraId="076474CB">
            <w:pPr>
              <w:jc w:val="center"/>
            </w:pPr>
            <w:r>
              <w:rPr>
                <w:rFonts w:ascii="宋体" w:hAnsi="宋体" w:eastAsia="宋体"/>
                <w:sz w:val="24"/>
              </w:rPr>
              <w:t>(2024年度)</w:t>
            </w:r>
          </w:p>
        </w:tc>
      </w:tr>
      <w:tr w14:paraId="3091C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8724">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4A25A3B">
            <w:pPr>
              <w:jc w:val="center"/>
            </w:pPr>
            <w:r>
              <w:rPr>
                <w:rFonts w:ascii="宋体" w:hAnsi="宋体" w:eastAsia="宋体"/>
                <w:sz w:val="16"/>
              </w:rPr>
              <w:t>2023年高校毕业生“三支一扶”计划中央财政第二批补助项目</w:t>
            </w:r>
          </w:p>
        </w:tc>
      </w:tr>
      <w:tr w14:paraId="7FB1BC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AE35">
            <w:pPr>
              <w:jc w:val="center"/>
            </w:pPr>
            <w:r>
              <w:rPr>
                <w:rFonts w:ascii="宋体" w:hAnsi="宋体" w:eastAsia="宋体"/>
                <w:sz w:val="16"/>
              </w:rPr>
              <w:t>主管部门</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9D5D9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1094">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6F0D9">
            <w:pPr>
              <w:jc w:val="center"/>
            </w:pPr>
            <w:r>
              <w:rPr>
                <w:rFonts w:ascii="宋体" w:hAnsi="宋体" w:eastAsia="宋体"/>
                <w:sz w:val="16"/>
              </w:rPr>
              <w:t>塔什库尔干塔吉克自治县人力资源和社会保障局</w:t>
            </w:r>
          </w:p>
        </w:tc>
      </w:tr>
      <w:tr w14:paraId="3174A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9F63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4DEE">
            <w:pPr>
              <w:jc w:val="center"/>
            </w:pPr>
            <w:r>
              <w:rPr>
                <w:rFonts w:ascii="宋体" w:hAnsi="宋体" w:eastAsia="宋体"/>
                <w:sz w:val="16"/>
              </w:rPr>
              <w:t>资金来源</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2F7C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73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7D99C">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A2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8D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7DA7">
            <w:pPr>
              <w:jc w:val="center"/>
            </w:pPr>
            <w:r>
              <w:rPr>
                <w:rFonts w:ascii="宋体" w:hAnsi="宋体" w:eastAsia="宋体"/>
                <w:sz w:val="16"/>
              </w:rPr>
              <w:t>得分</w:t>
            </w:r>
          </w:p>
        </w:tc>
      </w:tr>
      <w:tr w14:paraId="5D0917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A95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4DA6">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5548B1">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3F24">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B8544">
            <w:pPr>
              <w:jc w:val="center"/>
            </w:pPr>
            <w:r>
              <w:rPr>
                <w:rFonts w:ascii="宋体" w:hAnsi="宋体" w:eastAsia="宋体"/>
                <w:sz w:val="16"/>
              </w:rPr>
              <w:t>55.39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20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F3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FF1F">
            <w:pPr>
              <w:jc w:val="center"/>
            </w:pPr>
            <w:r>
              <w:rPr>
                <w:rFonts w:ascii="宋体" w:hAnsi="宋体" w:eastAsia="宋体"/>
                <w:sz w:val="16"/>
              </w:rPr>
              <w:t>10.00分</w:t>
            </w:r>
          </w:p>
        </w:tc>
      </w:tr>
      <w:tr w14:paraId="56D73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3FC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810D">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E52015">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B252">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8E1B">
            <w:pPr>
              <w:jc w:val="center"/>
            </w:pPr>
            <w:r>
              <w:rPr>
                <w:rFonts w:ascii="宋体" w:hAnsi="宋体" w:eastAsia="宋体"/>
                <w:sz w:val="16"/>
              </w:rPr>
              <w:t>55.39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98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7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5A35">
            <w:pPr>
              <w:jc w:val="center"/>
            </w:pPr>
            <w:r>
              <w:rPr>
                <w:rFonts w:ascii="宋体" w:hAnsi="宋体" w:eastAsia="宋体"/>
                <w:sz w:val="16"/>
              </w:rPr>
              <w:t>—</w:t>
            </w:r>
          </w:p>
        </w:tc>
      </w:tr>
      <w:tr w14:paraId="0528F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772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3A1E">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7208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745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A3AC">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2B9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53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90F7">
            <w:pPr>
              <w:jc w:val="center"/>
            </w:pPr>
            <w:r>
              <w:rPr>
                <w:rFonts w:ascii="宋体" w:hAnsi="宋体" w:eastAsia="宋体"/>
                <w:sz w:val="16"/>
              </w:rPr>
              <w:t>—</w:t>
            </w:r>
          </w:p>
        </w:tc>
      </w:tr>
      <w:tr w14:paraId="7A95FE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43DBD">
            <w:pPr>
              <w:jc w:val="center"/>
            </w:pPr>
            <w:r>
              <w:rPr>
                <w:rFonts w:ascii="宋体" w:hAnsi="宋体" w:eastAsia="宋体"/>
                <w:sz w:val="16"/>
              </w:rPr>
              <w:t>三、目标完成情况</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D90A71">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EC633">
            <w:pPr>
              <w:jc w:val="center"/>
            </w:pPr>
            <w:r>
              <w:rPr>
                <w:rFonts w:ascii="宋体" w:hAnsi="宋体" w:eastAsia="宋体"/>
                <w:sz w:val="16"/>
              </w:rPr>
              <w:t>实际完成情况</w:t>
            </w:r>
          </w:p>
        </w:tc>
      </w:tr>
      <w:tr w14:paraId="3BF4D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F4711"/>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7408B0">
            <w:pPr>
              <w:jc w:val="both"/>
            </w:pPr>
            <w:r>
              <w:rPr>
                <w:rFonts w:ascii="宋体" w:hAnsi="宋体" w:eastAsia="宋体"/>
                <w:sz w:val="16"/>
              </w:rPr>
              <w:t>该项目用于67名“三支一扶”工作人员发放2024年1月至2024年12月工作生活补贴费和一次性安家费。该项目的实施不仅为基层输送和培育青年人才，改善基层人才队伍结构，还引领高校毕业生树立科学的就业观，积极面向基层就业，帮助提高农业生产效率，促进农村经济发展。</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98261">
            <w:pPr>
              <w:jc w:val="both"/>
            </w:pPr>
            <w:r>
              <w:rPr>
                <w:rFonts w:ascii="宋体" w:hAnsi="宋体" w:eastAsia="宋体"/>
                <w:sz w:val="16"/>
              </w:rPr>
              <w:t>该项目已完成支出55.39万元用于67名“三支一扶”工作人员发放生活补贴费和一次性安家费。该项目的实施不仅为基层输送和培育青年人才，改善基层人才队伍结构，还引领高校毕业生树立科学的就业观，积极面向基层就业，帮助提高农业生产效率，促进农村经济发展。</w:t>
            </w:r>
          </w:p>
        </w:tc>
      </w:tr>
      <w:tr w14:paraId="483EA7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AD8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C3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28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2698">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63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EE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E2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AE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99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1476">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5B6D0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69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CCAF">
            <w:pPr>
              <w:jc w:val="center"/>
            </w:pPr>
            <w:r>
              <w:rPr>
                <w:rFonts w:ascii="宋体" w:hAnsi="宋体" w:eastAsia="宋体"/>
                <w:sz w:val="16"/>
              </w:rPr>
              <w:t>偏差原因分析及改进措施</w:t>
            </w:r>
          </w:p>
        </w:tc>
      </w:tr>
      <w:tr w14:paraId="72C60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EC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262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E28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A24E">
            <w:pPr>
              <w:jc w:val="center"/>
            </w:pPr>
            <w:r>
              <w:rPr>
                <w:rFonts w:ascii="宋体" w:hAnsi="宋体" w:eastAsia="宋体"/>
                <w:sz w:val="16"/>
              </w:rPr>
              <w:t>完成年度招募计划</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4FAC">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3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695C">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4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0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E74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24D86C">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52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3F8F">
            <w:pPr>
              <w:jc w:val="center"/>
            </w:pPr>
          </w:p>
        </w:tc>
      </w:tr>
      <w:tr w14:paraId="77D3F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50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BF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8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E470">
            <w:pPr>
              <w:jc w:val="center"/>
            </w:pPr>
            <w:r>
              <w:rPr>
                <w:rFonts w:ascii="宋体" w:hAnsi="宋体" w:eastAsia="宋体"/>
                <w:sz w:val="16"/>
              </w:rPr>
              <w:t>当年度服务期满“三支一扶”人员就业率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01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E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A39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4B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3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67E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6CB31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D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45EE4">
            <w:pPr>
              <w:jc w:val="center"/>
            </w:pPr>
          </w:p>
        </w:tc>
      </w:tr>
      <w:tr w14:paraId="4ED0E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6D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52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E9B1">
            <w:pPr>
              <w:jc w:val="center"/>
            </w:pPr>
            <w:r>
              <w:rPr>
                <w:rFonts w:ascii="宋体" w:hAnsi="宋体" w:eastAsia="宋体"/>
                <w:sz w:val="16"/>
              </w:rPr>
              <w:t>质量指标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8748">
            <w:pPr>
              <w:jc w:val="center"/>
            </w:pPr>
            <w:r>
              <w:rPr>
                <w:rFonts w:ascii="宋体" w:hAnsi="宋体" w:eastAsia="宋体"/>
                <w:sz w:val="16"/>
              </w:rPr>
              <w:t>补贴发放准确率</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B6AC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3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9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6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5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8DFA">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1BC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E0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23C0">
            <w:pPr>
              <w:jc w:val="center"/>
            </w:pPr>
          </w:p>
        </w:tc>
      </w:tr>
      <w:tr w14:paraId="7F067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9F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9F6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DFE1F">
            <w:pPr>
              <w:jc w:val="center"/>
            </w:pPr>
            <w:r>
              <w:rPr>
                <w:rFonts w:ascii="宋体" w:hAnsi="宋体" w:eastAsia="宋体"/>
                <w:sz w:val="16"/>
              </w:rPr>
              <w:t>时效指标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7429C">
            <w:pPr>
              <w:jc w:val="center"/>
            </w:pPr>
            <w:r>
              <w:rPr>
                <w:rFonts w:ascii="宋体" w:hAnsi="宋体" w:eastAsia="宋体"/>
                <w:sz w:val="16"/>
              </w:rPr>
              <w:t>完成“三支一扶”人员招募工作</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2E7E55C">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5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3C5E">
            <w:pPr>
              <w:jc w:val="center"/>
            </w:pPr>
            <w:r>
              <w:rPr>
                <w:rFonts w:ascii="宋体" w:hAnsi="宋体" w:eastAsia="宋体"/>
                <w:sz w:val="16"/>
              </w:rPr>
              <w:t>2023年10月前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53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F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CDC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3EBCC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89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95A95">
            <w:pPr>
              <w:jc w:val="center"/>
            </w:pPr>
          </w:p>
        </w:tc>
      </w:tr>
      <w:tr w14:paraId="3E5A7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E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A0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14D06"/>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9A6E6">
            <w:pPr>
              <w:jc w:val="center"/>
            </w:pPr>
            <w:r>
              <w:rPr>
                <w:rFonts w:ascii="宋体" w:hAnsi="宋体" w:eastAsia="宋体"/>
                <w:sz w:val="16"/>
              </w:rPr>
              <w:t>补贴发放及时性</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25B35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3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1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79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78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192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CAC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2F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BEEC5">
            <w:pPr>
              <w:jc w:val="center"/>
            </w:pPr>
          </w:p>
        </w:tc>
      </w:tr>
      <w:tr w14:paraId="5BE9F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6B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3CB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413FF">
            <w:pPr>
              <w:jc w:val="center"/>
            </w:pPr>
            <w:r>
              <w:rPr>
                <w:rFonts w:ascii="宋体" w:hAnsi="宋体" w:eastAsia="宋体"/>
                <w:sz w:val="16"/>
              </w:rPr>
              <w:t>经济成本指标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25202">
            <w:pPr>
              <w:jc w:val="center"/>
            </w:pPr>
            <w:r>
              <w:rPr>
                <w:rFonts w:ascii="宋体" w:hAnsi="宋体" w:eastAsia="宋体"/>
                <w:sz w:val="16"/>
              </w:rPr>
              <w:t>安家费发放费用</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BF65074">
            <w:pPr>
              <w:jc w:val="center"/>
            </w:pPr>
            <w:r>
              <w:rPr>
                <w:rFonts w:ascii="宋体" w:hAnsi="宋体" w:eastAsia="宋体"/>
                <w:sz w:val="16"/>
              </w:rPr>
              <w:t>&lt;=8.70万元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7E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A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7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8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A9E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51643">
            <w:pPr>
              <w:jc w:val="center"/>
            </w:pPr>
            <w:r>
              <w:rPr>
                <w:rFonts w:ascii="宋体" w:hAnsi="宋体" w:eastAsia="宋体"/>
                <w:sz w:val="16"/>
              </w:rPr>
              <w: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68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5A849">
            <w:pPr>
              <w:jc w:val="center"/>
            </w:pPr>
          </w:p>
        </w:tc>
      </w:tr>
      <w:tr w14:paraId="29C35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6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81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84ABC"/>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9F2E">
            <w:pPr>
              <w:jc w:val="center"/>
            </w:pPr>
            <w:r>
              <w:rPr>
                <w:rFonts w:ascii="宋体" w:hAnsi="宋体" w:eastAsia="宋体"/>
                <w:sz w:val="16"/>
              </w:rPr>
              <w:t>“三支一扶”人员生活补贴费用</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49A60FA">
            <w:pPr>
              <w:jc w:val="center"/>
            </w:pPr>
            <w:r>
              <w:rPr>
                <w:rFonts w:ascii="宋体" w:hAnsi="宋体" w:eastAsia="宋体"/>
                <w:sz w:val="16"/>
              </w:rPr>
              <w:t>&lt;=46.99万元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2F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5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A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2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ABB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E7BEE">
            <w:pPr>
              <w:jc w:val="center"/>
            </w:pPr>
            <w:r>
              <w:rPr>
                <w:rFonts w:ascii="宋体" w:hAnsi="宋体" w:eastAsia="宋体"/>
                <w:sz w:val="16"/>
              </w:rPr>
              <w:t>=46.99万元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3304D">
            <w:pPr>
              <w:jc w:val="center"/>
            </w:pPr>
          </w:p>
        </w:tc>
      </w:tr>
      <w:tr w14:paraId="061CB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C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2A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1553">
            <w:pPr>
              <w:jc w:val="center"/>
            </w:pPr>
            <w:r>
              <w:rPr>
                <w:rFonts w:ascii="宋体" w:hAnsi="宋体" w:eastAsia="宋体"/>
                <w:sz w:val="16"/>
              </w:rPr>
              <w:t>社会效益指标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AEDE">
            <w:pPr>
              <w:jc w:val="center"/>
            </w:pPr>
            <w:r>
              <w:rPr>
                <w:rFonts w:ascii="宋体" w:hAnsi="宋体" w:eastAsia="宋体"/>
                <w:sz w:val="16"/>
              </w:rPr>
              <w:t>促进高校毕业生就业创业</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EC63E7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2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FD7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EF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9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FE03">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DEDD4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E3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204F">
            <w:pPr>
              <w:jc w:val="center"/>
            </w:pPr>
          </w:p>
        </w:tc>
      </w:tr>
      <w:tr w14:paraId="08B62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7B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35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7241">
            <w:pPr>
              <w:jc w:val="center"/>
            </w:pPr>
            <w:r>
              <w:rPr>
                <w:rFonts w:ascii="宋体" w:hAnsi="宋体" w:eastAsia="宋体"/>
                <w:sz w:val="16"/>
              </w:rPr>
              <w:t>满意度指标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63EB4">
            <w:pPr>
              <w:jc w:val="center"/>
            </w:pPr>
            <w:r>
              <w:rPr>
                <w:rFonts w:ascii="宋体" w:hAnsi="宋体" w:eastAsia="宋体"/>
                <w:sz w:val="16"/>
              </w:rPr>
              <w:t>“三支一扶”人员及基层服务单位满意度</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5CF7E2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4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59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6A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68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9BC8">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417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23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0FE2">
            <w:pPr>
              <w:jc w:val="center"/>
            </w:pPr>
            <w:r>
              <w:rPr>
                <w:rFonts w:ascii="宋体" w:hAnsi="宋体" w:eastAsia="宋体"/>
                <w:sz w:val="16"/>
              </w:rPr>
              <w:t>项目完成情况较好，实际“三支一扶”人员及基层服务单位满意度较高，所以指标出现正偏差</w:t>
            </w:r>
          </w:p>
        </w:tc>
      </w:tr>
      <w:tr w14:paraId="6F55D4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4A0D">
            <w:pPr>
              <w:jc w:val="center"/>
            </w:pPr>
            <w:r>
              <w:rPr>
                <w:rFonts w:ascii="宋体" w:hAnsi="宋体" w:eastAsia="宋体"/>
                <w:sz w:val="16"/>
              </w:rPr>
              <w:t>总分</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189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D0C6">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76C2B">
            <w:pPr>
              <w:jc w:val="center"/>
            </w:pPr>
            <w:r>
              <w:rPr>
                <w:rFonts w:ascii="宋体" w:hAnsi="宋体" w:eastAsia="宋体"/>
                <w:sz w:val="16"/>
              </w:rPr>
              <w:t>100分</w:t>
            </w:r>
          </w:p>
        </w:tc>
      </w:tr>
    </w:tbl>
    <w:p w14:paraId="396E97EF">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7"/>
        <w:gridCol w:w="630"/>
        <w:gridCol w:w="936"/>
        <w:gridCol w:w="598"/>
        <w:gridCol w:w="696"/>
        <w:gridCol w:w="598"/>
        <w:gridCol w:w="598"/>
        <w:gridCol w:w="598"/>
        <w:gridCol w:w="776"/>
        <w:gridCol w:w="632"/>
        <w:gridCol w:w="556"/>
        <w:gridCol w:w="630"/>
      </w:tblGrid>
      <w:tr w14:paraId="4807A9A2">
        <w:tblPrEx>
          <w:tblCellMar>
            <w:top w:w="0" w:type="dxa"/>
            <w:left w:w="108" w:type="dxa"/>
            <w:bottom w:w="0" w:type="dxa"/>
            <w:right w:w="108" w:type="dxa"/>
          </w:tblCellMar>
        </w:tblPrEx>
        <w:tc>
          <w:tcPr>
            <w:tcW w:w="8848" w:type="dxa"/>
            <w:gridSpan w:val="14"/>
            <w:vAlign w:val="center"/>
          </w:tcPr>
          <w:p w14:paraId="6DC90C9C">
            <w:pPr>
              <w:jc w:val="center"/>
            </w:pPr>
            <w:r>
              <w:rPr>
                <w:rFonts w:ascii="宋体" w:hAnsi="宋体" w:eastAsia="宋体"/>
                <w:sz w:val="24"/>
              </w:rPr>
              <w:t>项目支出绩效自评表</w:t>
            </w:r>
          </w:p>
        </w:tc>
      </w:tr>
      <w:tr w14:paraId="768399E2">
        <w:tblPrEx>
          <w:tblCellMar>
            <w:top w:w="0" w:type="dxa"/>
            <w:left w:w="108" w:type="dxa"/>
            <w:bottom w:w="0" w:type="dxa"/>
            <w:right w:w="108" w:type="dxa"/>
          </w:tblCellMar>
        </w:tblPrEx>
        <w:tc>
          <w:tcPr>
            <w:tcW w:w="8848" w:type="dxa"/>
            <w:gridSpan w:val="14"/>
            <w:vAlign w:val="center"/>
          </w:tcPr>
          <w:p w14:paraId="173B6BD7">
            <w:pPr>
              <w:jc w:val="center"/>
            </w:pPr>
            <w:r>
              <w:rPr>
                <w:rFonts w:ascii="宋体" w:hAnsi="宋体" w:eastAsia="宋体"/>
                <w:sz w:val="24"/>
              </w:rPr>
              <w:t>(2024年度)</w:t>
            </w:r>
          </w:p>
        </w:tc>
      </w:tr>
      <w:tr w14:paraId="19A306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21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AE5B3D">
            <w:pPr>
              <w:jc w:val="center"/>
            </w:pPr>
            <w:r>
              <w:rPr>
                <w:rFonts w:ascii="宋体" w:hAnsi="宋体" w:eastAsia="宋体"/>
                <w:sz w:val="16"/>
              </w:rPr>
              <w:t>2024年</w:t>
            </w:r>
            <w:r>
              <w:rPr>
                <w:rFonts w:hint="eastAsia" w:ascii="宋体" w:hAnsi="宋体"/>
                <w:sz w:val="16"/>
                <w:lang w:eastAsia="zh-CN"/>
              </w:rPr>
              <w:t>“三支一扶”</w:t>
            </w:r>
            <w:r>
              <w:rPr>
                <w:rFonts w:ascii="宋体" w:hAnsi="宋体" w:eastAsia="宋体"/>
                <w:sz w:val="16"/>
              </w:rPr>
              <w:t>工作人员单位部分社会保险补贴及生活补助县级安排</w:t>
            </w:r>
          </w:p>
        </w:tc>
      </w:tr>
      <w:tr w14:paraId="2A6A4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9A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C9A40">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45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9A812E">
            <w:pPr>
              <w:jc w:val="center"/>
            </w:pPr>
            <w:r>
              <w:rPr>
                <w:rFonts w:ascii="宋体" w:hAnsi="宋体" w:eastAsia="宋体"/>
                <w:sz w:val="16"/>
              </w:rPr>
              <w:t>塔什库尔干塔吉克自治县人力资源和社会保障局</w:t>
            </w:r>
          </w:p>
        </w:tc>
      </w:tr>
      <w:tr w14:paraId="1AD9B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9E55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44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97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B3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BE2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8FB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279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D420">
            <w:pPr>
              <w:jc w:val="center"/>
            </w:pPr>
            <w:r>
              <w:rPr>
                <w:rFonts w:ascii="宋体" w:hAnsi="宋体" w:eastAsia="宋体"/>
                <w:sz w:val="16"/>
              </w:rPr>
              <w:t>得分</w:t>
            </w:r>
          </w:p>
        </w:tc>
      </w:tr>
      <w:tr w14:paraId="61CB0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E15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F2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5FE7">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312F2">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9F24">
            <w:pPr>
              <w:jc w:val="center"/>
            </w:pPr>
            <w:r>
              <w:rPr>
                <w:rFonts w:ascii="宋体" w:hAnsi="宋体" w:eastAsia="宋体"/>
                <w:sz w:val="16"/>
              </w:rPr>
              <w:t>129.23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17C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D0B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613F">
            <w:pPr>
              <w:jc w:val="center"/>
            </w:pPr>
            <w:r>
              <w:rPr>
                <w:rFonts w:ascii="宋体" w:hAnsi="宋体" w:eastAsia="宋体"/>
                <w:sz w:val="16"/>
              </w:rPr>
              <w:t>10.00分</w:t>
            </w:r>
          </w:p>
        </w:tc>
      </w:tr>
      <w:tr w14:paraId="2AFB9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6C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83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16EC">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48D13">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963C">
            <w:pPr>
              <w:jc w:val="center"/>
            </w:pPr>
            <w:r>
              <w:rPr>
                <w:rFonts w:ascii="宋体" w:hAnsi="宋体" w:eastAsia="宋体"/>
                <w:sz w:val="16"/>
              </w:rPr>
              <w:t>129.23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26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9D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234C">
            <w:pPr>
              <w:jc w:val="center"/>
            </w:pPr>
            <w:r>
              <w:rPr>
                <w:rFonts w:ascii="宋体" w:hAnsi="宋体" w:eastAsia="宋体"/>
                <w:sz w:val="16"/>
              </w:rPr>
              <w:t>—</w:t>
            </w:r>
          </w:p>
        </w:tc>
      </w:tr>
      <w:tr w14:paraId="09336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A13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CBB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BFC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F7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453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0E7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7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3239">
            <w:pPr>
              <w:jc w:val="center"/>
            </w:pPr>
            <w:r>
              <w:rPr>
                <w:rFonts w:ascii="宋体" w:hAnsi="宋体" w:eastAsia="宋体"/>
                <w:sz w:val="16"/>
              </w:rPr>
              <w:t>—</w:t>
            </w:r>
          </w:p>
        </w:tc>
      </w:tr>
      <w:tr w14:paraId="2C46A8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5AC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F91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94BF7">
            <w:pPr>
              <w:jc w:val="center"/>
            </w:pPr>
            <w:r>
              <w:rPr>
                <w:rFonts w:ascii="宋体" w:hAnsi="宋体" w:eastAsia="宋体"/>
                <w:sz w:val="16"/>
              </w:rPr>
              <w:t>实际完成情况</w:t>
            </w:r>
          </w:p>
        </w:tc>
      </w:tr>
      <w:tr w14:paraId="3A559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3C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0B112">
            <w:pPr>
              <w:jc w:val="both"/>
            </w:pPr>
            <w:r>
              <w:rPr>
                <w:rFonts w:ascii="宋体" w:hAnsi="宋体" w:eastAsia="宋体"/>
                <w:sz w:val="16"/>
              </w:rPr>
              <w:t>根据《关于实施自治区第四轮自治区高校毕业生“三支一扶”计划的通知》(新人社发</w:t>
            </w:r>
            <w:r>
              <w:rPr>
                <w:rFonts w:hint="eastAsia" w:ascii="宋体" w:hAnsi="宋体"/>
                <w:sz w:val="16"/>
                <w:lang w:eastAsia="zh-CN"/>
              </w:rPr>
              <w:t>〔2021〕30号</w:t>
            </w:r>
            <w:r>
              <w:rPr>
                <w:rFonts w:ascii="宋体" w:hAnsi="宋体" w:eastAsia="宋体"/>
                <w:sz w:val="16"/>
              </w:rPr>
              <w:t>)的文件要求，自2021年9月1日起，“三支一”工作人员社会保险(基本养老、基本医疗、工伤保险)单位缴纳部分统一由县(市)财政部门及时足额落实。按照社平工资下限60%(4575元)为基数，养老保险单位部分为732元，医疗保险单位部分为311.1元，工伤保险单位部分为18.3元，三项社会保险单位部分合计1061.4元、生活补助每人每月500元。</w:t>
            </w:r>
            <w:r>
              <w:rPr>
                <w:rFonts w:ascii="宋体" w:hAnsi="宋体" w:eastAsia="宋体"/>
                <w:sz w:val="16"/>
              </w:rPr>
              <w:br w:type="textWrapping"/>
            </w:r>
            <w:r>
              <w:rPr>
                <w:rFonts w:hint="eastAsia" w:ascii="宋体" w:hAnsi="宋体"/>
                <w:sz w:val="16"/>
                <w:lang w:eastAsia="zh-CN"/>
              </w:rPr>
              <w:t>截至</w:t>
            </w:r>
            <w:r>
              <w:rPr>
                <w:rFonts w:ascii="宋体" w:hAnsi="宋体" w:eastAsia="宋体"/>
                <w:sz w:val="16"/>
              </w:rPr>
              <w:t>2024年1月，全县在岗“三支一扶”工作人员共计67人(其中2022年度招录“三支一扶”工作人员40人、2023年度新增招录的“三支一扶”工作人员在岗29人。项目实施期限2024年1月1日—2024年12月31日认真贯彻落实，促进就业带动县域经济发展提高城乡居民生活水平为经济发展，社会和谐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003B5F">
            <w:pPr>
              <w:jc w:val="both"/>
            </w:pPr>
            <w:r>
              <w:rPr>
                <w:rFonts w:ascii="宋体" w:hAnsi="宋体" w:eastAsia="宋体"/>
                <w:sz w:val="16"/>
              </w:rPr>
              <w:t>项目实际支出129.23万元，根据文件精神，为我县在服务期内的“三支一扶”从业人员缴纳单位部分社保</w:t>
            </w:r>
            <w:r>
              <w:rPr>
                <w:rFonts w:hint="eastAsia" w:ascii="宋体" w:hAnsi="宋体"/>
                <w:sz w:val="16"/>
                <w:lang w:eastAsia="zh-CN"/>
              </w:rPr>
              <w:t>；</w:t>
            </w:r>
            <w:r>
              <w:rPr>
                <w:rFonts w:ascii="宋体" w:hAnsi="宋体" w:eastAsia="宋体"/>
                <w:sz w:val="16"/>
              </w:rPr>
              <w:t>以及按要求为他们每人每月500月的生活补助。</w:t>
            </w:r>
          </w:p>
        </w:tc>
      </w:tr>
      <w:tr w14:paraId="6228EA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4D0C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7D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11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B8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69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86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AB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9B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FC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06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68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DC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533E9">
            <w:pPr>
              <w:jc w:val="center"/>
            </w:pPr>
            <w:r>
              <w:rPr>
                <w:rFonts w:ascii="宋体" w:hAnsi="宋体" w:eastAsia="宋体"/>
                <w:sz w:val="16"/>
              </w:rPr>
              <w:t>偏差原因分析及改进措施</w:t>
            </w:r>
          </w:p>
        </w:tc>
      </w:tr>
      <w:tr w14:paraId="27D55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AD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6E1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F13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BED0">
            <w:pPr>
              <w:jc w:val="center"/>
            </w:pPr>
            <w:r>
              <w:rPr>
                <w:rFonts w:ascii="宋体" w:hAnsi="宋体" w:eastAsia="宋体"/>
                <w:sz w:val="16"/>
              </w:rPr>
              <w:t>年度招募</w:t>
            </w:r>
            <w:r>
              <w:rPr>
                <w:rFonts w:hint="eastAsia" w:ascii="宋体" w:hAnsi="宋体"/>
                <w:sz w:val="16"/>
                <w:lang w:eastAsia="zh-CN"/>
              </w:rPr>
              <w:t>“三支一扶”</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66A0">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A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6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C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C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E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3AE7">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3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4862E">
            <w:pPr>
              <w:jc w:val="center"/>
            </w:pPr>
          </w:p>
        </w:tc>
      </w:tr>
      <w:tr w14:paraId="25AB7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E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1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08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7314">
            <w:pPr>
              <w:jc w:val="center"/>
            </w:pPr>
            <w:r>
              <w:rPr>
                <w:rFonts w:hint="eastAsia" w:ascii="宋体" w:hAnsi="宋体"/>
                <w:sz w:val="16"/>
                <w:lang w:eastAsia="zh-CN"/>
              </w:rPr>
              <w:t>“三支一扶”</w:t>
            </w:r>
            <w:r>
              <w:rPr>
                <w:rFonts w:ascii="宋体" w:hAnsi="宋体" w:eastAsia="宋体"/>
                <w:sz w:val="16"/>
              </w:rPr>
              <w:t>招募计划完成率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95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0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70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5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E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F2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0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D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DA05">
            <w:pPr>
              <w:jc w:val="center"/>
            </w:pPr>
          </w:p>
        </w:tc>
      </w:tr>
      <w:tr w14:paraId="2F4C7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3A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2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E7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C942">
            <w:pPr>
              <w:jc w:val="center"/>
            </w:pPr>
            <w:r>
              <w:rPr>
                <w:rFonts w:ascii="宋体" w:hAnsi="宋体" w:eastAsia="宋体"/>
                <w:sz w:val="16"/>
              </w:rPr>
              <w:t>单位部分社保及生活补贴发放准确率（%）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A2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9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71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1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D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8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5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20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25226">
            <w:pPr>
              <w:jc w:val="center"/>
            </w:pPr>
          </w:p>
        </w:tc>
      </w:tr>
      <w:tr w14:paraId="232B8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82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F6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B4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691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5D9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D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EAC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2C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CE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E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C4C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7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E29E">
            <w:pPr>
              <w:jc w:val="center"/>
            </w:pPr>
          </w:p>
        </w:tc>
      </w:tr>
      <w:tr w14:paraId="4C321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82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F08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014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A548">
            <w:pPr>
              <w:jc w:val="center"/>
            </w:pPr>
            <w:r>
              <w:rPr>
                <w:rFonts w:ascii="宋体" w:hAnsi="宋体" w:eastAsia="宋体"/>
                <w:sz w:val="16"/>
              </w:rPr>
              <w:t>生活补助人均标准(元/人/月)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553D">
            <w:pPr>
              <w:jc w:val="center"/>
            </w:pPr>
            <w:r>
              <w:rPr>
                <w:rFonts w:ascii="宋体" w:hAnsi="宋体" w:eastAsia="宋体"/>
                <w:sz w:val="16"/>
              </w:rPr>
              <w:t>&lt;=500元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59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67AA">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7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E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A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DC38">
            <w:pPr>
              <w:jc w:val="center"/>
            </w:pPr>
            <w:r>
              <w:rPr>
                <w:rFonts w:ascii="宋体" w:hAnsi="宋体" w:eastAsia="宋体"/>
                <w:sz w:val="16"/>
              </w:rPr>
              <w:t>=500元/人/月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FF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45D8D">
            <w:pPr>
              <w:jc w:val="center"/>
            </w:pPr>
          </w:p>
        </w:tc>
      </w:tr>
      <w:tr w14:paraId="0C08A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F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25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C5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71E1">
            <w:pPr>
              <w:jc w:val="center"/>
            </w:pPr>
            <w:r>
              <w:rPr>
                <w:rFonts w:ascii="宋体" w:hAnsi="宋体" w:eastAsia="宋体"/>
                <w:sz w:val="16"/>
              </w:rPr>
              <w:t>“三支一扶”人员单位部分社保人均标准（元/人/月）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B190">
            <w:pPr>
              <w:jc w:val="center"/>
            </w:pPr>
            <w:r>
              <w:rPr>
                <w:rFonts w:ascii="宋体" w:hAnsi="宋体" w:eastAsia="宋体"/>
                <w:sz w:val="16"/>
              </w:rPr>
              <w:t>&lt;=1061.40元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0C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7F22">
            <w:pPr>
              <w:jc w:val="center"/>
            </w:pPr>
            <w:r>
              <w:rPr>
                <w:rFonts w:ascii="宋体" w:hAnsi="宋体" w:eastAsia="宋体"/>
                <w:sz w:val="16"/>
              </w:rPr>
              <w:t>1061.4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B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9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9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36DC">
            <w:pPr>
              <w:jc w:val="center"/>
            </w:pPr>
            <w:r>
              <w:rPr>
                <w:rFonts w:ascii="宋体" w:hAnsi="宋体" w:eastAsia="宋体"/>
                <w:sz w:val="16"/>
              </w:rPr>
              <w:t>=1060.8元/人/月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82B9">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B9281">
            <w:pPr>
              <w:jc w:val="center"/>
            </w:pPr>
            <w:r>
              <w:rPr>
                <w:rFonts w:ascii="宋体" w:hAnsi="宋体" w:eastAsia="宋体"/>
                <w:sz w:val="16"/>
              </w:rPr>
              <w:t>由于社保基数调整原因，导致出现偏差，将加强绩效目标管理</w:t>
            </w:r>
          </w:p>
        </w:tc>
      </w:tr>
      <w:tr w14:paraId="45E39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33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D8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CF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A185">
            <w:pPr>
              <w:jc w:val="center"/>
            </w:pPr>
            <w:r>
              <w:rPr>
                <w:rFonts w:ascii="宋体" w:hAnsi="宋体" w:eastAsia="宋体"/>
                <w:sz w:val="16"/>
              </w:rPr>
              <w:t>高校毕业生就业率（%）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B8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9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D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C2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E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FB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3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FD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9C0D">
            <w:pPr>
              <w:jc w:val="center"/>
            </w:pPr>
          </w:p>
        </w:tc>
      </w:tr>
      <w:tr w14:paraId="50865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80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BC47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2A6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9142">
            <w:pPr>
              <w:jc w:val="center"/>
            </w:pPr>
            <w:r>
              <w:rPr>
                <w:rFonts w:ascii="宋体" w:hAnsi="宋体" w:eastAsia="宋体"/>
                <w:sz w:val="16"/>
              </w:rPr>
              <w:t>“三支一扶”人员及基层服务单位满意度（%）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1A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BEB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04A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2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9A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E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0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9E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75BE">
            <w:pPr>
              <w:jc w:val="center"/>
            </w:pPr>
            <w:r>
              <w:rPr>
                <w:rFonts w:ascii="宋体" w:hAnsi="宋体" w:eastAsia="宋体"/>
                <w:sz w:val="16"/>
              </w:rPr>
              <w:t>项目完成情况较好，实际“三支一扶”人员及基层服务单位满意度较高，所以指标</w:t>
            </w:r>
            <w:r>
              <w:rPr>
                <w:rFonts w:hint="eastAsia" w:ascii="宋体" w:hAnsi="宋体"/>
                <w:sz w:val="16"/>
                <w:lang w:eastAsia="zh-CN"/>
              </w:rPr>
              <w:t>出现</w:t>
            </w:r>
            <w:r>
              <w:rPr>
                <w:rFonts w:ascii="宋体" w:hAnsi="宋体" w:eastAsia="宋体"/>
                <w:sz w:val="16"/>
              </w:rPr>
              <w:t>偏差</w:t>
            </w:r>
          </w:p>
        </w:tc>
      </w:tr>
      <w:tr w14:paraId="24D64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C7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1F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98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E158">
            <w:pPr>
              <w:jc w:val="center"/>
            </w:pPr>
            <w:r>
              <w:rPr>
                <w:rFonts w:ascii="宋体" w:hAnsi="宋体" w:eastAsia="宋体"/>
                <w:sz w:val="16"/>
              </w:rPr>
              <w:t>当年度高校毕业生对“三支一扶”计划政策知晓率（%）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172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BB7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83A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BB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0F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8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1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49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6962">
            <w:pPr>
              <w:jc w:val="center"/>
            </w:pPr>
            <w:r>
              <w:rPr>
                <w:rFonts w:ascii="宋体" w:hAnsi="宋体" w:eastAsia="宋体"/>
                <w:sz w:val="16"/>
              </w:rPr>
              <w:t>项目完成情况较好，实际当年度高校毕业生对“三支一扶”计划政策知晓率较高，所以指标出现正偏差</w:t>
            </w:r>
          </w:p>
        </w:tc>
      </w:tr>
      <w:tr w14:paraId="62D57A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247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3C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E35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71908">
            <w:pPr>
              <w:jc w:val="center"/>
            </w:pPr>
            <w:r>
              <w:rPr>
                <w:rFonts w:ascii="宋体" w:hAnsi="宋体" w:eastAsia="宋体"/>
                <w:sz w:val="16"/>
              </w:rPr>
              <w:t>99.98分</w:t>
            </w:r>
          </w:p>
        </w:tc>
      </w:tr>
    </w:tbl>
    <w:p w14:paraId="4FAF1BA0">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583"/>
        <w:gridCol w:w="1016"/>
        <w:gridCol w:w="583"/>
        <w:gridCol w:w="614"/>
        <w:gridCol w:w="583"/>
        <w:gridCol w:w="583"/>
        <w:gridCol w:w="598"/>
        <w:gridCol w:w="936"/>
        <w:gridCol w:w="632"/>
        <w:gridCol w:w="523"/>
        <w:gridCol w:w="629"/>
      </w:tblGrid>
      <w:tr w14:paraId="6DCF743C">
        <w:tblPrEx>
          <w:tblCellMar>
            <w:top w:w="0" w:type="dxa"/>
            <w:left w:w="108" w:type="dxa"/>
            <w:bottom w:w="0" w:type="dxa"/>
            <w:right w:w="108" w:type="dxa"/>
          </w:tblCellMar>
        </w:tblPrEx>
        <w:tc>
          <w:tcPr>
            <w:tcW w:w="8848" w:type="dxa"/>
            <w:gridSpan w:val="14"/>
            <w:vAlign w:val="center"/>
          </w:tcPr>
          <w:p w14:paraId="5498E10B">
            <w:pPr>
              <w:jc w:val="center"/>
            </w:pPr>
            <w:r>
              <w:rPr>
                <w:rFonts w:ascii="宋体" w:hAnsi="宋体" w:eastAsia="宋体"/>
                <w:sz w:val="24"/>
              </w:rPr>
              <w:t>项目支出绩效自评表</w:t>
            </w:r>
          </w:p>
        </w:tc>
      </w:tr>
      <w:tr w14:paraId="73411A80">
        <w:tblPrEx>
          <w:tblCellMar>
            <w:top w:w="0" w:type="dxa"/>
            <w:left w:w="108" w:type="dxa"/>
            <w:bottom w:w="0" w:type="dxa"/>
            <w:right w:w="108" w:type="dxa"/>
          </w:tblCellMar>
        </w:tblPrEx>
        <w:tc>
          <w:tcPr>
            <w:tcW w:w="8848" w:type="dxa"/>
            <w:gridSpan w:val="14"/>
            <w:vAlign w:val="center"/>
          </w:tcPr>
          <w:p w14:paraId="3EEBD10C">
            <w:pPr>
              <w:jc w:val="center"/>
            </w:pPr>
            <w:r>
              <w:rPr>
                <w:rFonts w:ascii="宋体" w:hAnsi="宋体" w:eastAsia="宋体"/>
                <w:sz w:val="24"/>
              </w:rPr>
              <w:t>(2024年度)</w:t>
            </w:r>
          </w:p>
        </w:tc>
      </w:tr>
      <w:tr w14:paraId="7E19D3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B5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4113D">
            <w:pPr>
              <w:jc w:val="center"/>
            </w:pPr>
            <w:r>
              <w:rPr>
                <w:rFonts w:ascii="宋体" w:hAnsi="宋体" w:eastAsia="宋体"/>
                <w:sz w:val="16"/>
              </w:rPr>
              <w:t>2024年中央财政就业补助资金项目</w:t>
            </w:r>
          </w:p>
        </w:tc>
      </w:tr>
      <w:tr w14:paraId="2F7F9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B8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7E306">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70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5C446">
            <w:pPr>
              <w:jc w:val="center"/>
            </w:pPr>
            <w:r>
              <w:rPr>
                <w:rFonts w:ascii="宋体" w:hAnsi="宋体" w:eastAsia="宋体"/>
                <w:sz w:val="16"/>
              </w:rPr>
              <w:t>塔什库尔干塔吉克自治县人力资源和社会保障局</w:t>
            </w:r>
          </w:p>
        </w:tc>
      </w:tr>
      <w:tr w14:paraId="7A8DEA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927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894F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F91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994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F0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38E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E9B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945A">
            <w:pPr>
              <w:jc w:val="center"/>
            </w:pPr>
            <w:r>
              <w:rPr>
                <w:rFonts w:ascii="宋体" w:hAnsi="宋体" w:eastAsia="宋体"/>
                <w:sz w:val="16"/>
              </w:rPr>
              <w:t>得分</w:t>
            </w:r>
          </w:p>
        </w:tc>
      </w:tr>
      <w:tr w14:paraId="5AAC8A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A7D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E9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B07F6">
            <w:pPr>
              <w:jc w:val="center"/>
            </w:pPr>
            <w:r>
              <w:rPr>
                <w:rFonts w:ascii="宋体" w:hAnsi="宋体" w:eastAsia="宋体"/>
                <w:sz w:val="16"/>
              </w:rPr>
              <w:t>353.00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A3381">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A947C">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EA9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85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F83F">
            <w:pPr>
              <w:jc w:val="center"/>
            </w:pPr>
            <w:r>
              <w:rPr>
                <w:rFonts w:ascii="宋体" w:hAnsi="宋体" w:eastAsia="宋体"/>
                <w:sz w:val="16"/>
              </w:rPr>
              <w:t>10.00分</w:t>
            </w:r>
          </w:p>
        </w:tc>
      </w:tr>
      <w:tr w14:paraId="22248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C97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28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624E">
            <w:pPr>
              <w:jc w:val="center"/>
            </w:pPr>
            <w:r>
              <w:rPr>
                <w:rFonts w:ascii="宋体" w:hAnsi="宋体" w:eastAsia="宋体"/>
                <w:sz w:val="16"/>
              </w:rPr>
              <w:t>353.00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AD17">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7FBAB">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A0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E4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3DFA">
            <w:pPr>
              <w:jc w:val="center"/>
            </w:pPr>
            <w:r>
              <w:rPr>
                <w:rFonts w:ascii="宋体" w:hAnsi="宋体" w:eastAsia="宋体"/>
                <w:sz w:val="16"/>
              </w:rPr>
              <w:t>—</w:t>
            </w:r>
          </w:p>
        </w:tc>
      </w:tr>
      <w:tr w14:paraId="0068D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6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509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A5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DD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21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E04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30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1F58">
            <w:pPr>
              <w:jc w:val="center"/>
            </w:pPr>
            <w:r>
              <w:rPr>
                <w:rFonts w:ascii="宋体" w:hAnsi="宋体" w:eastAsia="宋体"/>
                <w:sz w:val="16"/>
              </w:rPr>
              <w:t>—</w:t>
            </w:r>
          </w:p>
        </w:tc>
      </w:tr>
      <w:tr w14:paraId="7E9F2B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31C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810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8A6A71">
            <w:pPr>
              <w:jc w:val="center"/>
            </w:pPr>
            <w:r>
              <w:rPr>
                <w:rFonts w:ascii="宋体" w:hAnsi="宋体" w:eastAsia="宋体"/>
                <w:sz w:val="16"/>
              </w:rPr>
              <w:t>实际完成情况</w:t>
            </w:r>
          </w:p>
        </w:tc>
      </w:tr>
      <w:tr w14:paraId="5D7A9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57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EA3D7">
            <w:pPr>
              <w:jc w:val="both"/>
            </w:pPr>
            <w:r>
              <w:rPr>
                <w:rFonts w:ascii="宋体" w:hAnsi="宋体" w:eastAsia="宋体"/>
                <w:sz w:val="16"/>
              </w:rPr>
              <w:t>该项目主要用于专项用于职业培训补贴1800人预计拨付265.4965万元、社会保险补贴人数大于等于51人预计拨付68.37528万元、公益性岗位补贴大于等于30人预计拨付68.4万元、就业见习补贴大于等于10人预计拨付22.8万元、灵活就业大于等于67人预计拨付78.9335万元等支出。通过该项目的实施为就业困难人员提供了更多的就业机会，建立了对困难群体的就业帮扶机制，通过培训和补贴政策，提高了城乡劳动力的就业技能和就业稳定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57B1B8">
            <w:pPr>
              <w:jc w:val="both"/>
            </w:pPr>
            <w:r>
              <w:rPr>
                <w:rFonts w:ascii="宋体" w:hAnsi="宋体" w:eastAsia="宋体"/>
                <w:sz w:val="16"/>
              </w:rPr>
              <w:t>通过该项目的实施为就业困难人员提供了更多的就业机会，建立了对困难群体的就业帮扶机制，通过培训和补贴政策，提高了城乡劳动力的就业技能和就业稳定性。</w:t>
            </w:r>
          </w:p>
        </w:tc>
      </w:tr>
      <w:tr w14:paraId="5ABFF5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8073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42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0D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29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3AC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31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10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44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06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74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653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1F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B8D24">
            <w:pPr>
              <w:jc w:val="center"/>
            </w:pPr>
            <w:r>
              <w:rPr>
                <w:rFonts w:ascii="宋体" w:hAnsi="宋体" w:eastAsia="宋体"/>
                <w:sz w:val="16"/>
              </w:rPr>
              <w:t>偏差原因分析及改进措施</w:t>
            </w:r>
          </w:p>
        </w:tc>
      </w:tr>
      <w:tr w14:paraId="3A444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4B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560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C43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B35A">
            <w:pPr>
              <w:jc w:val="center"/>
            </w:pPr>
            <w:r>
              <w:rPr>
                <w:rFonts w:ascii="宋体" w:hAnsi="宋体" w:eastAsia="宋体"/>
                <w:sz w:val="16"/>
              </w:rPr>
              <w:t>社会保险补贴人员补贴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EC2C">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E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0CF4">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BA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3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8B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DF5E">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4FEC">
            <w:pPr>
              <w:jc w:val="center"/>
            </w:pPr>
            <w:r>
              <w:rPr>
                <w:rFonts w:ascii="宋体" w:hAnsi="宋体" w:eastAsia="宋体"/>
                <w:sz w:val="16"/>
              </w:rPr>
              <w:t>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39172">
            <w:pPr>
              <w:jc w:val="center"/>
            </w:pPr>
            <w:r>
              <w:rPr>
                <w:rFonts w:ascii="宋体" w:hAnsi="宋体" w:eastAsia="宋体"/>
                <w:sz w:val="16"/>
              </w:rPr>
              <w:t>补贴人数每月不一致，实际完成值为全年平均人数</w:t>
            </w:r>
          </w:p>
        </w:tc>
      </w:tr>
      <w:tr w14:paraId="35AE2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45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5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4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FAD7">
            <w:pPr>
              <w:jc w:val="center"/>
            </w:pPr>
            <w:r>
              <w:rPr>
                <w:rFonts w:ascii="宋体" w:hAnsi="宋体" w:eastAsia="宋体"/>
                <w:sz w:val="16"/>
              </w:rPr>
              <w:t>公益性岗位补贴人员补贴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FBBF">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7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CA15">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26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C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C8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7820">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774D">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439E">
            <w:pPr>
              <w:jc w:val="center"/>
            </w:pPr>
            <w:r>
              <w:rPr>
                <w:rFonts w:ascii="宋体" w:hAnsi="宋体" w:eastAsia="宋体"/>
                <w:sz w:val="16"/>
              </w:rPr>
              <w:t>补贴人数每月不一致，实际完成值为全年平均人数</w:t>
            </w:r>
          </w:p>
        </w:tc>
      </w:tr>
      <w:tr w14:paraId="2EB68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37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F3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9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8566">
            <w:pPr>
              <w:jc w:val="center"/>
            </w:pPr>
            <w:r>
              <w:rPr>
                <w:rFonts w:ascii="宋体" w:hAnsi="宋体" w:eastAsia="宋体"/>
                <w:sz w:val="16"/>
              </w:rPr>
              <w:t>职业培训后取得职业资格证书人员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074C">
            <w:pPr>
              <w:jc w:val="center"/>
            </w:pPr>
            <w:r>
              <w:rPr>
                <w:rFonts w:ascii="宋体" w:hAnsi="宋体" w:eastAsia="宋体"/>
                <w:sz w:val="16"/>
              </w:rPr>
              <w:t>&gt;=1800人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9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E2B3">
            <w:pPr>
              <w:jc w:val="center"/>
            </w:pPr>
            <w:r>
              <w:rPr>
                <w:rFonts w:ascii="宋体" w:hAnsi="宋体" w:eastAsia="宋体"/>
                <w:sz w:val="16"/>
              </w:rPr>
              <w:t>1661人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33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1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E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F917">
            <w:pPr>
              <w:jc w:val="center"/>
            </w:pPr>
            <w:r>
              <w:rPr>
                <w:rFonts w:ascii="宋体" w:hAnsi="宋体" w:eastAsia="宋体"/>
                <w:sz w:val="16"/>
              </w:rPr>
              <w:t>=1502人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4617">
            <w:pPr>
              <w:jc w:val="center"/>
            </w:pPr>
            <w:r>
              <w:rPr>
                <w:rFonts w:ascii="宋体" w:hAnsi="宋体" w:eastAsia="宋体"/>
                <w:sz w:val="16"/>
              </w:rPr>
              <w:t>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2737">
            <w:pPr>
              <w:jc w:val="center"/>
            </w:pPr>
            <w:r>
              <w:rPr>
                <w:rFonts w:ascii="宋体" w:hAnsi="宋体" w:eastAsia="宋体"/>
                <w:sz w:val="16"/>
              </w:rPr>
              <w:t>地区下达任务人数1300人，目标设置1600人，实际完成1502人，我单位</w:t>
            </w:r>
            <w:r>
              <w:rPr>
                <w:rFonts w:hint="eastAsia" w:ascii="宋体" w:hAnsi="宋体"/>
                <w:sz w:val="16"/>
                <w:lang w:eastAsia="zh-CN"/>
              </w:rPr>
              <w:t>将</w:t>
            </w:r>
            <w:r>
              <w:rPr>
                <w:rFonts w:ascii="宋体" w:hAnsi="宋体" w:eastAsia="宋体"/>
                <w:sz w:val="16"/>
              </w:rPr>
              <w:t>加强项目绩效管理</w:t>
            </w:r>
          </w:p>
        </w:tc>
      </w:tr>
      <w:tr w14:paraId="56E97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A4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7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9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F6FD">
            <w:pPr>
              <w:jc w:val="center"/>
            </w:pPr>
            <w:r>
              <w:rPr>
                <w:rFonts w:ascii="宋体" w:hAnsi="宋体" w:eastAsia="宋体"/>
                <w:sz w:val="16"/>
              </w:rPr>
              <w:t>就业见习人员补贴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EA1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F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26AB">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67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3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6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D775">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2B8A">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3CEB">
            <w:pPr>
              <w:jc w:val="center"/>
            </w:pPr>
            <w:r>
              <w:rPr>
                <w:rFonts w:ascii="宋体" w:hAnsi="宋体" w:eastAsia="宋体"/>
                <w:sz w:val="16"/>
              </w:rPr>
              <w:t>因为就业见习申请补贴人数每月不一致，实际完成值为全年平均人数</w:t>
            </w:r>
          </w:p>
        </w:tc>
      </w:tr>
      <w:tr w14:paraId="26DC9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11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8D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CC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88E3">
            <w:pPr>
              <w:jc w:val="center"/>
            </w:pPr>
            <w:r>
              <w:rPr>
                <w:rFonts w:ascii="宋体" w:hAnsi="宋体" w:eastAsia="宋体"/>
                <w:sz w:val="16"/>
              </w:rPr>
              <w:t>灵活就业人数补贴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9749">
            <w:pPr>
              <w:jc w:val="center"/>
            </w:pPr>
            <w:r>
              <w:rPr>
                <w:rFonts w:ascii="宋体" w:hAnsi="宋体" w:eastAsia="宋体"/>
                <w:sz w:val="16"/>
              </w:rPr>
              <w:t>&gt;=67人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4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3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46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5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6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F003">
            <w:pPr>
              <w:jc w:val="center"/>
            </w:pPr>
            <w:r>
              <w:rPr>
                <w:rFonts w:ascii="宋体" w:hAnsi="宋体" w:eastAsia="宋体"/>
                <w:sz w:val="16"/>
              </w:rPr>
              <w:t>=88人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6B60">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8B71">
            <w:pPr>
              <w:jc w:val="center"/>
            </w:pPr>
            <w:r>
              <w:rPr>
                <w:rFonts w:ascii="宋体" w:hAnsi="宋体" w:eastAsia="宋体"/>
                <w:sz w:val="16"/>
              </w:rPr>
              <w:t>目标设置大于等于67人，实际完成88人，超额完成21人，由于本年内符合灵活就业人员数量较多，导致出现偏差。改进措施：我单位将严格按照补贴相关政策准确无误</w:t>
            </w:r>
            <w:r>
              <w:rPr>
                <w:rFonts w:hint="eastAsia" w:ascii="宋体" w:hAnsi="宋体"/>
                <w:sz w:val="16"/>
                <w:lang w:eastAsia="zh-CN"/>
              </w:rPr>
              <w:t>地</w:t>
            </w:r>
            <w:r>
              <w:rPr>
                <w:rFonts w:ascii="宋体" w:hAnsi="宋体" w:eastAsia="宋体"/>
                <w:sz w:val="16"/>
              </w:rPr>
              <w:t>发放此类补贴。</w:t>
            </w:r>
          </w:p>
        </w:tc>
      </w:tr>
      <w:tr w14:paraId="0625B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F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B5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BE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700D">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6B7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2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219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F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F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3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6F5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9D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88B23">
            <w:pPr>
              <w:jc w:val="center"/>
            </w:pPr>
          </w:p>
        </w:tc>
      </w:tr>
      <w:tr w14:paraId="3B1DC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09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D4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C9E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6C00">
            <w:pPr>
              <w:jc w:val="center"/>
            </w:pPr>
            <w:r>
              <w:rPr>
                <w:rFonts w:ascii="宋体" w:hAnsi="宋体" w:eastAsia="宋体"/>
                <w:sz w:val="16"/>
              </w:rPr>
              <w:t>资金在规定时间内下达率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DB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8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0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20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1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4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7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99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C234">
            <w:pPr>
              <w:jc w:val="center"/>
            </w:pPr>
          </w:p>
        </w:tc>
      </w:tr>
      <w:tr w14:paraId="33BED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A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E5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6F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D96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DE2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A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75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8F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6B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C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43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AC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A9BF2">
            <w:pPr>
              <w:jc w:val="center"/>
            </w:pPr>
          </w:p>
        </w:tc>
      </w:tr>
      <w:tr w14:paraId="58A2B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073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167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1DD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599A">
            <w:pPr>
              <w:jc w:val="center"/>
            </w:pPr>
            <w:r>
              <w:rPr>
                <w:rFonts w:ascii="宋体" w:hAnsi="宋体" w:eastAsia="宋体"/>
                <w:sz w:val="16"/>
              </w:rPr>
              <w:t>就业见习补贴费用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54AB">
            <w:pPr>
              <w:jc w:val="center"/>
            </w:pPr>
            <w:r>
              <w:rPr>
                <w:rFonts w:ascii="宋体" w:hAnsi="宋体" w:eastAsia="宋体"/>
                <w:sz w:val="16"/>
              </w:rPr>
              <w:t>&lt;=22.8万元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39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FE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EF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4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F3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7426">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75F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E01DE">
            <w:pPr>
              <w:jc w:val="center"/>
            </w:pPr>
          </w:p>
        </w:tc>
      </w:tr>
      <w:tr w14:paraId="79DB4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31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E9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01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4F83">
            <w:pPr>
              <w:jc w:val="center"/>
            </w:pPr>
            <w:r>
              <w:rPr>
                <w:rFonts w:ascii="宋体" w:hAnsi="宋体" w:eastAsia="宋体"/>
                <w:sz w:val="16"/>
              </w:rPr>
              <w:t>职业培训补贴费用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23E6">
            <w:pPr>
              <w:jc w:val="center"/>
            </w:pPr>
            <w:r>
              <w:rPr>
                <w:rFonts w:ascii="宋体" w:hAnsi="宋体" w:eastAsia="宋体"/>
                <w:sz w:val="16"/>
              </w:rPr>
              <w:t>&lt;=265.4965万元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BC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C0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69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D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8C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F3D9">
            <w:pPr>
              <w:jc w:val="center"/>
            </w:pPr>
            <w:r>
              <w:rPr>
                <w:rFonts w:ascii="宋体" w:hAnsi="宋体" w:eastAsia="宋体"/>
                <w:sz w:val="16"/>
              </w:rPr>
              <w:t>=265.4965万元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62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38B3D">
            <w:pPr>
              <w:jc w:val="center"/>
            </w:pPr>
          </w:p>
        </w:tc>
      </w:tr>
      <w:tr w14:paraId="54A03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E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6F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6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73B0">
            <w:pPr>
              <w:jc w:val="center"/>
            </w:pPr>
            <w:r>
              <w:rPr>
                <w:rFonts w:ascii="宋体" w:hAnsi="宋体" w:eastAsia="宋体"/>
                <w:sz w:val="16"/>
              </w:rPr>
              <w:t>社会保险补贴费用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5F6E">
            <w:pPr>
              <w:jc w:val="center"/>
            </w:pPr>
            <w:r>
              <w:rPr>
                <w:rFonts w:ascii="宋体" w:hAnsi="宋体" w:eastAsia="宋体"/>
                <w:sz w:val="16"/>
              </w:rPr>
              <w:t>&lt;=68.37万元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3C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5A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F3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36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ED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C829">
            <w:pPr>
              <w:jc w:val="center"/>
            </w:pPr>
            <w:r>
              <w:rPr>
                <w:rFonts w:ascii="宋体" w:hAnsi="宋体" w:eastAsia="宋体"/>
                <w:sz w:val="16"/>
              </w:rPr>
              <w:t>=68.37万元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EE5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DAA50">
            <w:pPr>
              <w:jc w:val="center"/>
            </w:pPr>
          </w:p>
        </w:tc>
      </w:tr>
      <w:tr w14:paraId="58B1B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6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EB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F7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ADDE">
            <w:pPr>
              <w:jc w:val="center"/>
            </w:pPr>
            <w:r>
              <w:rPr>
                <w:rFonts w:ascii="宋体" w:hAnsi="宋体" w:eastAsia="宋体"/>
                <w:sz w:val="16"/>
              </w:rPr>
              <w:t>公益性岗位补贴费用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059D">
            <w:pPr>
              <w:jc w:val="center"/>
            </w:pPr>
            <w:r>
              <w:rPr>
                <w:rFonts w:ascii="宋体" w:hAnsi="宋体" w:eastAsia="宋体"/>
                <w:sz w:val="16"/>
              </w:rPr>
              <w:t>&lt;=68.4万元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95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D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5F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F2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899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1144">
            <w:pPr>
              <w:jc w:val="center"/>
            </w:pPr>
            <w:r>
              <w:rPr>
                <w:rFonts w:ascii="宋体" w:hAnsi="宋体" w:eastAsia="宋体"/>
                <w:sz w:val="16"/>
              </w:rPr>
              <w:t>=68.4万元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2B4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63B0A">
            <w:pPr>
              <w:jc w:val="center"/>
            </w:pPr>
          </w:p>
        </w:tc>
      </w:tr>
      <w:tr w14:paraId="05310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D5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5C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81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FE91">
            <w:pPr>
              <w:jc w:val="center"/>
            </w:pPr>
            <w:r>
              <w:rPr>
                <w:rFonts w:ascii="宋体" w:hAnsi="宋体" w:eastAsia="宋体"/>
                <w:sz w:val="16"/>
              </w:rPr>
              <w:t>灵活就业补贴标准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3697">
            <w:pPr>
              <w:jc w:val="center"/>
            </w:pPr>
            <w:r>
              <w:rPr>
                <w:rFonts w:ascii="宋体" w:hAnsi="宋体" w:eastAsia="宋体"/>
                <w:sz w:val="16"/>
              </w:rPr>
              <w:t>&lt;=78.93万元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88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0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C2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F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6D2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2A1A">
            <w:pPr>
              <w:jc w:val="center"/>
            </w:pPr>
            <w:r>
              <w:rPr>
                <w:rFonts w:ascii="宋体" w:hAnsi="宋体" w:eastAsia="宋体"/>
                <w:sz w:val="16"/>
              </w:rPr>
              <w:t>=78.93万元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F2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5B131">
            <w:pPr>
              <w:jc w:val="center"/>
            </w:pPr>
          </w:p>
        </w:tc>
      </w:tr>
      <w:tr w14:paraId="1AEC5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BB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C5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4B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F568">
            <w:pPr>
              <w:jc w:val="center"/>
            </w:pPr>
            <w:r>
              <w:rPr>
                <w:rFonts w:ascii="宋体" w:hAnsi="宋体" w:eastAsia="宋体"/>
                <w:sz w:val="16"/>
              </w:rPr>
              <w:t>年末高校毕业生总体就业率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8A48">
            <w:pPr>
              <w:jc w:val="center"/>
            </w:pPr>
            <w:r>
              <w:rPr>
                <w:rFonts w:ascii="宋体" w:hAnsi="宋体" w:eastAsia="宋体"/>
                <w:sz w:val="16"/>
              </w:rPr>
              <w:t>&gt;=88%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0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57FB">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EE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DD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DD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FE44">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61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80CF">
            <w:pPr>
              <w:jc w:val="center"/>
            </w:pPr>
          </w:p>
        </w:tc>
      </w:tr>
      <w:tr w14:paraId="2415E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4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A4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2E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7FCF">
            <w:pPr>
              <w:jc w:val="center"/>
            </w:pPr>
            <w:r>
              <w:rPr>
                <w:rFonts w:ascii="宋体" w:hAnsi="宋体" w:eastAsia="宋体"/>
                <w:sz w:val="16"/>
              </w:rPr>
              <w:t>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630A">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0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C8A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50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53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8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8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D2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432A6">
            <w:pPr>
              <w:jc w:val="center"/>
            </w:pPr>
            <w:r>
              <w:rPr>
                <w:rFonts w:ascii="宋体" w:hAnsi="宋体" w:eastAsia="宋体"/>
                <w:sz w:val="16"/>
              </w:rPr>
              <w:t>项目完成情况较好，实际就业人员满意度较高，所以指标出现正偏差</w:t>
            </w:r>
          </w:p>
        </w:tc>
      </w:tr>
      <w:tr w14:paraId="34A645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01D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1B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B4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AD934F">
            <w:pPr>
              <w:jc w:val="center"/>
            </w:pPr>
            <w:r>
              <w:rPr>
                <w:rFonts w:ascii="宋体" w:hAnsi="宋体" w:eastAsia="宋体"/>
                <w:sz w:val="16"/>
              </w:rPr>
              <w:t>92.54分</w:t>
            </w:r>
          </w:p>
        </w:tc>
      </w:tr>
    </w:tbl>
    <w:p w14:paraId="1B9177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B4B8117">
        <w:tblPrEx>
          <w:tblCellMar>
            <w:top w:w="0" w:type="dxa"/>
            <w:left w:w="108" w:type="dxa"/>
            <w:bottom w:w="0" w:type="dxa"/>
            <w:right w:w="108" w:type="dxa"/>
          </w:tblCellMar>
        </w:tblPrEx>
        <w:tc>
          <w:tcPr>
            <w:tcW w:w="8848" w:type="dxa"/>
            <w:gridSpan w:val="14"/>
            <w:vAlign w:val="center"/>
          </w:tcPr>
          <w:p w14:paraId="59320D3F">
            <w:pPr>
              <w:jc w:val="center"/>
            </w:pPr>
            <w:r>
              <w:rPr>
                <w:rFonts w:ascii="宋体" w:hAnsi="宋体" w:eastAsia="宋体"/>
                <w:sz w:val="24"/>
              </w:rPr>
              <w:t>项目支出绩效自评表</w:t>
            </w:r>
          </w:p>
        </w:tc>
      </w:tr>
      <w:tr w14:paraId="6A1292FD">
        <w:tblPrEx>
          <w:tblCellMar>
            <w:top w:w="0" w:type="dxa"/>
            <w:left w:w="108" w:type="dxa"/>
            <w:bottom w:w="0" w:type="dxa"/>
            <w:right w:w="108" w:type="dxa"/>
          </w:tblCellMar>
        </w:tblPrEx>
        <w:tc>
          <w:tcPr>
            <w:tcW w:w="8848" w:type="dxa"/>
            <w:gridSpan w:val="14"/>
            <w:vAlign w:val="center"/>
          </w:tcPr>
          <w:p w14:paraId="5ECC1874">
            <w:pPr>
              <w:jc w:val="center"/>
            </w:pPr>
            <w:r>
              <w:rPr>
                <w:rFonts w:ascii="宋体" w:hAnsi="宋体" w:eastAsia="宋体"/>
                <w:sz w:val="24"/>
              </w:rPr>
              <w:t>(2024年度)</w:t>
            </w:r>
          </w:p>
        </w:tc>
      </w:tr>
      <w:tr w14:paraId="232ECE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AB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D1FC72">
            <w:pPr>
              <w:jc w:val="center"/>
            </w:pPr>
            <w:r>
              <w:rPr>
                <w:rFonts w:ascii="宋体" w:hAnsi="宋体" w:eastAsia="宋体"/>
                <w:sz w:val="16"/>
              </w:rPr>
              <w:t>2024年中央财政就业补助项目（公共就业能力提升项目）</w:t>
            </w:r>
          </w:p>
        </w:tc>
      </w:tr>
      <w:tr w14:paraId="5C6D2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47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8C03E">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43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597CEE">
            <w:pPr>
              <w:jc w:val="center"/>
            </w:pPr>
            <w:r>
              <w:rPr>
                <w:rFonts w:ascii="宋体" w:hAnsi="宋体" w:eastAsia="宋体"/>
                <w:sz w:val="16"/>
              </w:rPr>
              <w:t>塔什库尔干塔吉克自治县人力资源和社会保障局</w:t>
            </w:r>
          </w:p>
        </w:tc>
      </w:tr>
      <w:tr w14:paraId="2D18F0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D233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7C8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4C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84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76E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BBC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859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64C7">
            <w:pPr>
              <w:jc w:val="center"/>
            </w:pPr>
            <w:r>
              <w:rPr>
                <w:rFonts w:ascii="宋体" w:hAnsi="宋体" w:eastAsia="宋体"/>
                <w:sz w:val="16"/>
              </w:rPr>
              <w:t>得分</w:t>
            </w:r>
          </w:p>
        </w:tc>
      </w:tr>
      <w:tr w14:paraId="177B85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266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5C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BF5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6277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0D6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3F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4F8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D0E6">
            <w:pPr>
              <w:jc w:val="center"/>
            </w:pPr>
            <w:r>
              <w:rPr>
                <w:rFonts w:ascii="宋体" w:hAnsi="宋体" w:eastAsia="宋体"/>
                <w:sz w:val="16"/>
              </w:rPr>
              <w:t>10.00分</w:t>
            </w:r>
          </w:p>
        </w:tc>
      </w:tr>
      <w:tr w14:paraId="1E987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DE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6AE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FB0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C666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6C62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EF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CD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BB59">
            <w:pPr>
              <w:jc w:val="center"/>
            </w:pPr>
            <w:r>
              <w:rPr>
                <w:rFonts w:ascii="宋体" w:hAnsi="宋体" w:eastAsia="宋体"/>
                <w:sz w:val="16"/>
              </w:rPr>
              <w:t>—</w:t>
            </w:r>
          </w:p>
        </w:tc>
      </w:tr>
      <w:tr w14:paraId="73691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A2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D88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EA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8B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9D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94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28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AD27">
            <w:pPr>
              <w:jc w:val="center"/>
            </w:pPr>
            <w:r>
              <w:rPr>
                <w:rFonts w:ascii="宋体" w:hAnsi="宋体" w:eastAsia="宋体"/>
                <w:sz w:val="16"/>
              </w:rPr>
              <w:t>—</w:t>
            </w:r>
          </w:p>
        </w:tc>
      </w:tr>
      <w:tr w14:paraId="43B2FE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9FF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41D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A4CEC">
            <w:pPr>
              <w:jc w:val="center"/>
            </w:pPr>
            <w:r>
              <w:rPr>
                <w:rFonts w:ascii="宋体" w:hAnsi="宋体" w:eastAsia="宋体"/>
                <w:sz w:val="16"/>
              </w:rPr>
              <w:t>实际完成情况</w:t>
            </w:r>
          </w:p>
        </w:tc>
      </w:tr>
      <w:tr w14:paraId="3E2CA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4D4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136F2">
            <w:pPr>
              <w:jc w:val="both"/>
            </w:pPr>
            <w:r>
              <w:rPr>
                <w:rFonts w:ascii="宋体" w:hAnsi="宋体" w:eastAsia="宋体"/>
                <w:sz w:val="16"/>
              </w:rPr>
              <w:t>根据新财社</w:t>
            </w:r>
            <w:r>
              <w:rPr>
                <w:rFonts w:hint="eastAsia" w:ascii="宋体" w:hAnsi="宋体"/>
                <w:sz w:val="16"/>
                <w:lang w:eastAsia="zh-CN"/>
              </w:rPr>
              <w:t>〔2024〕33号</w:t>
            </w:r>
            <w:r>
              <w:rPr>
                <w:rFonts w:ascii="宋体" w:hAnsi="宋体" w:eastAsia="宋体"/>
                <w:sz w:val="16"/>
              </w:rPr>
              <w:t>文件要求2024年中央财政就业补助项目（公共就业能力提升项目)下达项目资金30万元，一是开展特色技能培训，提升劳动者就业创业能力。二是发挥政府和市场作用，确保重点群体稳定。三是全面提升就业信息化水平，数字赋能公共就业服务。实施期限2024年5月1日—2024年12月31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B90B1">
            <w:pPr>
              <w:jc w:val="both"/>
            </w:pPr>
            <w:r>
              <w:rPr>
                <w:rFonts w:ascii="宋体" w:hAnsi="宋体" w:eastAsia="宋体"/>
                <w:sz w:val="16"/>
              </w:rPr>
              <w:t>项目实际支出30万元，打造了一个鹰舞工作室，开展特色技能培训，提升了劳动者就业创业能力；发挥政府和市场作用，确保重点群体稳定，全面提升了就业信息化水平，数字赋能公共就业服务</w:t>
            </w:r>
          </w:p>
        </w:tc>
      </w:tr>
      <w:tr w14:paraId="559E16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121D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F2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82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F5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B2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E8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0A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0B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F9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A6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0B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17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9C2C">
            <w:pPr>
              <w:jc w:val="center"/>
            </w:pPr>
            <w:r>
              <w:rPr>
                <w:rFonts w:ascii="宋体" w:hAnsi="宋体" w:eastAsia="宋体"/>
                <w:sz w:val="16"/>
              </w:rPr>
              <w:t>偏差原因分析及改进措施</w:t>
            </w:r>
          </w:p>
        </w:tc>
      </w:tr>
      <w:tr w14:paraId="57E28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8E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B3E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BB6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DCD5">
            <w:pPr>
              <w:jc w:val="center"/>
            </w:pPr>
            <w:r>
              <w:rPr>
                <w:rFonts w:ascii="宋体" w:hAnsi="宋体" w:eastAsia="宋体"/>
                <w:sz w:val="16"/>
              </w:rPr>
              <w:t>技能大师工作室（个）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76A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C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B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C3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E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2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8BD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37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1BC4">
            <w:pPr>
              <w:jc w:val="center"/>
            </w:pPr>
          </w:p>
        </w:tc>
      </w:tr>
      <w:tr w14:paraId="621AA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E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5F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5E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B904">
            <w:pPr>
              <w:jc w:val="center"/>
            </w:pPr>
            <w:r>
              <w:rPr>
                <w:rFonts w:ascii="宋体" w:hAnsi="宋体" w:eastAsia="宋体"/>
                <w:sz w:val="16"/>
              </w:rPr>
              <w:t>实训基地主要设备利用率（%）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B2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7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49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9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4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1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18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125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0DF5">
            <w:pPr>
              <w:jc w:val="center"/>
            </w:pPr>
            <w:r>
              <w:rPr>
                <w:rFonts w:ascii="宋体" w:hAnsi="宋体" w:eastAsia="宋体"/>
                <w:sz w:val="16"/>
              </w:rPr>
              <w:t>偏差原因分析：项目实施情况较好，实训基地主要设备利用率高于预期导致出现正偏差，改进措施：基于当前良好表现，重新审视绩效目标，在以后绩效目标设置时设置更具挑战性的目标，以推动业务持续发展。</w:t>
            </w:r>
          </w:p>
        </w:tc>
      </w:tr>
      <w:tr w14:paraId="0A870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6D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4B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2B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835F">
            <w:pPr>
              <w:jc w:val="center"/>
            </w:pPr>
            <w:r>
              <w:rPr>
                <w:rFonts w:ascii="宋体" w:hAnsi="宋体" w:eastAsia="宋体"/>
                <w:sz w:val="16"/>
              </w:rPr>
              <w:t>实训基地开放率（%）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4F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B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4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C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F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6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6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5A1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58A39">
            <w:pPr>
              <w:jc w:val="center"/>
            </w:pPr>
            <w:r>
              <w:rPr>
                <w:rFonts w:ascii="宋体" w:hAnsi="宋体" w:eastAsia="宋体"/>
                <w:sz w:val="16"/>
              </w:rPr>
              <w:t>偏差原因分析：项目实施情况较好，实训基地开放率高于预期导致出现正偏差，改进措施：基于当前良好表现，重新审视绩效目标，在以后绩效目标设置时设置更具挑战性的目标，以推动业务持续发展。</w:t>
            </w:r>
          </w:p>
        </w:tc>
      </w:tr>
      <w:tr w14:paraId="725FE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F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CA6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CFA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0EA9">
            <w:pPr>
              <w:jc w:val="center"/>
            </w:pPr>
            <w:r>
              <w:rPr>
                <w:rFonts w:ascii="宋体" w:hAnsi="宋体" w:eastAsia="宋体"/>
                <w:sz w:val="16"/>
              </w:rPr>
              <w:t>实训基地利用率（%）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CB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0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A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03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5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1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8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1BB7">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EC814">
            <w:pPr>
              <w:jc w:val="center"/>
            </w:pPr>
            <w:r>
              <w:rPr>
                <w:rFonts w:ascii="宋体" w:hAnsi="宋体" w:eastAsia="宋体"/>
                <w:sz w:val="16"/>
              </w:rPr>
              <w:t>偏差原因分析：项目实施情况较好，实训基地利用率高于预期导致出现正偏差，改进措施：基于当前良好表现，重新审视绩效目标，在以后绩效目标设置时设置更具挑战性的目标，以推动业务持续发展。</w:t>
            </w:r>
          </w:p>
        </w:tc>
      </w:tr>
      <w:tr w14:paraId="5C439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E1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1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45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1D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F5C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F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25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75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AE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8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A379">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DB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675DE">
            <w:pPr>
              <w:jc w:val="center"/>
            </w:pPr>
          </w:p>
        </w:tc>
      </w:tr>
      <w:tr w14:paraId="6E2C8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416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FD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D2A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BA0D">
            <w:pPr>
              <w:jc w:val="center"/>
            </w:pPr>
            <w:r>
              <w:rPr>
                <w:rFonts w:ascii="宋体" w:hAnsi="宋体" w:eastAsia="宋体"/>
                <w:sz w:val="16"/>
              </w:rPr>
              <w:t>公共实训基地设备费用（万元）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1AF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BE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D2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8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3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8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C73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A5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F6DCB">
            <w:pPr>
              <w:jc w:val="center"/>
            </w:pPr>
          </w:p>
        </w:tc>
      </w:tr>
      <w:tr w14:paraId="0FC4F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D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BD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AF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87B9">
            <w:pPr>
              <w:jc w:val="center"/>
            </w:pPr>
            <w:r>
              <w:rPr>
                <w:rFonts w:ascii="宋体" w:hAnsi="宋体" w:eastAsia="宋体"/>
                <w:sz w:val="16"/>
              </w:rPr>
              <w:t>建设技能大师工作室（万元）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4D1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8A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1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CF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A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8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BB7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7C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092A">
            <w:pPr>
              <w:jc w:val="center"/>
            </w:pPr>
          </w:p>
        </w:tc>
      </w:tr>
      <w:tr w14:paraId="2A72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2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4D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3D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2A64">
            <w:pPr>
              <w:jc w:val="center"/>
            </w:pPr>
            <w:r>
              <w:rPr>
                <w:rFonts w:ascii="宋体" w:hAnsi="宋体" w:eastAsia="宋体"/>
                <w:sz w:val="16"/>
              </w:rPr>
              <w:t>培训业务能力提升度（%）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CA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7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20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7D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4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D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0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394E">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2BF6">
            <w:pPr>
              <w:jc w:val="center"/>
            </w:pPr>
            <w:r>
              <w:rPr>
                <w:rFonts w:ascii="宋体" w:hAnsi="宋体" w:eastAsia="宋体"/>
                <w:sz w:val="16"/>
              </w:rPr>
              <w:t>偏差原因分析：项目实施情况较好，培训业务能力提升度高于预期导致出现正偏差，改进措施：基于当前良好表现，重新审视绩效目标，在以后绩效目标设置时设置更具挑战性的目标，以推动业务持续发展。</w:t>
            </w:r>
          </w:p>
        </w:tc>
      </w:tr>
      <w:tr w14:paraId="0FA44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EA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5A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5A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6366">
            <w:pPr>
              <w:jc w:val="center"/>
            </w:pPr>
            <w:r>
              <w:rPr>
                <w:rFonts w:ascii="宋体" w:hAnsi="宋体" w:eastAsia="宋体"/>
                <w:sz w:val="16"/>
              </w:rPr>
              <w:t>受训学员满意度（%）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2E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1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13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2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1C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4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3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06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B0038">
            <w:pPr>
              <w:jc w:val="center"/>
            </w:pPr>
            <w:r>
              <w:rPr>
                <w:rFonts w:ascii="宋体" w:hAnsi="宋体" w:eastAsia="宋体"/>
                <w:sz w:val="16"/>
              </w:rPr>
              <w:t>项目完成情况较好，实际受训</w:t>
            </w:r>
            <w:r>
              <w:rPr>
                <w:rFonts w:hint="eastAsia" w:ascii="宋体" w:hAnsi="宋体"/>
                <w:sz w:val="16"/>
                <w:lang w:eastAsia="zh-CN"/>
              </w:rPr>
              <w:t>学员</w:t>
            </w:r>
            <w:r>
              <w:rPr>
                <w:rFonts w:ascii="宋体" w:hAnsi="宋体" w:eastAsia="宋体"/>
                <w:sz w:val="16"/>
              </w:rPr>
              <w:t>满意度较高，所以指标出现正偏差</w:t>
            </w:r>
          </w:p>
        </w:tc>
      </w:tr>
      <w:tr w14:paraId="0655A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4D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4E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9AB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3ADE3">
            <w:pPr>
              <w:jc w:val="center"/>
            </w:pPr>
            <w:r>
              <w:rPr>
                <w:rFonts w:ascii="宋体" w:hAnsi="宋体" w:eastAsia="宋体"/>
                <w:sz w:val="16"/>
              </w:rPr>
              <w:t>97.63分</w:t>
            </w:r>
          </w:p>
        </w:tc>
      </w:tr>
    </w:tbl>
    <w:p w14:paraId="04E2F5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32"/>
        <w:gridCol w:w="632"/>
        <w:gridCol w:w="632"/>
        <w:gridCol w:w="632"/>
        <w:gridCol w:w="632"/>
        <w:gridCol w:w="632"/>
      </w:tblGrid>
      <w:tr w14:paraId="0B06DDA7">
        <w:tblPrEx>
          <w:tblCellMar>
            <w:top w:w="0" w:type="dxa"/>
            <w:left w:w="108" w:type="dxa"/>
            <w:bottom w:w="0" w:type="dxa"/>
            <w:right w:w="108" w:type="dxa"/>
          </w:tblCellMar>
        </w:tblPrEx>
        <w:tc>
          <w:tcPr>
            <w:tcW w:w="8848" w:type="dxa"/>
            <w:gridSpan w:val="14"/>
            <w:vAlign w:val="center"/>
          </w:tcPr>
          <w:p w14:paraId="592F2A96">
            <w:pPr>
              <w:jc w:val="center"/>
            </w:pPr>
            <w:r>
              <w:rPr>
                <w:rFonts w:ascii="宋体" w:hAnsi="宋体" w:eastAsia="宋体"/>
                <w:sz w:val="24"/>
              </w:rPr>
              <w:t>项目支出绩效自评表</w:t>
            </w:r>
          </w:p>
        </w:tc>
      </w:tr>
      <w:tr w14:paraId="4A1BE03D">
        <w:tblPrEx>
          <w:tblCellMar>
            <w:top w:w="0" w:type="dxa"/>
            <w:left w:w="108" w:type="dxa"/>
            <w:bottom w:w="0" w:type="dxa"/>
            <w:right w:w="108" w:type="dxa"/>
          </w:tblCellMar>
        </w:tblPrEx>
        <w:tc>
          <w:tcPr>
            <w:tcW w:w="8848" w:type="dxa"/>
            <w:gridSpan w:val="14"/>
            <w:vAlign w:val="center"/>
          </w:tcPr>
          <w:p w14:paraId="563FDAF1">
            <w:pPr>
              <w:jc w:val="center"/>
            </w:pPr>
            <w:r>
              <w:rPr>
                <w:rFonts w:ascii="宋体" w:hAnsi="宋体" w:eastAsia="宋体"/>
                <w:sz w:val="24"/>
              </w:rPr>
              <w:t>(2024年度)</w:t>
            </w:r>
          </w:p>
        </w:tc>
      </w:tr>
      <w:tr w14:paraId="08D94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74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737C5B">
            <w:pPr>
              <w:jc w:val="center"/>
            </w:pPr>
            <w:r>
              <w:rPr>
                <w:rFonts w:ascii="宋体" w:hAnsi="宋体" w:eastAsia="宋体"/>
                <w:sz w:val="16"/>
              </w:rPr>
              <w:t>2024年中央财政普惠金融发展专项项目</w:t>
            </w:r>
          </w:p>
        </w:tc>
      </w:tr>
      <w:tr w14:paraId="2BB964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2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8388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21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1DE1C">
            <w:pPr>
              <w:jc w:val="center"/>
            </w:pPr>
            <w:r>
              <w:rPr>
                <w:rFonts w:ascii="宋体" w:hAnsi="宋体" w:eastAsia="宋体"/>
                <w:sz w:val="16"/>
              </w:rPr>
              <w:t>塔什库尔干塔吉克自治县人力资源和社会保障局</w:t>
            </w:r>
          </w:p>
        </w:tc>
      </w:tr>
      <w:tr w14:paraId="6CDC58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520F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94A0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6F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BC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2D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73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20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A77D">
            <w:pPr>
              <w:jc w:val="center"/>
            </w:pPr>
            <w:r>
              <w:rPr>
                <w:rFonts w:ascii="宋体" w:hAnsi="宋体" w:eastAsia="宋体"/>
                <w:sz w:val="16"/>
              </w:rPr>
              <w:t>得分</w:t>
            </w:r>
          </w:p>
        </w:tc>
      </w:tr>
      <w:tr w14:paraId="0D9541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860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99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5B3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623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2B96">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31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03B2">
            <w:pPr>
              <w:jc w:val="center"/>
            </w:pPr>
            <w:r>
              <w:rPr>
                <w:rFonts w:ascii="宋体" w:hAnsi="宋体" w:eastAsia="宋体"/>
                <w:sz w:val="16"/>
              </w:rPr>
              <w:t>19.0%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3270">
            <w:pPr>
              <w:jc w:val="center"/>
            </w:pPr>
            <w:r>
              <w:rPr>
                <w:rFonts w:ascii="宋体" w:hAnsi="宋体" w:eastAsia="宋体"/>
                <w:sz w:val="16"/>
              </w:rPr>
              <w:t>0.00分</w:t>
            </w:r>
          </w:p>
        </w:tc>
      </w:tr>
      <w:tr w14:paraId="44E61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48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A9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034D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3D3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988B">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83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9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9E25">
            <w:pPr>
              <w:jc w:val="center"/>
            </w:pPr>
            <w:r>
              <w:rPr>
                <w:rFonts w:ascii="宋体" w:hAnsi="宋体" w:eastAsia="宋体"/>
                <w:sz w:val="16"/>
              </w:rPr>
              <w:t>—</w:t>
            </w:r>
          </w:p>
        </w:tc>
      </w:tr>
      <w:tr w14:paraId="4A11D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FA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BA9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D8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27A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CD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50C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F9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60E7">
            <w:pPr>
              <w:jc w:val="center"/>
            </w:pPr>
            <w:r>
              <w:rPr>
                <w:rFonts w:ascii="宋体" w:hAnsi="宋体" w:eastAsia="宋体"/>
                <w:sz w:val="16"/>
              </w:rPr>
              <w:t>—</w:t>
            </w:r>
          </w:p>
        </w:tc>
      </w:tr>
      <w:tr w14:paraId="660505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E69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AC8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DA3427">
            <w:pPr>
              <w:jc w:val="center"/>
            </w:pPr>
            <w:r>
              <w:rPr>
                <w:rFonts w:ascii="宋体" w:hAnsi="宋体" w:eastAsia="宋体"/>
                <w:sz w:val="16"/>
              </w:rPr>
              <w:t>实际完成情况</w:t>
            </w:r>
          </w:p>
        </w:tc>
      </w:tr>
      <w:tr w14:paraId="2276E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556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55098">
            <w:pPr>
              <w:jc w:val="both"/>
            </w:pPr>
            <w:r>
              <w:rPr>
                <w:rFonts w:ascii="宋体" w:hAnsi="宋体" w:eastAsia="宋体"/>
                <w:sz w:val="16"/>
              </w:rPr>
              <w:t>该项目计划资金4万元，用于进行各地县市监督检查次数1次，创业担保贷款发放额为10万元，项目实施</w:t>
            </w:r>
            <w:r>
              <w:rPr>
                <w:rFonts w:hint="eastAsia" w:ascii="宋体" w:hAnsi="宋体"/>
                <w:sz w:val="16"/>
                <w:lang w:eastAsia="zh-CN"/>
              </w:rPr>
              <w:t>后</w:t>
            </w:r>
            <w:r>
              <w:rPr>
                <w:rFonts w:ascii="宋体" w:hAnsi="宋体" w:eastAsia="宋体"/>
                <w:sz w:val="16"/>
              </w:rPr>
              <w:t>可以，1、发挥创业带动就业、促进经济社会发展的积极作用，形成政府激励创业、社会支持创业、劳动者勇于创业的新机制。加强对创业担保贷款工作的支持力度，落实担保基金、贴息资金，确保资金及时到位。 2、引导和鼓励金融机构主动填补农村金融服务空白，支持</w:t>
            </w:r>
            <w:r>
              <w:rPr>
                <w:rFonts w:hint="eastAsia" w:ascii="宋体" w:hAnsi="宋体"/>
                <w:sz w:val="16"/>
                <w:lang w:eastAsia="zh-CN"/>
              </w:rPr>
              <w:t>农村金融服务体系</w:t>
            </w:r>
            <w:r>
              <w:rPr>
                <w:rFonts w:ascii="宋体" w:hAnsi="宋体" w:eastAsia="宋体"/>
                <w:sz w:val="16"/>
              </w:rPr>
              <w:t>建设，扩大农村金融服务覆盖面。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02725">
            <w:pPr>
              <w:jc w:val="both"/>
            </w:pPr>
            <w:r>
              <w:rPr>
                <w:rFonts w:ascii="宋体" w:hAnsi="宋体" w:eastAsia="宋体"/>
                <w:sz w:val="16"/>
              </w:rPr>
              <w:t>项目实际支出0.76万元，完成共发放创业担保贷款两笔，创业担保贷款发放额34</w:t>
            </w:r>
            <w:r>
              <w:rPr>
                <w:rFonts w:hint="eastAsia" w:ascii="宋体" w:hAnsi="宋体"/>
                <w:sz w:val="16"/>
                <w:lang w:eastAsia="zh-CN"/>
              </w:rPr>
              <w:t>万元</w:t>
            </w:r>
            <w:r>
              <w:rPr>
                <w:rFonts w:ascii="宋体" w:hAnsi="宋体" w:eastAsia="宋体"/>
                <w:sz w:val="16"/>
              </w:rPr>
              <w:t>，在一定程度上带动了创业就业，完善</w:t>
            </w:r>
            <w:r>
              <w:rPr>
                <w:rFonts w:hint="eastAsia" w:ascii="宋体" w:hAnsi="宋体"/>
                <w:sz w:val="16"/>
                <w:lang w:eastAsia="zh-CN"/>
              </w:rPr>
              <w:t>农村金融服务体系</w:t>
            </w:r>
            <w:r>
              <w:rPr>
                <w:rFonts w:ascii="宋体" w:hAnsi="宋体" w:eastAsia="宋体"/>
                <w:sz w:val="16"/>
              </w:rPr>
              <w:t>建设。剩余资金已结转至2025年支付。</w:t>
            </w:r>
          </w:p>
        </w:tc>
      </w:tr>
      <w:tr w14:paraId="2D1EB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B819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B2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A6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FE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0D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3D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D6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76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C2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1C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2F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EE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6C76D">
            <w:pPr>
              <w:jc w:val="center"/>
            </w:pPr>
            <w:r>
              <w:rPr>
                <w:rFonts w:ascii="宋体" w:hAnsi="宋体" w:eastAsia="宋体"/>
                <w:sz w:val="16"/>
              </w:rPr>
              <w:t>偏差原因分析及改进措施</w:t>
            </w:r>
          </w:p>
        </w:tc>
      </w:tr>
      <w:tr w14:paraId="7A179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9FE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FF1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14A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729A">
            <w:pPr>
              <w:jc w:val="center"/>
            </w:pPr>
            <w:r>
              <w:rPr>
                <w:rFonts w:ascii="宋体" w:hAnsi="宋体" w:eastAsia="宋体"/>
                <w:sz w:val="16"/>
              </w:rPr>
              <w:t>创业担保贷款发放额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B354">
            <w:pPr>
              <w:jc w:val="center"/>
            </w:pPr>
            <w:r>
              <w:rPr>
                <w:rFonts w:ascii="宋体" w:hAnsi="宋体" w:eastAsia="宋体"/>
                <w:sz w:val="16"/>
              </w:rPr>
              <w:t>&gt;=10万元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3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37C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B6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0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C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524D">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00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F96DF">
            <w:pPr>
              <w:jc w:val="center"/>
            </w:pPr>
            <w:r>
              <w:rPr>
                <w:rFonts w:ascii="宋体" w:hAnsi="宋体" w:eastAsia="宋体"/>
                <w:sz w:val="16"/>
              </w:rPr>
              <w:t>因为第四季度新增一笔创业担保贷款，导致出现偏差，后期将加强项目绩效管理</w:t>
            </w:r>
          </w:p>
        </w:tc>
      </w:tr>
      <w:tr w14:paraId="0884D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5A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4C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08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9C87">
            <w:pPr>
              <w:jc w:val="center"/>
            </w:pPr>
            <w:r>
              <w:rPr>
                <w:rFonts w:ascii="宋体" w:hAnsi="宋体" w:eastAsia="宋体"/>
                <w:sz w:val="16"/>
              </w:rPr>
              <w:t>当年新增创业担保贷款占创业担保贷款余额比例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0B30">
            <w:pPr>
              <w:jc w:val="center"/>
            </w:pPr>
            <w:r>
              <w:rPr>
                <w:rFonts w:ascii="宋体" w:hAnsi="宋体" w:eastAsia="宋体"/>
                <w:sz w:val="16"/>
              </w:rPr>
              <w:t>&gt;=45%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3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1897">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77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9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0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EEAA">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FC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75EE">
            <w:pPr>
              <w:jc w:val="center"/>
            </w:pPr>
          </w:p>
        </w:tc>
      </w:tr>
      <w:tr w14:paraId="6C39E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D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6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1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C6F3">
            <w:pPr>
              <w:jc w:val="center"/>
            </w:pPr>
            <w:r>
              <w:rPr>
                <w:rFonts w:ascii="宋体" w:hAnsi="宋体" w:eastAsia="宋体"/>
                <w:sz w:val="16"/>
              </w:rPr>
              <w:t>各地县市监督检查次数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B62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4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182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2C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5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4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1ED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A8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35922">
            <w:pPr>
              <w:jc w:val="center"/>
            </w:pPr>
          </w:p>
        </w:tc>
      </w:tr>
      <w:tr w14:paraId="16F79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9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C1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0F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A488">
            <w:pPr>
              <w:jc w:val="center"/>
            </w:pPr>
            <w:r>
              <w:rPr>
                <w:rFonts w:ascii="宋体" w:hAnsi="宋体" w:eastAsia="宋体"/>
                <w:sz w:val="16"/>
              </w:rPr>
              <w:t>创业担保贷款回收率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27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4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BC9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C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8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E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ED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F4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4478">
            <w:pPr>
              <w:jc w:val="center"/>
            </w:pPr>
          </w:p>
        </w:tc>
      </w:tr>
      <w:tr w14:paraId="274A4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2C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E9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A51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A572">
            <w:pPr>
              <w:jc w:val="center"/>
            </w:pPr>
            <w:r>
              <w:rPr>
                <w:rFonts w:ascii="宋体" w:hAnsi="宋体" w:eastAsia="宋体"/>
                <w:sz w:val="16"/>
              </w:rPr>
              <w:t>资金拨付及时拨付率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A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4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6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CF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2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73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EA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AF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931BC">
            <w:pPr>
              <w:jc w:val="center"/>
            </w:pPr>
            <w:r>
              <w:rPr>
                <w:rFonts w:ascii="宋体" w:hAnsi="宋体" w:eastAsia="宋体"/>
                <w:sz w:val="16"/>
              </w:rPr>
              <w:t>由于2024年度我县共发放符合条件的创业担保贷款两笔，导致该指标偏差</w:t>
            </w:r>
          </w:p>
        </w:tc>
      </w:tr>
      <w:tr w14:paraId="001CF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0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66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45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E6B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2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5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5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61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5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A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4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E1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65614">
            <w:pPr>
              <w:jc w:val="center"/>
            </w:pPr>
          </w:p>
        </w:tc>
      </w:tr>
      <w:tr w14:paraId="038A2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63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77B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EA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D07A">
            <w:pPr>
              <w:jc w:val="center"/>
            </w:pPr>
            <w:r>
              <w:rPr>
                <w:rFonts w:ascii="宋体" w:hAnsi="宋体" w:eastAsia="宋体"/>
                <w:sz w:val="16"/>
              </w:rPr>
              <w:t>基础薄弱地区金融服务网点补贴费用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1167">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C9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3B4A">
            <w:pPr>
              <w:jc w:val="center"/>
            </w:pPr>
            <w:r>
              <w:rPr>
                <w:rFonts w:ascii="宋体" w:hAnsi="宋体" w:eastAsia="宋体"/>
                <w:sz w:val="16"/>
              </w:rPr>
              <w:t>3.37996万元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26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1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8FC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12FB">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19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E28A">
            <w:pPr>
              <w:jc w:val="center"/>
            </w:pPr>
            <w:r>
              <w:rPr>
                <w:rFonts w:ascii="宋体" w:hAnsi="宋体" w:eastAsia="宋体"/>
                <w:sz w:val="16"/>
              </w:rPr>
              <w:t>由于2024年度我县共发放符合条件的创业担保贷款两笔，导致该指标偏差</w:t>
            </w:r>
          </w:p>
        </w:tc>
      </w:tr>
      <w:tr w14:paraId="11DED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F0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E6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93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B21D">
            <w:pPr>
              <w:jc w:val="center"/>
            </w:pPr>
            <w:r>
              <w:rPr>
                <w:rFonts w:ascii="宋体" w:hAnsi="宋体" w:eastAsia="宋体"/>
                <w:sz w:val="16"/>
              </w:rPr>
              <w:t>完善</w:t>
            </w:r>
            <w:r>
              <w:rPr>
                <w:rFonts w:hint="eastAsia" w:ascii="宋体" w:hAnsi="宋体"/>
                <w:sz w:val="16"/>
                <w:lang w:eastAsia="zh-CN"/>
              </w:rPr>
              <w:t>农村金融服务体系</w:t>
            </w:r>
            <w:r>
              <w:rPr>
                <w:rFonts w:ascii="宋体" w:hAnsi="宋体" w:eastAsia="宋体"/>
                <w:sz w:val="16"/>
              </w:rPr>
              <w:t>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A4A3">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5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CD6C">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48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2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2AA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18AA">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7A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B47FC">
            <w:pPr>
              <w:jc w:val="center"/>
            </w:pPr>
          </w:p>
        </w:tc>
      </w:tr>
      <w:tr w14:paraId="538D7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9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37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E5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AF78">
            <w:pPr>
              <w:jc w:val="center"/>
            </w:pPr>
            <w:r>
              <w:rPr>
                <w:rFonts w:ascii="宋体" w:hAnsi="宋体" w:eastAsia="宋体"/>
                <w:sz w:val="16"/>
              </w:rPr>
              <w:t>申报创业担保贷款小微企业的满意度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34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8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18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B3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9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3A2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7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C8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3504C">
            <w:pPr>
              <w:jc w:val="center"/>
            </w:pPr>
          </w:p>
        </w:tc>
      </w:tr>
      <w:tr w14:paraId="73DB0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0C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16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02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FF86B">
            <w:pPr>
              <w:jc w:val="center"/>
            </w:pPr>
            <w:r>
              <w:rPr>
                <w:rFonts w:ascii="宋体" w:hAnsi="宋体" w:eastAsia="宋体"/>
                <w:sz w:val="16"/>
              </w:rPr>
              <w:t>55分</w:t>
            </w:r>
          </w:p>
        </w:tc>
      </w:tr>
    </w:tbl>
    <w:p w14:paraId="48CA61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DF8D1F">
        <w:tblPrEx>
          <w:tblCellMar>
            <w:top w:w="0" w:type="dxa"/>
            <w:left w:w="108" w:type="dxa"/>
            <w:bottom w:w="0" w:type="dxa"/>
            <w:right w:w="108" w:type="dxa"/>
          </w:tblCellMar>
        </w:tblPrEx>
        <w:tc>
          <w:tcPr>
            <w:tcW w:w="8848" w:type="dxa"/>
            <w:gridSpan w:val="14"/>
            <w:vAlign w:val="center"/>
          </w:tcPr>
          <w:p w14:paraId="102C9574">
            <w:pPr>
              <w:jc w:val="center"/>
            </w:pPr>
            <w:r>
              <w:rPr>
                <w:rFonts w:ascii="宋体" w:hAnsi="宋体" w:eastAsia="宋体"/>
                <w:sz w:val="24"/>
              </w:rPr>
              <w:t>项目支出绩效自评表</w:t>
            </w:r>
          </w:p>
        </w:tc>
      </w:tr>
      <w:tr w14:paraId="2EDA2905">
        <w:tblPrEx>
          <w:tblCellMar>
            <w:top w:w="0" w:type="dxa"/>
            <w:left w:w="108" w:type="dxa"/>
            <w:bottom w:w="0" w:type="dxa"/>
            <w:right w:w="108" w:type="dxa"/>
          </w:tblCellMar>
        </w:tblPrEx>
        <w:tc>
          <w:tcPr>
            <w:tcW w:w="8848" w:type="dxa"/>
            <w:gridSpan w:val="14"/>
            <w:vAlign w:val="center"/>
          </w:tcPr>
          <w:p w14:paraId="6E85E094">
            <w:pPr>
              <w:jc w:val="center"/>
            </w:pPr>
            <w:r>
              <w:rPr>
                <w:rFonts w:ascii="宋体" w:hAnsi="宋体" w:eastAsia="宋体"/>
                <w:sz w:val="24"/>
              </w:rPr>
              <w:t>(2024年度)</w:t>
            </w:r>
          </w:p>
        </w:tc>
      </w:tr>
      <w:tr w14:paraId="1DDBAD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CF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F33670">
            <w:pPr>
              <w:jc w:val="center"/>
            </w:pPr>
            <w:r>
              <w:rPr>
                <w:rFonts w:ascii="宋体" w:hAnsi="宋体" w:eastAsia="宋体"/>
                <w:sz w:val="16"/>
              </w:rPr>
              <w:t>2024年为民办实事工作经费</w:t>
            </w:r>
          </w:p>
        </w:tc>
      </w:tr>
      <w:tr w14:paraId="63EE8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8F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73A1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84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563347">
            <w:pPr>
              <w:jc w:val="center"/>
            </w:pPr>
            <w:r>
              <w:rPr>
                <w:rFonts w:ascii="宋体" w:hAnsi="宋体" w:eastAsia="宋体"/>
                <w:sz w:val="16"/>
              </w:rPr>
              <w:t>塔什库尔干塔吉克自治县人力资源和社会保障局</w:t>
            </w:r>
          </w:p>
        </w:tc>
      </w:tr>
      <w:tr w14:paraId="66028F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CE1D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EAAA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A23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AE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C28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B0C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E9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F72E">
            <w:pPr>
              <w:jc w:val="center"/>
            </w:pPr>
            <w:r>
              <w:rPr>
                <w:rFonts w:ascii="宋体" w:hAnsi="宋体" w:eastAsia="宋体"/>
                <w:sz w:val="16"/>
              </w:rPr>
              <w:t>得分</w:t>
            </w:r>
          </w:p>
        </w:tc>
      </w:tr>
      <w:tr w14:paraId="130F4E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AA0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988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CC7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E9F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D338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BCF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D6E0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3A78">
            <w:pPr>
              <w:jc w:val="center"/>
            </w:pPr>
            <w:r>
              <w:rPr>
                <w:rFonts w:ascii="宋体" w:hAnsi="宋体" w:eastAsia="宋体"/>
                <w:sz w:val="16"/>
              </w:rPr>
              <w:t>10.00分</w:t>
            </w:r>
          </w:p>
        </w:tc>
      </w:tr>
      <w:tr w14:paraId="73421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0DA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431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96AB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A1E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3AB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BF2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3D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F76D">
            <w:pPr>
              <w:jc w:val="center"/>
            </w:pPr>
            <w:r>
              <w:rPr>
                <w:rFonts w:ascii="宋体" w:hAnsi="宋体" w:eastAsia="宋体"/>
                <w:sz w:val="16"/>
              </w:rPr>
              <w:t>—</w:t>
            </w:r>
          </w:p>
        </w:tc>
      </w:tr>
      <w:tr w14:paraId="013A2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C2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2C4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E6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72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FD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3DF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3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9617">
            <w:pPr>
              <w:jc w:val="center"/>
            </w:pPr>
            <w:r>
              <w:rPr>
                <w:rFonts w:ascii="宋体" w:hAnsi="宋体" w:eastAsia="宋体"/>
                <w:sz w:val="16"/>
              </w:rPr>
              <w:t>—</w:t>
            </w:r>
          </w:p>
        </w:tc>
      </w:tr>
      <w:tr w14:paraId="22917B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6A5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E5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A4E57D">
            <w:pPr>
              <w:jc w:val="center"/>
            </w:pPr>
            <w:r>
              <w:rPr>
                <w:rFonts w:ascii="宋体" w:hAnsi="宋体" w:eastAsia="宋体"/>
                <w:sz w:val="16"/>
              </w:rPr>
              <w:t>实际完成情况</w:t>
            </w:r>
          </w:p>
        </w:tc>
      </w:tr>
      <w:tr w14:paraId="31630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CF4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1C5CB">
            <w:pPr>
              <w:jc w:val="both"/>
            </w:pPr>
            <w:r>
              <w:rPr>
                <w:rFonts w:ascii="宋体" w:hAnsi="宋体" w:eastAsia="宋体"/>
                <w:sz w:val="16"/>
              </w:rPr>
              <w:t>2024年民办实事</w:t>
            </w:r>
            <w:r>
              <w:rPr>
                <w:rFonts w:hint="eastAsia" w:ascii="宋体" w:hAnsi="宋体"/>
                <w:sz w:val="16"/>
                <w:lang w:eastAsia="zh-CN"/>
              </w:rPr>
              <w:t>工作</w:t>
            </w:r>
            <w:r>
              <w:rPr>
                <w:rFonts w:ascii="宋体" w:hAnsi="宋体" w:eastAsia="宋体"/>
                <w:sz w:val="16"/>
              </w:rPr>
              <w:t>经费项目，项目资金7万元，根据中共中央办公厅《关于向重点乡村持续选派第一书记和工作队的意见》(中办发(2021</w:t>
            </w:r>
            <w:r>
              <w:rPr>
                <w:rFonts w:hint="eastAsia" w:ascii="宋体" w:hAnsi="宋体"/>
                <w:sz w:val="16"/>
                <w:lang w:eastAsia="zh-CN"/>
              </w:rPr>
              <w:t>〕</w:t>
            </w:r>
            <w:r>
              <w:rPr>
                <w:rFonts w:ascii="宋体" w:hAnsi="宋体" w:eastAsia="宋体"/>
                <w:sz w:val="16"/>
              </w:rPr>
              <w:t>27号)等文件相关要求，行政村为民办实事经费5万元；根据国家财经规章制度和《自治区“访民情惠民生聚民心”</w:t>
            </w:r>
            <w:r>
              <w:rPr>
                <w:rFonts w:hint="eastAsia" w:ascii="宋体" w:hAnsi="宋体"/>
                <w:sz w:val="16"/>
                <w:lang w:eastAsia="zh-CN"/>
              </w:rPr>
              <w:t>为民办实事</w:t>
            </w:r>
            <w:r>
              <w:rPr>
                <w:rFonts w:ascii="宋体" w:hAnsi="宋体" w:eastAsia="宋体"/>
                <w:sz w:val="16"/>
              </w:rPr>
              <w:t>工作为民办事工作经费使用管理办法(试行)的通知》(新民办发(2016</w:t>
            </w:r>
            <w:r>
              <w:rPr>
                <w:rFonts w:hint="eastAsia" w:ascii="宋体" w:hAnsi="宋体"/>
                <w:sz w:val="16"/>
                <w:lang w:eastAsia="zh-CN"/>
              </w:rPr>
              <w:t>〕</w:t>
            </w:r>
            <w:r>
              <w:rPr>
                <w:rFonts w:ascii="宋体" w:hAnsi="宋体" w:eastAsia="宋体"/>
                <w:sz w:val="16"/>
              </w:rPr>
              <w:t>62号)《关于拨付2017年自治区“访民情惠民生聚民心”活动工作经费的通知》(新财行〔2017〕27号)等文件规定，深度贫困村第一书记为民办实事经费2万元。项目实施期限2024年5月1日—2024年12月31日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241D1C">
            <w:pPr>
              <w:jc w:val="both"/>
            </w:pPr>
            <w:r>
              <w:rPr>
                <w:rFonts w:ascii="宋体" w:hAnsi="宋体" w:eastAsia="宋体"/>
                <w:sz w:val="16"/>
              </w:rPr>
              <w:t>2024年民办实事工资经费项目实际支出7万元，其中：行政村为民办实事经费5万元，深度贫困村第一书记为民办实事经费2万元。全部执行完毕，该项目执行满意度100%。</w:t>
            </w:r>
          </w:p>
        </w:tc>
      </w:tr>
      <w:tr w14:paraId="2F50EF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38B2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D6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4A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EB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16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39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0D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D9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D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AB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1E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53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0234">
            <w:pPr>
              <w:jc w:val="center"/>
            </w:pPr>
            <w:r>
              <w:rPr>
                <w:rFonts w:ascii="宋体" w:hAnsi="宋体" w:eastAsia="宋体"/>
                <w:sz w:val="16"/>
              </w:rPr>
              <w:t>偏差原因分析及改进措施</w:t>
            </w:r>
          </w:p>
        </w:tc>
      </w:tr>
      <w:tr w14:paraId="6C747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DD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D2B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A34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A18E">
            <w:pPr>
              <w:jc w:val="center"/>
            </w:pPr>
            <w:r>
              <w:rPr>
                <w:rFonts w:ascii="宋体" w:hAnsi="宋体" w:eastAsia="宋体"/>
                <w:sz w:val="16"/>
              </w:rPr>
              <w:t>购买办公用品数量（批）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876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B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0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DF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9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B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C33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B1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8F1C">
            <w:pPr>
              <w:jc w:val="center"/>
            </w:pPr>
          </w:p>
        </w:tc>
      </w:tr>
      <w:tr w14:paraId="0B587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67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75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71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6A27">
            <w:pPr>
              <w:jc w:val="center"/>
            </w:pPr>
            <w:r>
              <w:rPr>
                <w:rFonts w:ascii="宋体" w:hAnsi="宋体" w:eastAsia="宋体"/>
                <w:sz w:val="16"/>
              </w:rPr>
              <w:t>慰问困难群体数（户）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1D1E">
            <w:pPr>
              <w:jc w:val="center"/>
            </w:pPr>
            <w:r>
              <w:rPr>
                <w:rFonts w:ascii="宋体" w:hAnsi="宋体" w:eastAsia="宋体"/>
                <w:sz w:val="16"/>
              </w:rPr>
              <w:t>&gt;=56户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7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B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0D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C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3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8BBF">
            <w:pPr>
              <w:jc w:val="center"/>
            </w:pPr>
            <w:r>
              <w:rPr>
                <w:rFonts w:ascii="宋体" w:hAnsi="宋体" w:eastAsia="宋体"/>
                <w:sz w:val="16"/>
              </w:rPr>
              <w:t>=56户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FD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2B86B">
            <w:pPr>
              <w:jc w:val="center"/>
            </w:pPr>
          </w:p>
        </w:tc>
      </w:tr>
      <w:tr w14:paraId="08144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D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C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B9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F664">
            <w:pPr>
              <w:jc w:val="center"/>
            </w:pPr>
            <w:r>
              <w:rPr>
                <w:rFonts w:ascii="宋体" w:hAnsi="宋体" w:eastAsia="宋体"/>
                <w:sz w:val="16"/>
              </w:rPr>
              <w:t>维修村民自来水入户管道人数（人）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E189">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D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EC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03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3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47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281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62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0C40">
            <w:pPr>
              <w:jc w:val="center"/>
            </w:pPr>
          </w:p>
        </w:tc>
      </w:tr>
      <w:tr w14:paraId="71330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7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DA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E3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5A99">
            <w:pPr>
              <w:jc w:val="center"/>
            </w:pPr>
            <w:r>
              <w:rPr>
                <w:rFonts w:ascii="宋体" w:hAnsi="宋体" w:eastAsia="宋体"/>
                <w:sz w:val="16"/>
              </w:rPr>
              <w:t>经费资金拨付合规率（%）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0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F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88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75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5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E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C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E5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EF4F6">
            <w:pPr>
              <w:jc w:val="center"/>
            </w:pPr>
          </w:p>
        </w:tc>
      </w:tr>
      <w:tr w14:paraId="0BDBB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18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E9A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273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B74D">
            <w:pPr>
              <w:jc w:val="center"/>
            </w:pPr>
            <w:r>
              <w:rPr>
                <w:rFonts w:ascii="宋体" w:hAnsi="宋体" w:eastAsia="宋体"/>
                <w:sz w:val="16"/>
              </w:rPr>
              <w:t>经费资金拨付及时率（%）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4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C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A3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79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E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D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7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A49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BE845">
            <w:pPr>
              <w:jc w:val="center"/>
            </w:pPr>
          </w:p>
        </w:tc>
      </w:tr>
      <w:tr w14:paraId="49548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3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BF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9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34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FA3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D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B0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69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3B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B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9EB5">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455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E80C">
            <w:pPr>
              <w:jc w:val="center"/>
            </w:pPr>
          </w:p>
        </w:tc>
      </w:tr>
      <w:tr w14:paraId="702E8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83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650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0DC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935E">
            <w:pPr>
              <w:jc w:val="center"/>
            </w:pPr>
            <w:r>
              <w:rPr>
                <w:rFonts w:ascii="宋体" w:hAnsi="宋体" w:eastAsia="宋体"/>
                <w:sz w:val="16"/>
              </w:rPr>
              <w:t>购买慰问品金额（万元）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9356">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F9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31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09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E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7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4147">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E4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A0F4">
            <w:pPr>
              <w:jc w:val="center"/>
            </w:pPr>
          </w:p>
        </w:tc>
      </w:tr>
      <w:tr w14:paraId="56EAB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6C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2A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51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9008">
            <w:pPr>
              <w:jc w:val="center"/>
            </w:pPr>
            <w:r>
              <w:rPr>
                <w:rFonts w:ascii="宋体" w:hAnsi="宋体" w:eastAsia="宋体"/>
                <w:sz w:val="16"/>
              </w:rPr>
              <w:t>维修自来水入户管道费及土路维修垃圾清理费（万元）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EC43">
            <w:pPr>
              <w:jc w:val="center"/>
            </w:pPr>
            <w:r>
              <w:rPr>
                <w:rFonts w:ascii="宋体" w:hAnsi="宋体" w:eastAsia="宋体"/>
                <w:sz w:val="16"/>
              </w:rPr>
              <w:t>&lt;=0.95万元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95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C7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9C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E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E2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AEC4">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96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D575">
            <w:pPr>
              <w:jc w:val="center"/>
            </w:pPr>
          </w:p>
        </w:tc>
      </w:tr>
      <w:tr w14:paraId="48755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6C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D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7C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BC20">
            <w:pPr>
              <w:jc w:val="center"/>
            </w:pPr>
            <w:r>
              <w:rPr>
                <w:rFonts w:ascii="宋体" w:hAnsi="宋体" w:eastAsia="宋体"/>
                <w:sz w:val="16"/>
              </w:rPr>
              <w:t>购买办公用品费（万元）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7D08">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F3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A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B6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3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E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62D0">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6C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76420">
            <w:pPr>
              <w:jc w:val="center"/>
            </w:pPr>
          </w:p>
        </w:tc>
      </w:tr>
      <w:tr w14:paraId="7E0BF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3F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AE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B7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736E">
            <w:pPr>
              <w:jc w:val="center"/>
            </w:pPr>
            <w:r>
              <w:rPr>
                <w:rFonts w:ascii="宋体" w:hAnsi="宋体" w:eastAsia="宋体"/>
                <w:sz w:val="16"/>
              </w:rPr>
              <w:t>电费及活动经费（万元）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2D39">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CA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4C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1E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7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F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373A">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6A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A497">
            <w:pPr>
              <w:jc w:val="center"/>
            </w:pPr>
          </w:p>
        </w:tc>
      </w:tr>
      <w:tr w14:paraId="381CB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B8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56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C5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2BAD">
            <w:pPr>
              <w:jc w:val="center"/>
            </w:pPr>
            <w:r>
              <w:rPr>
                <w:rFonts w:ascii="宋体" w:hAnsi="宋体" w:eastAsia="宋体"/>
                <w:sz w:val="16"/>
              </w:rPr>
              <w:t>有效提升本村人员的生活质量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8F1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C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38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FA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F6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9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BA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FD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8C57">
            <w:pPr>
              <w:jc w:val="center"/>
            </w:pPr>
          </w:p>
        </w:tc>
      </w:tr>
      <w:tr w14:paraId="7942D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A2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B3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F3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4F7E">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BD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1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7C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9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2E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F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7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48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D47B5">
            <w:pPr>
              <w:jc w:val="center"/>
            </w:pPr>
            <w:r>
              <w:rPr>
                <w:rFonts w:ascii="宋体" w:hAnsi="宋体" w:eastAsia="宋体"/>
                <w:sz w:val="16"/>
              </w:rPr>
              <w:t>项目完成情况较好，实际受益居民满意度较高，所以指标出现正偏差</w:t>
            </w:r>
          </w:p>
        </w:tc>
      </w:tr>
      <w:tr w14:paraId="6AD7F3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87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43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C4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5B1323">
            <w:pPr>
              <w:jc w:val="center"/>
            </w:pPr>
            <w:r>
              <w:rPr>
                <w:rFonts w:ascii="宋体" w:hAnsi="宋体" w:eastAsia="宋体"/>
                <w:sz w:val="16"/>
              </w:rPr>
              <w:t>100分</w:t>
            </w:r>
          </w:p>
        </w:tc>
      </w:tr>
    </w:tbl>
    <w:p w14:paraId="7E966D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269E572">
        <w:tblPrEx>
          <w:tblCellMar>
            <w:top w:w="0" w:type="dxa"/>
            <w:left w:w="108" w:type="dxa"/>
            <w:bottom w:w="0" w:type="dxa"/>
            <w:right w:w="108" w:type="dxa"/>
          </w:tblCellMar>
        </w:tblPrEx>
        <w:tc>
          <w:tcPr>
            <w:tcW w:w="8848" w:type="dxa"/>
            <w:gridSpan w:val="14"/>
            <w:vAlign w:val="center"/>
          </w:tcPr>
          <w:p w14:paraId="756A52D5">
            <w:pPr>
              <w:jc w:val="center"/>
            </w:pPr>
            <w:r>
              <w:rPr>
                <w:rFonts w:ascii="宋体" w:hAnsi="宋体" w:eastAsia="宋体"/>
                <w:sz w:val="24"/>
              </w:rPr>
              <w:t>项目支出绩效自评表</w:t>
            </w:r>
          </w:p>
        </w:tc>
      </w:tr>
      <w:tr w14:paraId="613EAAC5">
        <w:tblPrEx>
          <w:tblCellMar>
            <w:top w:w="0" w:type="dxa"/>
            <w:left w:w="108" w:type="dxa"/>
            <w:bottom w:w="0" w:type="dxa"/>
            <w:right w:w="108" w:type="dxa"/>
          </w:tblCellMar>
        </w:tblPrEx>
        <w:tc>
          <w:tcPr>
            <w:tcW w:w="8848" w:type="dxa"/>
            <w:gridSpan w:val="14"/>
            <w:vAlign w:val="center"/>
          </w:tcPr>
          <w:p w14:paraId="319142E8">
            <w:pPr>
              <w:jc w:val="center"/>
            </w:pPr>
            <w:r>
              <w:rPr>
                <w:rFonts w:ascii="宋体" w:hAnsi="宋体" w:eastAsia="宋体"/>
                <w:sz w:val="24"/>
              </w:rPr>
              <w:t>(2024年度)</w:t>
            </w:r>
          </w:p>
        </w:tc>
      </w:tr>
      <w:tr w14:paraId="51A697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8E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B6B66B">
            <w:pPr>
              <w:jc w:val="center"/>
            </w:pPr>
            <w:r>
              <w:rPr>
                <w:rFonts w:ascii="宋体" w:hAnsi="宋体" w:eastAsia="宋体"/>
                <w:sz w:val="16"/>
              </w:rPr>
              <w:t>2024年自治区就业补助项目</w:t>
            </w:r>
          </w:p>
        </w:tc>
      </w:tr>
      <w:tr w14:paraId="33AFCE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E6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19B74">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0B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14C5C2">
            <w:pPr>
              <w:jc w:val="center"/>
            </w:pPr>
            <w:r>
              <w:rPr>
                <w:rFonts w:ascii="宋体" w:hAnsi="宋体" w:eastAsia="宋体"/>
                <w:sz w:val="16"/>
              </w:rPr>
              <w:t>塔什库尔干塔吉克自治县人力资源和社会保障局</w:t>
            </w:r>
          </w:p>
        </w:tc>
      </w:tr>
      <w:tr w14:paraId="0AC656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372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E51E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641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10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5C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BC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72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87EF">
            <w:pPr>
              <w:jc w:val="center"/>
            </w:pPr>
            <w:r>
              <w:rPr>
                <w:rFonts w:ascii="宋体" w:hAnsi="宋体" w:eastAsia="宋体"/>
                <w:sz w:val="16"/>
              </w:rPr>
              <w:t>得分</w:t>
            </w:r>
          </w:p>
        </w:tc>
      </w:tr>
      <w:tr w14:paraId="7E1A37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FBC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4F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08EE">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16DA4">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0CF7">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52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77CB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7D06">
            <w:pPr>
              <w:jc w:val="center"/>
            </w:pPr>
            <w:r>
              <w:rPr>
                <w:rFonts w:ascii="宋体" w:hAnsi="宋体" w:eastAsia="宋体"/>
                <w:sz w:val="16"/>
              </w:rPr>
              <w:t>10.00分</w:t>
            </w:r>
          </w:p>
        </w:tc>
      </w:tr>
      <w:tr w14:paraId="043BA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C1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EA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44488">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70BC1">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6E32">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486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B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2EA2">
            <w:pPr>
              <w:jc w:val="center"/>
            </w:pPr>
            <w:r>
              <w:rPr>
                <w:rFonts w:ascii="宋体" w:hAnsi="宋体" w:eastAsia="宋体"/>
                <w:sz w:val="16"/>
              </w:rPr>
              <w:t>—</w:t>
            </w:r>
          </w:p>
        </w:tc>
      </w:tr>
      <w:tr w14:paraId="26CEF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4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B84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92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7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FB0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7B1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ADE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5769">
            <w:pPr>
              <w:jc w:val="center"/>
            </w:pPr>
            <w:r>
              <w:rPr>
                <w:rFonts w:ascii="宋体" w:hAnsi="宋体" w:eastAsia="宋体"/>
                <w:sz w:val="16"/>
              </w:rPr>
              <w:t>—</w:t>
            </w:r>
          </w:p>
        </w:tc>
      </w:tr>
      <w:tr w14:paraId="438EB1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900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906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36823">
            <w:pPr>
              <w:jc w:val="center"/>
            </w:pPr>
            <w:r>
              <w:rPr>
                <w:rFonts w:ascii="宋体" w:hAnsi="宋体" w:eastAsia="宋体"/>
                <w:sz w:val="16"/>
              </w:rPr>
              <w:t>实际完成情况</w:t>
            </w:r>
          </w:p>
        </w:tc>
      </w:tr>
      <w:tr w14:paraId="55615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E14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F0B1D">
            <w:pPr>
              <w:jc w:val="both"/>
            </w:pPr>
            <w:r>
              <w:rPr>
                <w:rFonts w:ascii="宋体" w:hAnsi="宋体" w:eastAsia="宋体"/>
                <w:sz w:val="16"/>
              </w:rPr>
              <w:t>该项目主要用于农村富余劳动力转移就业人数6500人，开展宣传就业活动3次。通过该项目的实施为就业困难人员提供了更多的就业机会，建立了对困难群体的就业帮扶机制，通过培训和补贴政策，提高了城乡劳动力的就业技能和就业稳定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04361">
            <w:pPr>
              <w:jc w:val="both"/>
            </w:pPr>
            <w:r>
              <w:rPr>
                <w:rFonts w:ascii="宋体" w:hAnsi="宋体" w:eastAsia="宋体"/>
                <w:sz w:val="16"/>
              </w:rPr>
              <w:t>全年预算数8.59万，执行数8.59万，全年执行率达到100%。该工作的开展提高了城乡劳动力的就业技能和就业稳固性。</w:t>
            </w:r>
          </w:p>
        </w:tc>
      </w:tr>
      <w:tr w14:paraId="17628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0C19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7C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24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00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2F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9C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90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9B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C5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93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B9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F4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81840">
            <w:pPr>
              <w:jc w:val="center"/>
            </w:pPr>
            <w:r>
              <w:rPr>
                <w:rFonts w:ascii="宋体" w:hAnsi="宋体" w:eastAsia="宋体"/>
                <w:sz w:val="16"/>
              </w:rPr>
              <w:t>偏差原因分析及改进措施</w:t>
            </w:r>
          </w:p>
        </w:tc>
      </w:tr>
      <w:tr w14:paraId="45B11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4A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1FB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5D9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D1E7">
            <w:pPr>
              <w:jc w:val="center"/>
            </w:pPr>
            <w:r>
              <w:rPr>
                <w:rFonts w:ascii="宋体" w:hAnsi="宋体" w:eastAsia="宋体"/>
                <w:sz w:val="16"/>
              </w:rPr>
              <w:t>开展宣传就业活动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2A3A">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2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7357">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F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C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5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D2E9">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B5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FCA50">
            <w:pPr>
              <w:jc w:val="center"/>
            </w:pPr>
          </w:p>
        </w:tc>
      </w:tr>
      <w:tr w14:paraId="60EB4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2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C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D3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1D2B">
            <w:pPr>
              <w:jc w:val="center"/>
            </w:pPr>
            <w:r>
              <w:rPr>
                <w:rFonts w:ascii="宋体" w:hAnsi="宋体" w:eastAsia="宋体"/>
                <w:sz w:val="16"/>
              </w:rPr>
              <w:t>农村劳动力转移就业人数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929B">
            <w:pPr>
              <w:jc w:val="center"/>
            </w:pPr>
            <w:r>
              <w:rPr>
                <w:rFonts w:ascii="宋体" w:hAnsi="宋体" w:eastAsia="宋体"/>
                <w:sz w:val="16"/>
              </w:rPr>
              <w:t>&gt;=6500人次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C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C66C">
            <w:pPr>
              <w:jc w:val="center"/>
            </w:pPr>
            <w:r>
              <w:rPr>
                <w:rFonts w:ascii="宋体" w:hAnsi="宋体" w:eastAsia="宋体"/>
                <w:sz w:val="16"/>
              </w:rPr>
              <w:t>7727人次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D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6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A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53F2">
            <w:pPr>
              <w:jc w:val="center"/>
            </w:pPr>
            <w:r>
              <w:rPr>
                <w:rFonts w:ascii="宋体" w:hAnsi="宋体" w:eastAsia="宋体"/>
                <w:sz w:val="16"/>
              </w:rPr>
              <w:t>=5670人次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B26A">
            <w:pPr>
              <w:jc w:val="center"/>
            </w:pPr>
            <w:r>
              <w:rPr>
                <w:rFonts w:ascii="宋体" w:hAnsi="宋体" w:eastAsia="宋体"/>
                <w:sz w:val="16"/>
              </w:rPr>
              <w:t>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3B5A5">
            <w:pPr>
              <w:jc w:val="center"/>
            </w:pPr>
            <w:r>
              <w:rPr>
                <w:rFonts w:ascii="宋体" w:hAnsi="宋体" w:eastAsia="宋体"/>
                <w:sz w:val="16"/>
              </w:rPr>
              <w:t>偏差原因：由于目标高于实际完成值，导致出现负偏差；改进措施：后续将加强目标管理，加强事前调研，及时对相关人员进行培训，从而确保数据的准确性</w:t>
            </w:r>
          </w:p>
        </w:tc>
      </w:tr>
      <w:tr w14:paraId="33175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1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E0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61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3FBD">
            <w:pPr>
              <w:jc w:val="center"/>
            </w:pPr>
            <w:r>
              <w:rPr>
                <w:rFonts w:ascii="宋体" w:hAnsi="宋体" w:eastAsia="宋体"/>
                <w:sz w:val="16"/>
              </w:rPr>
              <w:t>宣传就业活动完成率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2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0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3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6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A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CB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E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C6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2E0C6">
            <w:pPr>
              <w:jc w:val="center"/>
            </w:pPr>
          </w:p>
        </w:tc>
      </w:tr>
      <w:tr w14:paraId="67E8B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C6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ED6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F3F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CE2B">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4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C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F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22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8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5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8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0D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F812">
            <w:pPr>
              <w:jc w:val="center"/>
            </w:pPr>
          </w:p>
        </w:tc>
      </w:tr>
      <w:tr w14:paraId="50C64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4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77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2A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F3B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02A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C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89D">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75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39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F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53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0D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0FA4">
            <w:pPr>
              <w:jc w:val="center"/>
            </w:pPr>
          </w:p>
        </w:tc>
      </w:tr>
      <w:tr w14:paraId="2C274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F1B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1F6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52F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7DEE">
            <w:pPr>
              <w:jc w:val="center"/>
            </w:pPr>
            <w:r>
              <w:rPr>
                <w:rFonts w:ascii="宋体" w:hAnsi="宋体" w:eastAsia="宋体"/>
                <w:sz w:val="16"/>
              </w:rPr>
              <w:t>劳动力转移就业费用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B6A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5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48E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9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0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ADF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B97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91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E8343">
            <w:pPr>
              <w:jc w:val="center"/>
            </w:pPr>
          </w:p>
        </w:tc>
      </w:tr>
      <w:tr w14:paraId="3938D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0E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22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7C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D432">
            <w:pPr>
              <w:jc w:val="center"/>
            </w:pPr>
            <w:r>
              <w:rPr>
                <w:rFonts w:ascii="宋体" w:hAnsi="宋体" w:eastAsia="宋体"/>
                <w:sz w:val="16"/>
              </w:rPr>
              <w:t>就业服务补助费用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5F2D">
            <w:pPr>
              <w:jc w:val="center"/>
            </w:pPr>
            <w:r>
              <w:rPr>
                <w:rFonts w:ascii="宋体" w:hAnsi="宋体" w:eastAsia="宋体"/>
                <w:sz w:val="16"/>
              </w:rPr>
              <w:t>&lt;=2.59万元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5A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13FA">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E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5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44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C59E">
            <w:pPr>
              <w:jc w:val="center"/>
            </w:pPr>
            <w:r>
              <w:rPr>
                <w:rFonts w:ascii="宋体" w:hAnsi="宋体" w:eastAsia="宋体"/>
                <w:sz w:val="16"/>
              </w:rPr>
              <w: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4A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90EB3">
            <w:pPr>
              <w:jc w:val="center"/>
            </w:pPr>
          </w:p>
        </w:tc>
      </w:tr>
      <w:tr w14:paraId="00E34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2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B8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D8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30E0">
            <w:pPr>
              <w:jc w:val="center"/>
            </w:pPr>
            <w:r>
              <w:rPr>
                <w:rFonts w:ascii="宋体" w:hAnsi="宋体" w:eastAsia="宋体"/>
                <w:sz w:val="16"/>
              </w:rPr>
              <w:t>提高了城乡劳动力的就业技能和就业稳固性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C23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F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4A0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3E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A8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47D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C5D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FE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1CE0">
            <w:pPr>
              <w:jc w:val="center"/>
            </w:pPr>
          </w:p>
        </w:tc>
      </w:tr>
      <w:tr w14:paraId="40443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03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30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4A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B6A7">
            <w:pPr>
              <w:jc w:val="center"/>
            </w:pPr>
            <w:r>
              <w:rPr>
                <w:rFonts w:ascii="宋体" w:hAnsi="宋体" w:eastAsia="宋体"/>
                <w:sz w:val="16"/>
              </w:rPr>
              <w:t>转移就业人员满意度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67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9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88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6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B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427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A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F4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11D4">
            <w:pPr>
              <w:jc w:val="center"/>
            </w:pPr>
          </w:p>
        </w:tc>
      </w:tr>
      <w:tr w14:paraId="5EFD0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41F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CE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16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FAF4AB">
            <w:pPr>
              <w:jc w:val="center"/>
            </w:pPr>
            <w:r>
              <w:rPr>
                <w:rFonts w:ascii="宋体" w:hAnsi="宋体" w:eastAsia="宋体"/>
                <w:sz w:val="16"/>
              </w:rPr>
              <w:t>96.81分</w:t>
            </w:r>
          </w:p>
        </w:tc>
      </w:tr>
    </w:tbl>
    <w:p w14:paraId="7040AB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5E5082">
        <w:tblPrEx>
          <w:tblCellMar>
            <w:top w:w="0" w:type="dxa"/>
            <w:left w:w="108" w:type="dxa"/>
            <w:bottom w:w="0" w:type="dxa"/>
            <w:right w:w="108" w:type="dxa"/>
          </w:tblCellMar>
        </w:tblPrEx>
        <w:tc>
          <w:tcPr>
            <w:tcW w:w="8848" w:type="dxa"/>
            <w:gridSpan w:val="14"/>
            <w:vAlign w:val="center"/>
          </w:tcPr>
          <w:p w14:paraId="78798A00">
            <w:pPr>
              <w:jc w:val="center"/>
            </w:pPr>
            <w:r>
              <w:rPr>
                <w:rFonts w:ascii="宋体" w:hAnsi="宋体" w:eastAsia="宋体"/>
                <w:sz w:val="24"/>
              </w:rPr>
              <w:t>项目支出绩效自评表</w:t>
            </w:r>
          </w:p>
        </w:tc>
      </w:tr>
      <w:tr w14:paraId="6DCAA72E">
        <w:tblPrEx>
          <w:tblCellMar>
            <w:top w:w="0" w:type="dxa"/>
            <w:left w:w="108" w:type="dxa"/>
            <w:bottom w:w="0" w:type="dxa"/>
            <w:right w:w="108" w:type="dxa"/>
          </w:tblCellMar>
        </w:tblPrEx>
        <w:tc>
          <w:tcPr>
            <w:tcW w:w="8848" w:type="dxa"/>
            <w:gridSpan w:val="14"/>
            <w:vAlign w:val="center"/>
          </w:tcPr>
          <w:p w14:paraId="3290D96D">
            <w:pPr>
              <w:jc w:val="center"/>
            </w:pPr>
            <w:r>
              <w:rPr>
                <w:rFonts w:ascii="宋体" w:hAnsi="宋体" w:eastAsia="宋体"/>
                <w:sz w:val="24"/>
              </w:rPr>
              <w:t>(2024年度)</w:t>
            </w:r>
          </w:p>
        </w:tc>
      </w:tr>
      <w:tr w14:paraId="691BB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73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D520F0">
            <w:pPr>
              <w:jc w:val="center"/>
            </w:pPr>
            <w:r>
              <w:rPr>
                <w:rFonts w:ascii="宋体" w:hAnsi="宋体" w:eastAsia="宋体"/>
                <w:sz w:val="16"/>
              </w:rPr>
              <w:t>2024年高校毕业生“三支一扶”计划中央财政补助项目</w:t>
            </w:r>
          </w:p>
        </w:tc>
      </w:tr>
      <w:tr w14:paraId="6AFD5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5E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C8276">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2D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1401F">
            <w:pPr>
              <w:jc w:val="center"/>
            </w:pPr>
            <w:r>
              <w:rPr>
                <w:rFonts w:ascii="宋体" w:hAnsi="宋体" w:eastAsia="宋体"/>
                <w:sz w:val="16"/>
              </w:rPr>
              <w:t>塔什库尔干塔吉克自治县人力资源和社会保障局</w:t>
            </w:r>
          </w:p>
        </w:tc>
      </w:tr>
      <w:tr w14:paraId="12241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6EF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596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E76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1E2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532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9B7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C0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0D92">
            <w:pPr>
              <w:jc w:val="center"/>
            </w:pPr>
            <w:r>
              <w:rPr>
                <w:rFonts w:ascii="宋体" w:hAnsi="宋体" w:eastAsia="宋体"/>
                <w:sz w:val="16"/>
              </w:rPr>
              <w:t>得分</w:t>
            </w:r>
          </w:p>
        </w:tc>
      </w:tr>
      <w:tr w14:paraId="6A14DA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B20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6A3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485B">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ED92">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44C81">
            <w:pPr>
              <w:jc w:val="center"/>
            </w:pPr>
            <w:r>
              <w:rPr>
                <w:rFonts w:ascii="宋体" w:hAnsi="宋体" w:eastAsia="宋体"/>
                <w:sz w:val="16"/>
              </w:rPr>
              <w:t>151.62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84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29A4">
            <w:pPr>
              <w:jc w:val="center"/>
            </w:pPr>
            <w:r>
              <w:rPr>
                <w:rFonts w:ascii="宋体" w:hAnsi="宋体" w:eastAsia="宋体"/>
                <w:sz w:val="16"/>
              </w:rPr>
              <w:t>67.2%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E809">
            <w:pPr>
              <w:jc w:val="center"/>
            </w:pPr>
            <w:r>
              <w:rPr>
                <w:rFonts w:ascii="宋体" w:hAnsi="宋体" w:eastAsia="宋体"/>
                <w:sz w:val="16"/>
              </w:rPr>
              <w:t>1.80分</w:t>
            </w:r>
          </w:p>
        </w:tc>
      </w:tr>
      <w:tr w14:paraId="4852F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830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AE4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61B9C">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1E42">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10B7C">
            <w:pPr>
              <w:jc w:val="center"/>
            </w:pPr>
            <w:r>
              <w:rPr>
                <w:rFonts w:ascii="宋体" w:hAnsi="宋体" w:eastAsia="宋体"/>
                <w:sz w:val="16"/>
              </w:rPr>
              <w:t>151.62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86B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B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F7D0">
            <w:pPr>
              <w:jc w:val="center"/>
            </w:pPr>
            <w:r>
              <w:rPr>
                <w:rFonts w:ascii="宋体" w:hAnsi="宋体" w:eastAsia="宋体"/>
                <w:sz w:val="16"/>
              </w:rPr>
              <w:t>—</w:t>
            </w:r>
          </w:p>
        </w:tc>
      </w:tr>
      <w:tr w14:paraId="1C3A7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5F1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18C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579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053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2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44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8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C739">
            <w:pPr>
              <w:jc w:val="center"/>
            </w:pPr>
            <w:r>
              <w:rPr>
                <w:rFonts w:ascii="宋体" w:hAnsi="宋体" w:eastAsia="宋体"/>
                <w:sz w:val="16"/>
              </w:rPr>
              <w:t>—</w:t>
            </w:r>
          </w:p>
        </w:tc>
      </w:tr>
      <w:tr w14:paraId="4AC35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60F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863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105C42">
            <w:pPr>
              <w:jc w:val="center"/>
            </w:pPr>
            <w:r>
              <w:rPr>
                <w:rFonts w:ascii="宋体" w:hAnsi="宋体" w:eastAsia="宋体"/>
                <w:sz w:val="16"/>
              </w:rPr>
              <w:t>实际完成情况</w:t>
            </w:r>
          </w:p>
        </w:tc>
      </w:tr>
      <w:tr w14:paraId="4A769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88D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FA784">
            <w:pPr>
              <w:jc w:val="both"/>
            </w:pPr>
            <w:r>
              <w:rPr>
                <w:rFonts w:ascii="宋体" w:hAnsi="宋体" w:eastAsia="宋体"/>
                <w:sz w:val="16"/>
              </w:rPr>
              <w:t>该项目用于67名“三支一扶”工作人员发放2024年1月至2024年12月工作生活补贴费，该项目的实施不仅为基层输送和培育青年人才，改善基层人才队伍结构，还引领高校毕业生树立科学的就业观，积极面向基层就业，帮助提高农业生产效率，促进农村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001A2">
            <w:pPr>
              <w:jc w:val="both"/>
            </w:pPr>
            <w:r>
              <w:rPr>
                <w:rFonts w:ascii="宋体" w:hAnsi="宋体" w:eastAsia="宋体"/>
                <w:sz w:val="16"/>
              </w:rPr>
              <w:t>项目实际支出151.62万元，项目的实施不仅为基层输送和培育青年人才，改善基层人才队伍结构，还引领高校毕业生树立科学的就业观，积极面向基层就业，提高了高校毕业生的就业率。剩余资金已结转至2025年支付。</w:t>
            </w:r>
          </w:p>
        </w:tc>
      </w:tr>
      <w:tr w14:paraId="052D65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C6E4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C9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72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79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DA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59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1C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71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86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C8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75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FB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E32C">
            <w:pPr>
              <w:jc w:val="center"/>
            </w:pPr>
            <w:r>
              <w:rPr>
                <w:rFonts w:ascii="宋体" w:hAnsi="宋体" w:eastAsia="宋体"/>
                <w:sz w:val="16"/>
              </w:rPr>
              <w:t>偏差原因分析及改进措施</w:t>
            </w:r>
          </w:p>
        </w:tc>
      </w:tr>
      <w:tr w14:paraId="0E3A9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CC1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227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9EE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9224">
            <w:pPr>
              <w:jc w:val="center"/>
            </w:pPr>
            <w:r>
              <w:rPr>
                <w:rFonts w:ascii="宋体" w:hAnsi="宋体" w:eastAsia="宋体"/>
                <w:sz w:val="16"/>
              </w:rPr>
              <w:t>完成年度招募计划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510A">
            <w:pPr>
              <w:jc w:val="center"/>
            </w:pPr>
            <w:r>
              <w:rPr>
                <w:rFonts w:ascii="宋体" w:hAnsi="宋体" w:eastAsia="宋体"/>
                <w:sz w:val="16"/>
              </w:rPr>
              <w:t>&gt;=67人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9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8ACD">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9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5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D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AF85">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3D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D2158">
            <w:pPr>
              <w:jc w:val="center"/>
            </w:pPr>
          </w:p>
        </w:tc>
      </w:tr>
      <w:tr w14:paraId="23F0B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2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CB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B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9F36">
            <w:pPr>
              <w:jc w:val="center"/>
            </w:pPr>
            <w:r>
              <w:rPr>
                <w:rFonts w:ascii="宋体" w:hAnsi="宋体" w:eastAsia="宋体"/>
                <w:sz w:val="16"/>
              </w:rPr>
              <w:t>当年度服务期满“三支一扶”人员就业率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EE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1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62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2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3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E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E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2B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4104A">
            <w:pPr>
              <w:jc w:val="center"/>
            </w:pPr>
          </w:p>
        </w:tc>
      </w:tr>
      <w:tr w14:paraId="11172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90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F5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04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F77A">
            <w:pPr>
              <w:jc w:val="center"/>
            </w:pPr>
            <w:r>
              <w:rPr>
                <w:rFonts w:ascii="宋体" w:hAnsi="宋体" w:eastAsia="宋体"/>
                <w:sz w:val="16"/>
              </w:rPr>
              <w:t>工作生活补贴发放准确率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1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F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0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8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3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6E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E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19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7E3C1">
            <w:pPr>
              <w:jc w:val="center"/>
            </w:pPr>
          </w:p>
        </w:tc>
      </w:tr>
      <w:tr w14:paraId="01032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4A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E60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4C2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159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6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0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1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D0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C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C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E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04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E352">
            <w:pPr>
              <w:jc w:val="center"/>
            </w:pPr>
          </w:p>
        </w:tc>
      </w:tr>
      <w:tr w14:paraId="7A711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1B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4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12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7C2D">
            <w:pPr>
              <w:jc w:val="center"/>
            </w:pPr>
            <w:r>
              <w:rPr>
                <w:rFonts w:ascii="宋体" w:hAnsi="宋体" w:eastAsia="宋体"/>
                <w:sz w:val="16"/>
              </w:rPr>
              <w:t>补贴发放及时性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C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F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3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11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4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B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4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17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E39E">
            <w:pPr>
              <w:jc w:val="center"/>
            </w:pPr>
          </w:p>
        </w:tc>
      </w:tr>
      <w:tr w14:paraId="6575A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C6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44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22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DF8F">
            <w:pPr>
              <w:jc w:val="center"/>
            </w:pPr>
            <w:r>
              <w:rPr>
                <w:rFonts w:ascii="宋体" w:hAnsi="宋体" w:eastAsia="宋体"/>
                <w:sz w:val="16"/>
              </w:rPr>
              <w:t>工作生活补贴人均标准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1208">
            <w:pPr>
              <w:jc w:val="center"/>
            </w:pPr>
            <w:r>
              <w:rPr>
                <w:rFonts w:ascii="宋体" w:hAnsi="宋体" w:eastAsia="宋体"/>
                <w:sz w:val="16"/>
              </w:rPr>
              <w:t>&lt;=3.36万元/人/年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D5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739F">
            <w:pPr>
              <w:jc w:val="center"/>
            </w:pPr>
            <w:r>
              <w:rPr>
                <w:rFonts w:ascii="宋体" w:hAnsi="宋体" w:eastAsia="宋体"/>
                <w:sz w:val="16"/>
              </w:rPr>
              <w:t>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64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8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A6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B4C1">
            <w:pPr>
              <w:jc w:val="center"/>
            </w:pPr>
            <w:r>
              <w:rPr>
                <w:rFonts w:ascii="宋体" w:hAnsi="宋体" w:eastAsia="宋体"/>
                <w:sz w:val="16"/>
              </w:rPr>
              <w:t>=4万元/人/年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21A1">
            <w:pPr>
              <w:jc w:val="center"/>
            </w:pPr>
            <w:r>
              <w:rPr>
                <w:rFonts w:ascii="宋体" w:hAnsi="宋体" w:eastAsia="宋体"/>
                <w:sz w:val="16"/>
              </w:rPr>
              <w:t>16.19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191A6">
            <w:pPr>
              <w:jc w:val="center"/>
            </w:pPr>
            <w:r>
              <w:rPr>
                <w:rFonts w:ascii="宋体" w:hAnsi="宋体" w:eastAsia="宋体"/>
                <w:sz w:val="16"/>
              </w:rPr>
              <w:t>由于该项目发放了8个月份的补贴，明细见经济成本指标附件</w:t>
            </w:r>
          </w:p>
        </w:tc>
      </w:tr>
      <w:tr w14:paraId="26EA5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97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80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C1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E393">
            <w:pPr>
              <w:jc w:val="center"/>
            </w:pPr>
            <w:r>
              <w:rPr>
                <w:rFonts w:ascii="宋体" w:hAnsi="宋体" w:eastAsia="宋体"/>
                <w:sz w:val="16"/>
              </w:rPr>
              <w:t>促进高校毕业生就业创业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DE33">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A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EA1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3F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52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B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0A7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0D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617A9">
            <w:pPr>
              <w:jc w:val="center"/>
            </w:pPr>
          </w:p>
        </w:tc>
      </w:tr>
      <w:tr w14:paraId="7870F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4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9E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0B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7790">
            <w:pPr>
              <w:jc w:val="center"/>
            </w:pPr>
            <w:r>
              <w:rPr>
                <w:rFonts w:ascii="宋体" w:hAnsi="宋体" w:eastAsia="宋体"/>
                <w:sz w:val="16"/>
              </w:rPr>
              <w:t>“三支一扶”人员及基层服务单位满意度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AB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5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B2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D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A7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D0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E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56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52B3D">
            <w:pPr>
              <w:jc w:val="center"/>
            </w:pPr>
            <w:r>
              <w:rPr>
                <w:rFonts w:ascii="宋体" w:hAnsi="宋体" w:eastAsia="宋体"/>
                <w:sz w:val="16"/>
              </w:rPr>
              <w:t>项目完成情况较好，实际“三支一扶”人员及基层服务单位满意度较高，所以指标出现正偏差</w:t>
            </w:r>
          </w:p>
        </w:tc>
      </w:tr>
      <w:tr w14:paraId="2A775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34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87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B8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3BD11">
            <w:pPr>
              <w:jc w:val="center"/>
            </w:pPr>
            <w:r>
              <w:rPr>
                <w:rFonts w:ascii="宋体" w:hAnsi="宋体" w:eastAsia="宋体"/>
                <w:sz w:val="16"/>
              </w:rPr>
              <w:t>87.99分</w:t>
            </w:r>
          </w:p>
        </w:tc>
      </w:tr>
    </w:tbl>
    <w:p w14:paraId="7BE437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DF97037">
        <w:tblPrEx>
          <w:tblCellMar>
            <w:top w:w="0" w:type="dxa"/>
            <w:left w:w="108" w:type="dxa"/>
            <w:bottom w:w="0" w:type="dxa"/>
            <w:right w:w="108" w:type="dxa"/>
          </w:tblCellMar>
        </w:tblPrEx>
        <w:tc>
          <w:tcPr>
            <w:tcW w:w="8848" w:type="dxa"/>
            <w:gridSpan w:val="14"/>
            <w:vAlign w:val="center"/>
          </w:tcPr>
          <w:p w14:paraId="1E5E36B2">
            <w:pPr>
              <w:jc w:val="center"/>
            </w:pPr>
            <w:r>
              <w:rPr>
                <w:rFonts w:ascii="宋体" w:hAnsi="宋体" w:eastAsia="宋体"/>
                <w:sz w:val="24"/>
              </w:rPr>
              <w:t>项目支出绩效自评表</w:t>
            </w:r>
          </w:p>
        </w:tc>
      </w:tr>
      <w:tr w14:paraId="38A658CA">
        <w:tblPrEx>
          <w:tblCellMar>
            <w:top w:w="0" w:type="dxa"/>
            <w:left w:w="108" w:type="dxa"/>
            <w:bottom w:w="0" w:type="dxa"/>
            <w:right w:w="108" w:type="dxa"/>
          </w:tblCellMar>
        </w:tblPrEx>
        <w:tc>
          <w:tcPr>
            <w:tcW w:w="8848" w:type="dxa"/>
            <w:gridSpan w:val="14"/>
            <w:vAlign w:val="center"/>
          </w:tcPr>
          <w:p w14:paraId="1C426CD8">
            <w:pPr>
              <w:jc w:val="center"/>
            </w:pPr>
            <w:r>
              <w:rPr>
                <w:rFonts w:ascii="宋体" w:hAnsi="宋体" w:eastAsia="宋体"/>
                <w:sz w:val="24"/>
              </w:rPr>
              <w:t>(2024年度)</w:t>
            </w:r>
          </w:p>
        </w:tc>
      </w:tr>
      <w:tr w14:paraId="7E5A7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73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70ACB">
            <w:pPr>
              <w:jc w:val="center"/>
            </w:pPr>
            <w:r>
              <w:rPr>
                <w:rFonts w:hint="eastAsia" w:ascii="宋体" w:hAnsi="宋体"/>
                <w:sz w:val="16"/>
                <w:lang w:eastAsia="zh-CN"/>
              </w:rPr>
              <w:t>塔什库尔干塔吉克自治县</w:t>
            </w:r>
            <w:r>
              <w:rPr>
                <w:rFonts w:ascii="宋体" w:hAnsi="宋体" w:eastAsia="宋体"/>
                <w:sz w:val="16"/>
              </w:rPr>
              <w:t>技工学校购置办公教学生活配套设施设备项目</w:t>
            </w:r>
          </w:p>
        </w:tc>
      </w:tr>
      <w:tr w14:paraId="795DD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F7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CDC5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19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C532AA">
            <w:pPr>
              <w:jc w:val="center"/>
            </w:pPr>
            <w:r>
              <w:rPr>
                <w:rFonts w:ascii="宋体" w:hAnsi="宋体" w:eastAsia="宋体"/>
                <w:sz w:val="16"/>
              </w:rPr>
              <w:t>塔什库尔干塔吉克自治县人力资源和社会保障局</w:t>
            </w:r>
          </w:p>
        </w:tc>
      </w:tr>
      <w:tr w14:paraId="4F1871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37CF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261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3C0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9EA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741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3F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610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5702">
            <w:pPr>
              <w:jc w:val="center"/>
            </w:pPr>
            <w:r>
              <w:rPr>
                <w:rFonts w:ascii="宋体" w:hAnsi="宋体" w:eastAsia="宋体"/>
                <w:sz w:val="16"/>
              </w:rPr>
              <w:t>得分</w:t>
            </w:r>
          </w:p>
        </w:tc>
      </w:tr>
      <w:tr w14:paraId="3505B1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6B8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8A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EF23">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F3FAE">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068F">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06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6C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0523">
            <w:pPr>
              <w:jc w:val="center"/>
            </w:pPr>
            <w:r>
              <w:rPr>
                <w:rFonts w:ascii="宋体" w:hAnsi="宋体" w:eastAsia="宋体"/>
                <w:sz w:val="16"/>
              </w:rPr>
              <w:t>10.00分</w:t>
            </w:r>
          </w:p>
        </w:tc>
      </w:tr>
      <w:tr w14:paraId="448F2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3C1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5D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EA31">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8888">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A898">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00F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7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D542">
            <w:pPr>
              <w:jc w:val="center"/>
            </w:pPr>
            <w:r>
              <w:rPr>
                <w:rFonts w:ascii="宋体" w:hAnsi="宋体" w:eastAsia="宋体"/>
                <w:sz w:val="16"/>
              </w:rPr>
              <w:t>—</w:t>
            </w:r>
          </w:p>
        </w:tc>
      </w:tr>
      <w:tr w14:paraId="24EAF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741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D8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B6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EE2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4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4B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AC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56D1">
            <w:pPr>
              <w:jc w:val="center"/>
            </w:pPr>
            <w:r>
              <w:rPr>
                <w:rFonts w:ascii="宋体" w:hAnsi="宋体" w:eastAsia="宋体"/>
                <w:sz w:val="16"/>
              </w:rPr>
              <w:t>—</w:t>
            </w:r>
          </w:p>
        </w:tc>
      </w:tr>
      <w:tr w14:paraId="432D9D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4AD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338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9AA893">
            <w:pPr>
              <w:jc w:val="center"/>
            </w:pPr>
            <w:r>
              <w:rPr>
                <w:rFonts w:ascii="宋体" w:hAnsi="宋体" w:eastAsia="宋体"/>
                <w:sz w:val="16"/>
              </w:rPr>
              <w:t>实际完成情况</w:t>
            </w:r>
          </w:p>
        </w:tc>
      </w:tr>
      <w:tr w14:paraId="43BE4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0A8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A1B8B">
            <w:pPr>
              <w:jc w:val="both"/>
            </w:pPr>
            <w:r>
              <w:rPr>
                <w:rFonts w:ascii="宋体" w:hAnsi="宋体" w:eastAsia="宋体"/>
                <w:sz w:val="16"/>
              </w:rPr>
              <w:t>根据县委、县人民政府主要领导实地</w:t>
            </w:r>
            <w:r>
              <w:rPr>
                <w:rFonts w:hint="eastAsia" w:ascii="宋体" w:hAnsi="宋体"/>
                <w:sz w:val="16"/>
                <w:lang w:eastAsia="zh-CN"/>
              </w:rPr>
              <w:t>调查研究</w:t>
            </w:r>
            <w:r>
              <w:rPr>
                <w:rFonts w:ascii="宋体" w:hAnsi="宋体" w:eastAsia="宋体"/>
                <w:sz w:val="16"/>
              </w:rPr>
              <w:t>决定，完善购置县技工学校办公教学生活配套设施设备。合同价格33.52万元:1.供货公司名称:塔县铝合金建材店，项目名称:铝合金钢化玻璃门购置安装采购项目，合同金额:7.15万元2.供货公司名称:喀什市兴达图文广告，项目名称:铝合金门牌、喷绘字、提示牌、LED 电子大屏、发一字制作安装项目，合同金额:9.79万元3.供货公司名称:喀什腾飞商贸有限公司，项目名称:采购电脑、电视、打印机、速印机等办公设备项目合同金额:16.58万元。加快培养高素质劳动者和技能技术人才，助力社会大局长期稳定和脱贫攻坚任务圆满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D42A84">
            <w:pPr>
              <w:jc w:val="both"/>
            </w:pPr>
            <w:r>
              <w:rPr>
                <w:rFonts w:ascii="宋体" w:hAnsi="宋体" w:eastAsia="宋体"/>
                <w:sz w:val="16"/>
              </w:rPr>
              <w:t>该项目合同价格33.52万元，全部按计划用于拨付技工学校配套设施采购设备及玻璃门的安装费用，根据县委、县人民政府主要领导实地</w:t>
            </w:r>
            <w:r>
              <w:rPr>
                <w:rFonts w:hint="eastAsia" w:ascii="宋体" w:hAnsi="宋体"/>
                <w:sz w:val="16"/>
                <w:lang w:eastAsia="zh-CN"/>
              </w:rPr>
              <w:t>调查研究</w:t>
            </w:r>
            <w:r>
              <w:rPr>
                <w:rFonts w:ascii="宋体" w:hAnsi="宋体" w:eastAsia="宋体"/>
                <w:sz w:val="16"/>
              </w:rPr>
              <w:t>决定，完善购置县技工学校办公教学生活配套设施设备。合同价格33.52万元:1.供货公司名称:塔县铝合金建材店，项目名称:铝合金钢化玻璃门购置安装采购项目，合同金额:7.15万元2.供货公司名称:喀什市兴达图文广告，项目名称:铝合金门牌、喷绘字、提示牌、LED 电子大屏、发一字制作安装项目，合同金额:9.79万元3.供货公司名称:喀什腾飞商贸有限公司，项目名称:采购电脑、电视、打印机、速印机等办公设备项目合同金额:16.58万元</w:t>
            </w:r>
            <w:r>
              <w:rPr>
                <w:rFonts w:hint="eastAsia" w:ascii="宋体" w:hAnsi="宋体"/>
                <w:sz w:val="16"/>
                <w:lang w:eastAsia="zh-CN"/>
              </w:rPr>
              <w:t>。</w:t>
            </w:r>
            <w:r>
              <w:rPr>
                <w:rFonts w:ascii="宋体" w:hAnsi="宋体" w:eastAsia="宋体"/>
                <w:sz w:val="16"/>
              </w:rPr>
              <w:t>通过该项目的实施，技工学校教学环境得到有效改善。</w:t>
            </w:r>
          </w:p>
        </w:tc>
      </w:tr>
      <w:tr w14:paraId="07CBD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1C6A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EC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E0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22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D5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DC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FA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65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B4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07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DD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1B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C6D9">
            <w:pPr>
              <w:jc w:val="center"/>
            </w:pPr>
            <w:r>
              <w:rPr>
                <w:rFonts w:ascii="宋体" w:hAnsi="宋体" w:eastAsia="宋体"/>
                <w:sz w:val="16"/>
              </w:rPr>
              <w:t>偏差原因分析及改进措施</w:t>
            </w:r>
          </w:p>
        </w:tc>
      </w:tr>
      <w:tr w14:paraId="11241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83C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490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753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3EF4">
            <w:pPr>
              <w:jc w:val="center"/>
            </w:pPr>
            <w:r>
              <w:rPr>
                <w:rFonts w:ascii="宋体" w:hAnsi="宋体" w:eastAsia="宋体"/>
                <w:sz w:val="16"/>
              </w:rPr>
              <w:t>购置安装玻璃门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4D9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1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4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8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08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7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317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C3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D6E9">
            <w:pPr>
              <w:jc w:val="center"/>
            </w:pPr>
          </w:p>
        </w:tc>
      </w:tr>
      <w:tr w14:paraId="4D942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4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D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B7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3BCE">
            <w:pPr>
              <w:jc w:val="center"/>
            </w:pPr>
            <w:r>
              <w:rPr>
                <w:rFonts w:ascii="宋体" w:hAnsi="宋体" w:eastAsia="宋体"/>
                <w:sz w:val="16"/>
              </w:rPr>
              <w:t>采购办公设备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C02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7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A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1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88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D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65F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3C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786BB">
            <w:pPr>
              <w:jc w:val="center"/>
            </w:pPr>
          </w:p>
        </w:tc>
      </w:tr>
      <w:tr w14:paraId="3C37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F0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F9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A1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E94C">
            <w:pPr>
              <w:jc w:val="center"/>
            </w:pPr>
            <w:r>
              <w:rPr>
                <w:rFonts w:ascii="宋体" w:hAnsi="宋体" w:eastAsia="宋体"/>
                <w:sz w:val="16"/>
              </w:rPr>
              <w:t>图文广告制作安装服务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A62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5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84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8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CF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B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D1F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E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EA2F">
            <w:pPr>
              <w:jc w:val="center"/>
            </w:pPr>
          </w:p>
        </w:tc>
      </w:tr>
      <w:tr w14:paraId="791B9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8B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5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FD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203A">
            <w:pPr>
              <w:jc w:val="center"/>
            </w:pPr>
            <w:r>
              <w:rPr>
                <w:rFonts w:ascii="宋体" w:hAnsi="宋体" w:eastAsia="宋体"/>
                <w:sz w:val="16"/>
              </w:rPr>
              <w:t>设备采购完成及时率（%）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BD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3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88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B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5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0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36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6A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50F6C">
            <w:pPr>
              <w:jc w:val="center"/>
            </w:pPr>
          </w:p>
        </w:tc>
      </w:tr>
      <w:tr w14:paraId="12F02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9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21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66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1E0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72D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7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C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86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FE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8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3275">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B5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50D9">
            <w:pPr>
              <w:jc w:val="center"/>
            </w:pPr>
          </w:p>
        </w:tc>
      </w:tr>
      <w:tr w14:paraId="44973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055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B22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85F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E544">
            <w:pPr>
              <w:jc w:val="center"/>
            </w:pPr>
            <w:r>
              <w:rPr>
                <w:rFonts w:ascii="宋体" w:hAnsi="宋体" w:eastAsia="宋体"/>
                <w:sz w:val="16"/>
              </w:rPr>
              <w:t>铝合金钢化玻璃门购置安装采购项目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1628">
            <w:pPr>
              <w:jc w:val="center"/>
            </w:pPr>
            <w:r>
              <w:rPr>
                <w:rFonts w:ascii="宋体" w:hAnsi="宋体" w:eastAsia="宋体"/>
                <w:sz w:val="16"/>
              </w:rPr>
              <w:t>&lt;=7.15万元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F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49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8D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6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0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4765">
            <w:pPr>
              <w:jc w:val="center"/>
            </w:pPr>
            <w:r>
              <w:rPr>
                <w:rFonts w:ascii="宋体" w:hAnsi="宋体" w:eastAsia="宋体"/>
                <w:sz w:val="16"/>
              </w:rPr>
              <w: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EF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B4D3">
            <w:pPr>
              <w:jc w:val="center"/>
            </w:pPr>
          </w:p>
        </w:tc>
      </w:tr>
      <w:tr w14:paraId="51AE7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FA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7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F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8D1D">
            <w:pPr>
              <w:jc w:val="center"/>
            </w:pPr>
            <w:r>
              <w:rPr>
                <w:rFonts w:ascii="宋体" w:hAnsi="宋体" w:eastAsia="宋体"/>
                <w:sz w:val="16"/>
              </w:rPr>
              <w:t>图文广告制作费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43B9">
            <w:pPr>
              <w:jc w:val="center"/>
            </w:pPr>
            <w:r>
              <w:rPr>
                <w:rFonts w:ascii="宋体" w:hAnsi="宋体" w:eastAsia="宋体"/>
                <w:sz w:val="16"/>
              </w:rPr>
              <w:t>&lt;=9.79万元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D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8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CF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7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F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C80A">
            <w:pPr>
              <w:jc w:val="center"/>
            </w:pPr>
            <w:r>
              <w:rPr>
                <w:rFonts w:ascii="宋体" w:hAnsi="宋体" w:eastAsia="宋体"/>
                <w:sz w:val="16"/>
              </w:rPr>
              <w: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E52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D5BF">
            <w:pPr>
              <w:jc w:val="center"/>
            </w:pPr>
          </w:p>
        </w:tc>
      </w:tr>
      <w:tr w14:paraId="1BE16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B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9B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44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D69E">
            <w:pPr>
              <w:jc w:val="center"/>
            </w:pPr>
            <w:r>
              <w:rPr>
                <w:rFonts w:ascii="宋体" w:hAnsi="宋体" w:eastAsia="宋体"/>
                <w:sz w:val="16"/>
              </w:rPr>
              <w:t>采购办公设备成本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C5F3">
            <w:pPr>
              <w:jc w:val="center"/>
            </w:pPr>
            <w:r>
              <w:rPr>
                <w:rFonts w:ascii="宋体" w:hAnsi="宋体" w:eastAsia="宋体"/>
                <w:sz w:val="16"/>
              </w:rPr>
              <w:t>&lt;=16.58万元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15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F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41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4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C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564D">
            <w:pPr>
              <w:jc w:val="center"/>
            </w:pPr>
            <w:r>
              <w:rPr>
                <w:rFonts w:ascii="宋体" w:hAnsi="宋体" w:eastAsia="宋体"/>
                <w:sz w:val="16"/>
              </w:rPr>
              <w:t>=16.58万元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3A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24E6">
            <w:pPr>
              <w:jc w:val="center"/>
            </w:pPr>
          </w:p>
        </w:tc>
      </w:tr>
      <w:tr w14:paraId="6CED8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8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62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81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FD0B">
            <w:pPr>
              <w:jc w:val="center"/>
            </w:pPr>
            <w:r>
              <w:rPr>
                <w:rFonts w:ascii="宋体" w:hAnsi="宋体" w:eastAsia="宋体"/>
                <w:sz w:val="16"/>
              </w:rPr>
              <w:t>技工学校教学环境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8E4A">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4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0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C1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4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8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1B94">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2D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9B00">
            <w:pPr>
              <w:jc w:val="center"/>
            </w:pPr>
          </w:p>
        </w:tc>
      </w:tr>
      <w:tr w14:paraId="7CAB1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38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7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21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609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9E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A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93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B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0D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3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D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3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C1791">
            <w:pPr>
              <w:jc w:val="center"/>
            </w:pPr>
            <w:r>
              <w:rPr>
                <w:rFonts w:ascii="宋体" w:hAnsi="宋体" w:eastAsia="宋体"/>
                <w:sz w:val="16"/>
              </w:rPr>
              <w:t>项目完成情况较好，实际培训人员满意度较高，所以指标出现正偏差</w:t>
            </w:r>
          </w:p>
        </w:tc>
      </w:tr>
      <w:tr w14:paraId="041FED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5C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77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DC7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9B05A2">
            <w:pPr>
              <w:jc w:val="center"/>
            </w:pPr>
            <w:r>
              <w:rPr>
                <w:rFonts w:ascii="宋体" w:hAnsi="宋体" w:eastAsia="宋体"/>
                <w:sz w:val="16"/>
              </w:rPr>
              <w:t>100分</w:t>
            </w:r>
          </w:p>
        </w:tc>
      </w:tr>
    </w:tbl>
    <w:p w14:paraId="50BFBA01">
      <w:r>
        <w:br w:type="page"/>
      </w:r>
    </w:p>
    <w:p w14:paraId="666DED56">
      <w:pPr>
        <w:spacing w:line="640" w:lineRule="exact"/>
        <w:ind w:firstLine="640"/>
        <w:jc w:val="both"/>
        <w:outlineLvl w:val="2"/>
      </w:pPr>
      <w:r>
        <w:rPr>
          <w:rFonts w:ascii="黑体" w:hAnsi="黑体" w:eastAsia="黑体"/>
          <w:sz w:val="32"/>
        </w:rPr>
        <w:t>十二、其他需说明的事项</w:t>
      </w:r>
    </w:p>
    <w:p w14:paraId="1FB42551">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758A4419">
      <w:r>
        <w:br w:type="page"/>
      </w:r>
    </w:p>
    <w:p w14:paraId="0551FD46">
      <w:pPr>
        <w:spacing w:line="240" w:lineRule="auto"/>
        <w:jc w:val="center"/>
        <w:outlineLvl w:val="1"/>
      </w:pPr>
      <w:r>
        <w:rPr>
          <w:rFonts w:ascii="黑体" w:hAnsi="黑体" w:eastAsia="黑体"/>
          <w:sz w:val="32"/>
        </w:rPr>
        <w:t>第三部分 专业名词解释</w:t>
      </w:r>
    </w:p>
    <w:p w14:paraId="0BAF63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0C531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4D64C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BD90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D44F2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9EDE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C965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CFC68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127E6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02BB8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C451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36B7F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CAE168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8B00B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2269B9">
      <w:r>
        <w:br w:type="page"/>
      </w:r>
    </w:p>
    <w:p w14:paraId="77B6B067">
      <w:pPr>
        <w:spacing w:line="240" w:lineRule="auto"/>
        <w:jc w:val="center"/>
        <w:outlineLvl w:val="1"/>
      </w:pPr>
      <w:r>
        <w:rPr>
          <w:rFonts w:ascii="黑体" w:hAnsi="黑体" w:eastAsia="黑体"/>
          <w:sz w:val="32"/>
        </w:rPr>
        <w:t>第四部分 部门决算报表（见附表）</w:t>
      </w:r>
    </w:p>
    <w:p w14:paraId="3875762D">
      <w:pPr>
        <w:spacing w:line="240" w:lineRule="auto"/>
        <w:ind w:firstLine="640"/>
        <w:jc w:val="both"/>
      </w:pPr>
      <w:r>
        <w:rPr>
          <w:rFonts w:ascii="仿宋_GB2312" w:hAnsi="仿宋_GB2312" w:eastAsia="仿宋_GB2312"/>
          <w:b w:val="0"/>
          <w:sz w:val="32"/>
        </w:rPr>
        <w:t>一、《收入支出决算总表》</w:t>
      </w:r>
    </w:p>
    <w:p w14:paraId="2D83EEA1">
      <w:pPr>
        <w:spacing w:line="240" w:lineRule="auto"/>
        <w:ind w:firstLine="640"/>
        <w:jc w:val="both"/>
      </w:pPr>
      <w:r>
        <w:rPr>
          <w:rFonts w:ascii="仿宋_GB2312" w:hAnsi="仿宋_GB2312" w:eastAsia="仿宋_GB2312"/>
          <w:b w:val="0"/>
          <w:sz w:val="32"/>
        </w:rPr>
        <w:t>二、《收入决算表》</w:t>
      </w:r>
    </w:p>
    <w:p w14:paraId="6B24672B">
      <w:pPr>
        <w:spacing w:line="240" w:lineRule="auto"/>
        <w:ind w:firstLine="640"/>
        <w:jc w:val="both"/>
      </w:pPr>
      <w:r>
        <w:rPr>
          <w:rFonts w:ascii="仿宋_GB2312" w:hAnsi="仿宋_GB2312" w:eastAsia="仿宋_GB2312"/>
          <w:b w:val="0"/>
          <w:sz w:val="32"/>
        </w:rPr>
        <w:t>三、《支出决算表》</w:t>
      </w:r>
    </w:p>
    <w:p w14:paraId="4C86CAD9">
      <w:pPr>
        <w:spacing w:line="240" w:lineRule="auto"/>
        <w:ind w:firstLine="640"/>
        <w:jc w:val="both"/>
      </w:pPr>
      <w:r>
        <w:rPr>
          <w:rFonts w:ascii="仿宋_GB2312" w:hAnsi="仿宋_GB2312" w:eastAsia="仿宋_GB2312"/>
          <w:b w:val="0"/>
          <w:sz w:val="32"/>
        </w:rPr>
        <w:t>四、《财政拨款收入支出决算总表》</w:t>
      </w:r>
    </w:p>
    <w:p w14:paraId="55DB586B">
      <w:pPr>
        <w:spacing w:line="240" w:lineRule="auto"/>
        <w:ind w:firstLine="640"/>
        <w:jc w:val="both"/>
      </w:pPr>
      <w:r>
        <w:rPr>
          <w:rFonts w:ascii="仿宋_GB2312" w:hAnsi="仿宋_GB2312" w:eastAsia="仿宋_GB2312"/>
          <w:b w:val="0"/>
          <w:sz w:val="32"/>
        </w:rPr>
        <w:t>五、《一般公共预算财政拨款支出决算表》</w:t>
      </w:r>
    </w:p>
    <w:p w14:paraId="4EC9753E">
      <w:pPr>
        <w:spacing w:line="240" w:lineRule="auto"/>
        <w:ind w:firstLine="640"/>
        <w:jc w:val="both"/>
      </w:pPr>
      <w:r>
        <w:rPr>
          <w:rFonts w:ascii="仿宋_GB2312" w:hAnsi="仿宋_GB2312" w:eastAsia="仿宋_GB2312"/>
          <w:b w:val="0"/>
          <w:sz w:val="32"/>
        </w:rPr>
        <w:t>六、《一般公共预算财政拨款基本支出决算表》</w:t>
      </w:r>
    </w:p>
    <w:p w14:paraId="29FB3502">
      <w:pPr>
        <w:spacing w:line="240" w:lineRule="auto"/>
        <w:ind w:firstLine="640"/>
        <w:jc w:val="both"/>
      </w:pPr>
      <w:r>
        <w:rPr>
          <w:rFonts w:ascii="仿宋_GB2312" w:hAnsi="仿宋_GB2312" w:eastAsia="仿宋_GB2312"/>
          <w:b w:val="0"/>
          <w:sz w:val="32"/>
        </w:rPr>
        <w:t>七、《政府性基金预算财政拨款收入支出决算表》</w:t>
      </w:r>
    </w:p>
    <w:p w14:paraId="5C1ECEA7">
      <w:pPr>
        <w:spacing w:line="240" w:lineRule="auto"/>
        <w:ind w:firstLine="640"/>
        <w:jc w:val="both"/>
      </w:pPr>
      <w:r>
        <w:rPr>
          <w:rFonts w:ascii="仿宋_GB2312" w:hAnsi="仿宋_GB2312" w:eastAsia="仿宋_GB2312"/>
          <w:b w:val="0"/>
          <w:sz w:val="32"/>
        </w:rPr>
        <w:t>八、《国有资本经营预算财政拨款收入支出决算表》</w:t>
      </w:r>
    </w:p>
    <w:p w14:paraId="2205EF08">
      <w:pPr>
        <w:spacing w:line="240" w:lineRule="auto"/>
        <w:ind w:firstLine="640"/>
        <w:jc w:val="both"/>
      </w:pPr>
      <w:r>
        <w:rPr>
          <w:rFonts w:ascii="仿宋_GB2312" w:hAnsi="仿宋_GB2312" w:eastAsia="仿宋_GB2312"/>
          <w:b w:val="0"/>
          <w:sz w:val="32"/>
        </w:rPr>
        <w:t>九、《财政拨款“三公”经费支出决算表》</w:t>
      </w:r>
    </w:p>
    <w:p w14:paraId="6A61D949">
      <w:pPr>
        <w:spacing w:line="240" w:lineRule="auto"/>
        <w:ind w:firstLine="640"/>
        <w:jc w:val="both"/>
      </w:pPr>
    </w:p>
    <w:p w14:paraId="7C623302">
      <w:pPr>
        <w:spacing w:line="240" w:lineRule="auto"/>
        <w:ind w:firstLine="640"/>
        <w:jc w:val="both"/>
      </w:pPr>
    </w:p>
    <w:p w14:paraId="0EE019E6">
      <w:pPr>
        <w:spacing w:line="240" w:lineRule="auto"/>
        <w:ind w:firstLine="640"/>
        <w:jc w:val="both"/>
      </w:pPr>
    </w:p>
    <w:p w14:paraId="4B6C097C">
      <w:pPr>
        <w:spacing w:line="240" w:lineRule="auto"/>
        <w:ind w:firstLine="640"/>
        <w:jc w:val="both"/>
      </w:pPr>
    </w:p>
    <w:p w14:paraId="44DF645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607D6C"/>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FD78AB"/>
    <w:rsid w:val="313F1D52"/>
    <w:rsid w:val="318029AB"/>
    <w:rsid w:val="31C63837"/>
    <w:rsid w:val="326654BD"/>
    <w:rsid w:val="326F0A17"/>
    <w:rsid w:val="3277581B"/>
    <w:rsid w:val="352E1C70"/>
    <w:rsid w:val="38006E2C"/>
    <w:rsid w:val="3914510A"/>
    <w:rsid w:val="3B1220C9"/>
    <w:rsid w:val="3D5275AC"/>
    <w:rsid w:val="3DB90034"/>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416196"/>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6309</Words>
  <Characters>7248</Characters>
  <Lines>0</Lines>
  <Paragraphs>0</Paragraphs>
  <TotalTime>3</TotalTime>
  <ScaleCrop>false</ScaleCrop>
  <LinksUpToDate>false</LinksUpToDate>
  <CharactersWithSpaces>7256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2025-09-04T09:01:20Z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