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0C848B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塔什库尔干塔吉克自治县社会保险中心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2081F70">
      <w:r>
        <w:br w:type="page"/>
      </w:r>
    </w:p>
    <w:p w14:paraId="77CE595F">
      <w:pPr>
        <w:spacing w:line="640" w:lineRule="exact"/>
        <w:jc w:val="center"/>
        <w:outlineLvl w:val="1"/>
      </w:pPr>
      <w:r>
        <w:rPr>
          <w:rFonts w:ascii="黑体" w:hAnsi="黑体" w:eastAsia="黑体"/>
          <w:sz w:val="32"/>
        </w:rPr>
        <w:t>第一部分 单位概况</w:t>
      </w:r>
    </w:p>
    <w:p w14:paraId="62CB3ABB">
      <w:pPr>
        <w:spacing w:line="640" w:lineRule="exact"/>
        <w:ind w:firstLine="640"/>
        <w:jc w:val="both"/>
        <w:outlineLvl w:val="2"/>
      </w:pPr>
      <w:r>
        <w:rPr>
          <w:rFonts w:ascii="黑体" w:hAnsi="黑体" w:eastAsia="黑体"/>
          <w:sz w:val="32"/>
        </w:rPr>
        <w:t>一、主要职能</w:t>
      </w:r>
    </w:p>
    <w:p w14:paraId="00C2E5EF">
      <w:pPr>
        <w:spacing w:line="580" w:lineRule="exact"/>
        <w:ind w:firstLine="640"/>
        <w:jc w:val="both"/>
      </w:pPr>
      <w:r>
        <w:rPr>
          <w:rFonts w:ascii="仿宋_GB2312" w:hAnsi="仿宋_GB2312" w:eastAsia="仿宋_GB2312"/>
          <w:sz w:val="32"/>
        </w:rPr>
        <w:t>贯彻执行国家有关社会保险工作的法律、法规，组织实施全县社会保险事业发展规划、工作计划和政策。承担全县养老、工伤、失业等社会保险经办工作；负责办理社会保险登记；负责核定用人单位和参保人员应缴纳的社会保险费；负责基本养老保险</w:t>
      </w:r>
      <w:r>
        <w:rPr>
          <w:rFonts w:hint="eastAsia" w:ascii="仿宋_GB2312" w:hAnsi="仿宋_GB2312" w:eastAsia="仿宋_GB2312"/>
          <w:sz w:val="32"/>
          <w:lang w:eastAsia="zh-CN"/>
        </w:rPr>
        <w:t>个人账户</w:t>
      </w:r>
      <w:r>
        <w:rPr>
          <w:rFonts w:ascii="仿宋_GB2312" w:hAnsi="仿宋_GB2312" w:eastAsia="仿宋_GB2312"/>
          <w:sz w:val="32"/>
        </w:rPr>
        <w:t>和档案的建立、记录和管理工作；审核参保人员享受基本养老保险费待遇资格，审定并支付基本养老保险待遇；编制基本养老保险基金预算、决算草案；开展基本养老保险调查、宣传和咨询服务工作；开展对退休人员的社会化服务工作。受理申报的工伤的审查核算；负责全县参保单位社会保险稽核。承办县政府交办的</w:t>
      </w:r>
      <w:r>
        <w:rPr>
          <w:rFonts w:hint="eastAsia" w:ascii="仿宋_GB2312" w:hAnsi="仿宋_GB2312" w:eastAsia="仿宋_GB2312"/>
          <w:sz w:val="32"/>
          <w:lang w:eastAsia="zh-CN"/>
        </w:rPr>
        <w:t>其他事项</w:t>
      </w:r>
      <w:r>
        <w:rPr>
          <w:rFonts w:ascii="仿宋_GB2312" w:hAnsi="仿宋_GB2312" w:eastAsia="仿宋_GB2312"/>
          <w:sz w:val="32"/>
        </w:rPr>
        <w:t>。</w:t>
      </w:r>
    </w:p>
    <w:p w14:paraId="0AC1A51D">
      <w:pPr>
        <w:spacing w:line="640" w:lineRule="exact"/>
        <w:ind w:firstLine="640"/>
        <w:jc w:val="both"/>
        <w:outlineLvl w:val="2"/>
      </w:pPr>
      <w:r>
        <w:rPr>
          <w:rFonts w:ascii="黑体" w:hAnsi="黑体" w:eastAsia="黑体"/>
          <w:sz w:val="32"/>
        </w:rPr>
        <w:t>二、机构设置及人员情况</w:t>
      </w:r>
    </w:p>
    <w:p w14:paraId="1D02FA7A">
      <w:pPr>
        <w:spacing w:line="580" w:lineRule="exact"/>
        <w:ind w:firstLine="640"/>
        <w:jc w:val="both"/>
      </w:pPr>
      <w:r>
        <w:rPr>
          <w:rFonts w:ascii="仿宋_GB2312" w:hAnsi="仿宋_GB2312" w:eastAsia="仿宋_GB2312"/>
          <w:sz w:val="32"/>
        </w:rPr>
        <w:t>塔什库尔干塔吉克自治县社会保险中心2024年度，实有人数12人，其中：在职人员8人，减少2人；离休人员0人，增加0人；退休人员4人,增加0人。</w:t>
      </w:r>
    </w:p>
    <w:p w14:paraId="461DB54D">
      <w:pPr>
        <w:spacing w:line="580" w:lineRule="exact"/>
        <w:ind w:firstLine="640"/>
        <w:jc w:val="both"/>
      </w:pPr>
      <w:r>
        <w:rPr>
          <w:rFonts w:ascii="仿宋_GB2312" w:hAnsi="仿宋_GB2312" w:eastAsia="仿宋_GB2312"/>
          <w:sz w:val="32"/>
        </w:rPr>
        <w:t>单位无下属预算单位，下设3个科室，分别是：单位财务室、主任办公室、基金财务室。</w:t>
      </w:r>
    </w:p>
    <w:p w14:paraId="64FB1517">
      <w:r>
        <w:br w:type="page"/>
      </w:r>
    </w:p>
    <w:p w14:paraId="5B2BDA0C">
      <w:pPr>
        <w:spacing w:line="240" w:lineRule="auto"/>
        <w:jc w:val="center"/>
        <w:outlineLvl w:val="1"/>
      </w:pPr>
      <w:r>
        <w:rPr>
          <w:rFonts w:ascii="黑体" w:hAnsi="黑体" w:eastAsia="黑体"/>
          <w:sz w:val="32"/>
        </w:rPr>
        <w:t>第二部分 部门决算情况说明</w:t>
      </w:r>
    </w:p>
    <w:p w14:paraId="26A87A10">
      <w:pPr>
        <w:spacing w:line="640" w:lineRule="exact"/>
        <w:ind w:firstLine="640"/>
        <w:jc w:val="both"/>
        <w:outlineLvl w:val="2"/>
      </w:pPr>
      <w:r>
        <w:rPr>
          <w:rFonts w:ascii="黑体" w:hAnsi="黑体" w:eastAsia="黑体"/>
          <w:sz w:val="32"/>
        </w:rPr>
        <w:t>一、收入支出决算总体情况说明</w:t>
      </w:r>
    </w:p>
    <w:p w14:paraId="2ED402DB">
      <w:pPr>
        <w:spacing w:line="580" w:lineRule="exact"/>
        <w:ind w:firstLine="640"/>
        <w:jc w:val="both"/>
      </w:pPr>
      <w:r>
        <w:rPr>
          <w:rFonts w:ascii="仿宋_GB2312" w:hAnsi="仿宋_GB2312" w:eastAsia="仿宋_GB2312"/>
          <w:b/>
          <w:sz w:val="32"/>
        </w:rPr>
        <w:t>2024年度收入总计221.91万元，</w:t>
      </w:r>
      <w:r>
        <w:rPr>
          <w:rFonts w:ascii="仿宋_GB2312" w:hAnsi="仿宋_GB2312" w:eastAsia="仿宋_GB2312"/>
          <w:b w:val="0"/>
          <w:sz w:val="32"/>
        </w:rPr>
        <w:t>其中：本年收入合计221.91万元，使用非财政拨款结余（含专用结余）0.00万元，年初结转和结余0.00万元。</w:t>
      </w:r>
    </w:p>
    <w:p w14:paraId="56BA8BE7">
      <w:pPr>
        <w:spacing w:line="580" w:lineRule="exact"/>
        <w:ind w:firstLine="640"/>
        <w:jc w:val="both"/>
      </w:pPr>
      <w:r>
        <w:rPr>
          <w:rFonts w:ascii="仿宋_GB2312" w:hAnsi="仿宋_GB2312" w:eastAsia="仿宋_GB2312"/>
          <w:b/>
          <w:sz w:val="32"/>
        </w:rPr>
        <w:t>2024年度支出总计221.91万元，</w:t>
      </w:r>
      <w:r>
        <w:rPr>
          <w:rFonts w:ascii="仿宋_GB2312" w:hAnsi="仿宋_GB2312" w:eastAsia="仿宋_GB2312"/>
          <w:b w:val="0"/>
          <w:sz w:val="32"/>
        </w:rPr>
        <w:t>其中：本年支出合计221.91万元，结余分配0.00万元，年末结转和结余0.00万元。</w:t>
      </w:r>
    </w:p>
    <w:p w14:paraId="60133E72">
      <w:pPr>
        <w:spacing w:line="580" w:lineRule="exact"/>
        <w:ind w:firstLine="640"/>
        <w:jc w:val="both"/>
      </w:pPr>
      <w:r>
        <w:rPr>
          <w:rFonts w:ascii="仿宋_GB2312" w:hAnsi="仿宋_GB2312" w:eastAsia="仿宋_GB2312"/>
          <w:b w:val="0"/>
          <w:sz w:val="32"/>
        </w:rPr>
        <w:t>收入支出总体与上年相比，减少14.46万元，下降6.12%，主要原因是：本年在职人员减少，相关人员经费较上年减少。</w:t>
      </w:r>
    </w:p>
    <w:p w14:paraId="579AAA38">
      <w:pPr>
        <w:spacing w:line="640" w:lineRule="exact"/>
        <w:ind w:firstLine="640"/>
        <w:jc w:val="both"/>
        <w:outlineLvl w:val="2"/>
      </w:pPr>
      <w:r>
        <w:rPr>
          <w:rFonts w:ascii="黑体" w:hAnsi="黑体" w:eastAsia="黑体"/>
          <w:sz w:val="32"/>
        </w:rPr>
        <w:t>二、收入决算情况说明</w:t>
      </w:r>
    </w:p>
    <w:p w14:paraId="289EB34B">
      <w:pPr>
        <w:spacing w:line="580" w:lineRule="exact"/>
        <w:ind w:firstLine="640"/>
        <w:jc w:val="both"/>
      </w:pPr>
      <w:r>
        <w:rPr>
          <w:rFonts w:ascii="仿宋_GB2312" w:hAnsi="仿宋_GB2312" w:eastAsia="仿宋_GB2312"/>
          <w:b/>
          <w:sz w:val="32"/>
        </w:rPr>
        <w:t>本年收入221.91万元，</w:t>
      </w:r>
      <w:r>
        <w:rPr>
          <w:rFonts w:ascii="仿宋_GB2312" w:hAnsi="仿宋_GB2312" w:eastAsia="仿宋_GB2312"/>
          <w:b w:val="0"/>
          <w:sz w:val="32"/>
        </w:rPr>
        <w:t>其中：财政拨款收入221.91万元，占100.00%；上级补助收入0.00万元，占0.00%；事业收入0.00万元，占0.00%；经营收入0.00万元，占0.00%；附属单位上缴收入0.00万元，占0.00%；其他收入0.00万元，占0.00%。</w:t>
      </w:r>
    </w:p>
    <w:p w14:paraId="741679D7">
      <w:pPr>
        <w:spacing w:line="640" w:lineRule="exact"/>
        <w:ind w:firstLine="640"/>
        <w:jc w:val="both"/>
        <w:outlineLvl w:val="2"/>
      </w:pPr>
      <w:r>
        <w:rPr>
          <w:rFonts w:ascii="黑体" w:hAnsi="黑体" w:eastAsia="黑体"/>
          <w:sz w:val="32"/>
        </w:rPr>
        <w:t>三、支出决算情况说明</w:t>
      </w:r>
    </w:p>
    <w:p w14:paraId="5E10F77D">
      <w:pPr>
        <w:spacing w:line="580" w:lineRule="exact"/>
        <w:ind w:firstLine="640"/>
        <w:jc w:val="both"/>
      </w:pPr>
      <w:r>
        <w:rPr>
          <w:rFonts w:ascii="仿宋_GB2312" w:hAnsi="仿宋_GB2312" w:eastAsia="仿宋_GB2312"/>
          <w:b/>
          <w:sz w:val="32"/>
        </w:rPr>
        <w:t>本年支出221.91万元，</w:t>
      </w:r>
      <w:r>
        <w:rPr>
          <w:rFonts w:ascii="仿宋_GB2312" w:hAnsi="仿宋_GB2312" w:eastAsia="仿宋_GB2312"/>
          <w:b w:val="0"/>
          <w:sz w:val="32"/>
        </w:rPr>
        <w:t>其中：基本支出199.17万元，占89.75%；项目支出22.74万元，占10.25%；上缴上级支出0.00万元，占0.00%；经营支出0.00万元，占0.00%；对附属单位补助支出0.00万元，占0.00%。</w:t>
      </w:r>
    </w:p>
    <w:p w14:paraId="59BE8BAD">
      <w:pPr>
        <w:spacing w:line="640" w:lineRule="exact"/>
        <w:ind w:firstLine="640"/>
        <w:jc w:val="both"/>
        <w:outlineLvl w:val="2"/>
      </w:pPr>
      <w:r>
        <w:rPr>
          <w:rFonts w:ascii="黑体" w:hAnsi="黑体" w:eastAsia="黑体"/>
          <w:sz w:val="32"/>
        </w:rPr>
        <w:t>四、财政拨款收入支出决算总体情况说明</w:t>
      </w:r>
    </w:p>
    <w:p w14:paraId="30ABDEB8">
      <w:pPr>
        <w:spacing w:line="580" w:lineRule="exact"/>
        <w:ind w:firstLine="640"/>
        <w:jc w:val="both"/>
      </w:pPr>
      <w:r>
        <w:rPr>
          <w:rFonts w:ascii="仿宋_GB2312" w:hAnsi="仿宋_GB2312" w:eastAsia="仿宋_GB2312"/>
          <w:b/>
          <w:sz w:val="32"/>
        </w:rPr>
        <w:t>2024年度财政拨款收入总计221.91万元，</w:t>
      </w:r>
      <w:r>
        <w:rPr>
          <w:rFonts w:ascii="仿宋_GB2312" w:hAnsi="仿宋_GB2312" w:eastAsia="仿宋_GB2312"/>
          <w:b w:val="0"/>
          <w:sz w:val="32"/>
        </w:rPr>
        <w:t>其中：年初财政拨款结转和结余0.00万元，本年财政拨款收入221.91万元。</w:t>
      </w:r>
      <w:r>
        <w:rPr>
          <w:rFonts w:ascii="仿宋_GB2312" w:hAnsi="仿宋_GB2312" w:eastAsia="仿宋_GB2312"/>
          <w:b/>
          <w:sz w:val="32"/>
        </w:rPr>
        <w:t>财政拨款支出总计221.91万元，</w:t>
      </w:r>
      <w:r>
        <w:rPr>
          <w:rFonts w:ascii="仿宋_GB2312" w:hAnsi="仿宋_GB2312" w:eastAsia="仿宋_GB2312"/>
          <w:b w:val="0"/>
          <w:sz w:val="32"/>
        </w:rPr>
        <w:t>其中：年末财政拨款结转和结余0.00万元，本年财政拨款支出221.91万元。</w:t>
      </w:r>
    </w:p>
    <w:p w14:paraId="675D8C7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减少14.46万元，下降6.12%，主要原因是：本年在职人员减少，相关人员经费较上年减少。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年初预算数964.26万元，决算数221.91万元，预决算差异率-76.99%，主要原因是：年初预算包含中央财政城乡居民养老保险补助资金项目、自治区财政城乡居民养老保险补助资金项目，年底由财政代列，导致预决算</w:t>
      </w:r>
      <w:r>
        <w:rPr>
          <w:rFonts w:hint="eastAsia" w:ascii="仿宋_GB2312" w:hAnsi="仿宋_GB2312" w:eastAsia="仿宋_GB2312"/>
          <w:b w:val="0"/>
          <w:sz w:val="32"/>
          <w:lang w:val="en-US" w:eastAsia="zh-CN"/>
        </w:rPr>
        <w:t>存在</w:t>
      </w:r>
      <w:r>
        <w:rPr>
          <w:rFonts w:ascii="仿宋_GB2312" w:hAnsi="仿宋_GB2312" w:eastAsia="仿宋_GB2312"/>
          <w:b w:val="0"/>
          <w:sz w:val="32"/>
        </w:rPr>
        <w:t>差异。</w:t>
      </w:r>
    </w:p>
    <w:p w14:paraId="07A3D3F9">
      <w:pPr>
        <w:spacing w:line="640" w:lineRule="exact"/>
        <w:ind w:firstLine="640"/>
        <w:jc w:val="both"/>
        <w:outlineLvl w:val="2"/>
      </w:pPr>
      <w:r>
        <w:rPr>
          <w:rFonts w:ascii="黑体" w:hAnsi="黑体" w:eastAsia="黑体"/>
          <w:sz w:val="32"/>
        </w:rPr>
        <w:t>五、一般公共预算财政拨款支出决算情况说明</w:t>
      </w:r>
    </w:p>
    <w:p w14:paraId="31B6B431">
      <w:pPr>
        <w:spacing w:line="640" w:lineRule="exact"/>
        <w:ind w:firstLine="640"/>
        <w:jc w:val="both"/>
        <w:outlineLvl w:val="3"/>
      </w:pPr>
      <w:r>
        <w:rPr>
          <w:rFonts w:ascii="楷体_GB2312" w:hAnsi="楷体_GB2312" w:eastAsia="楷体_GB2312"/>
          <w:b/>
          <w:sz w:val="32"/>
        </w:rPr>
        <w:t>（一）一般公共预算财政拨款支出决算总体情况</w:t>
      </w:r>
    </w:p>
    <w:p w14:paraId="666AFA6C">
      <w:pPr>
        <w:spacing w:line="580" w:lineRule="exact"/>
        <w:ind w:firstLine="640"/>
        <w:jc w:val="both"/>
      </w:pPr>
      <w:r>
        <w:rPr>
          <w:rFonts w:ascii="仿宋_GB2312" w:hAnsi="仿宋_GB2312" w:eastAsia="仿宋_GB2312"/>
          <w:b/>
          <w:sz w:val="32"/>
        </w:rPr>
        <w:t>2024年度一般公共预算财政拨款支出221.91万元，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减少14.46万元，下降6.12%，主要原因是：本年在职人员减少，相关人员经费较上年减少。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年初预算数964.26万元，决算数221.91万元，预决算差异率-76.99%，主要原因是：年初预算包含中央财政城乡居民养老保险补助资金项目、自治区财政城乡居民养老保险补助资金项目，年底由财政代列，导致预决算</w:t>
      </w:r>
      <w:r>
        <w:rPr>
          <w:rFonts w:hint="eastAsia" w:ascii="仿宋_GB2312" w:hAnsi="仿宋_GB2312" w:eastAsia="仿宋_GB2312"/>
          <w:b w:val="0"/>
          <w:sz w:val="32"/>
          <w:lang w:val="en-US" w:eastAsia="zh-CN"/>
        </w:rPr>
        <w:t>存在</w:t>
      </w:r>
      <w:r>
        <w:rPr>
          <w:rFonts w:ascii="仿宋_GB2312" w:hAnsi="仿宋_GB2312" w:eastAsia="仿宋_GB2312"/>
          <w:b w:val="0"/>
          <w:sz w:val="32"/>
        </w:rPr>
        <w:t>差异。</w:t>
      </w:r>
    </w:p>
    <w:p w14:paraId="4661C083">
      <w:pPr>
        <w:spacing w:line="640" w:lineRule="exact"/>
        <w:ind w:firstLine="640"/>
        <w:jc w:val="both"/>
        <w:outlineLvl w:val="3"/>
      </w:pPr>
      <w:r>
        <w:rPr>
          <w:rFonts w:ascii="楷体_GB2312" w:hAnsi="楷体_GB2312" w:eastAsia="楷体_GB2312"/>
          <w:b/>
          <w:sz w:val="32"/>
        </w:rPr>
        <w:t>（二）一般公共预算财政拨款支出决算结构情况</w:t>
      </w:r>
    </w:p>
    <w:p w14:paraId="6C8BE1CB">
      <w:pPr>
        <w:spacing w:line="580" w:lineRule="exact"/>
        <w:ind w:firstLine="640"/>
        <w:jc w:val="both"/>
      </w:pPr>
      <w:r>
        <w:rPr>
          <w:rFonts w:ascii="仿宋_GB2312" w:hAnsi="仿宋_GB2312" w:eastAsia="仿宋_GB2312"/>
          <w:b w:val="0"/>
          <w:sz w:val="32"/>
        </w:rPr>
        <w:t>1.社会保障和就业支出(类)194.64万元,占87.71%。</w:t>
      </w:r>
    </w:p>
    <w:p w14:paraId="6121ABF9">
      <w:pPr>
        <w:spacing w:line="580" w:lineRule="exact"/>
        <w:ind w:firstLine="640"/>
        <w:jc w:val="both"/>
      </w:pPr>
      <w:r>
        <w:rPr>
          <w:rFonts w:ascii="仿宋_GB2312" w:hAnsi="仿宋_GB2312" w:eastAsia="仿宋_GB2312"/>
          <w:b w:val="0"/>
          <w:sz w:val="32"/>
        </w:rPr>
        <w:t>2.卫生健康支出(类)10.71万元,占4.83%。</w:t>
      </w:r>
    </w:p>
    <w:p w14:paraId="6311EBD4">
      <w:pPr>
        <w:spacing w:line="580" w:lineRule="exact"/>
        <w:ind w:firstLine="640"/>
        <w:jc w:val="both"/>
      </w:pPr>
      <w:r>
        <w:rPr>
          <w:rFonts w:ascii="仿宋_GB2312" w:hAnsi="仿宋_GB2312" w:eastAsia="仿宋_GB2312"/>
          <w:b w:val="0"/>
          <w:sz w:val="32"/>
        </w:rPr>
        <w:t>3.住房保障支出(类)16.55万元,占7.46%。</w:t>
      </w:r>
    </w:p>
    <w:p w14:paraId="13DB0FA6">
      <w:pPr>
        <w:spacing w:line="640" w:lineRule="exact"/>
        <w:ind w:firstLine="640"/>
        <w:jc w:val="both"/>
        <w:outlineLvl w:val="3"/>
      </w:pPr>
      <w:r>
        <w:rPr>
          <w:rFonts w:ascii="楷体_GB2312" w:hAnsi="楷体_GB2312" w:eastAsia="楷体_GB2312"/>
          <w:b/>
          <w:sz w:val="32"/>
        </w:rPr>
        <w:t>（三）一般公共预算财政拨款支出决算具体情况</w:t>
      </w:r>
    </w:p>
    <w:p w14:paraId="7045BCF7">
      <w:pPr>
        <w:spacing w:line="580" w:lineRule="exact"/>
        <w:ind w:firstLine="640"/>
        <w:jc w:val="both"/>
      </w:pPr>
      <w:r>
        <w:rPr>
          <w:rFonts w:ascii="仿宋_GB2312" w:hAnsi="仿宋_GB2312" w:eastAsia="仿宋_GB2312"/>
          <w:b w:val="0"/>
          <w:sz w:val="32"/>
        </w:rPr>
        <w:t>1.社会保障和就业支出(类)人力资源和社会保障管理事务(款)行政运行(项):支出决算数为146.16万元，比上年决算减少11.23万元，下降7.14%,主要原因是：本年在职人员减少，相应人员经费较上年减少。</w:t>
      </w:r>
    </w:p>
    <w:p w14:paraId="3913758C">
      <w:pPr>
        <w:spacing w:line="580" w:lineRule="exact"/>
        <w:ind w:firstLine="640"/>
        <w:jc w:val="both"/>
      </w:pPr>
      <w:r>
        <w:rPr>
          <w:rFonts w:ascii="仿宋_GB2312" w:hAnsi="仿宋_GB2312" w:eastAsia="仿宋_GB2312"/>
          <w:b w:val="0"/>
          <w:sz w:val="32"/>
        </w:rPr>
        <w:t>2.社会保障和就业支出(类)人力资源和社会保障管理事务(款)社会保险经办机构(项):支出决算数为3.05万元，比上年决算增加3.05万元，增长100.00%,主要原因是：本年新增社会保险经办机构补助经费项目。</w:t>
      </w:r>
    </w:p>
    <w:p w14:paraId="6D7A9967">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3.社会保障和就业支出(类)行政事业单位养老支出(款)行政单位离退休(项):支出决算数为5.79万元，比上年决算增加1.81万元，增长45.48%,主要原因是：本年增加退休人员基础绩效奖，退休费支出增加。</w:t>
      </w:r>
    </w:p>
    <w:p w14:paraId="5348C07B">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19.95万元，比上年决算增加1.54万元，增长8.37%,主要原因是：本年在职人员工资基数调增，养老缴费基数上涨，相应支出增加。</w:t>
      </w:r>
    </w:p>
    <w:p w14:paraId="739FAC18">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5.社会保障和就业支出(类)行政事业单位养老支出(款)机关事业单位职业年金缴费支出(项):支出决算数为0.00万元，比上年决算减少8.16万元，下降100.00%,主要原因是：本年无新增退休人员，减少职业年金缴费。</w:t>
      </w:r>
    </w:p>
    <w:p w14:paraId="5729E9B7">
      <w:pPr>
        <w:spacing w:line="580" w:lineRule="exact"/>
        <w:ind w:firstLine="640"/>
        <w:jc w:val="both"/>
      </w:pPr>
      <w:r>
        <w:rPr>
          <w:rFonts w:ascii="仿宋_GB2312" w:hAnsi="仿宋_GB2312" w:eastAsia="仿宋_GB2312"/>
          <w:b w:val="0"/>
          <w:sz w:val="32"/>
        </w:rPr>
        <w:t>6.社会保障和就业支出(类)企业改革补助(款)其他企业改革发展补助(项):支出决算数为19.69万元，比上年决算减少3.80万元，下降16.18%,主要原因是：本年破产企业退休人员医疗费和企业退休医疗费项目资金减少。</w:t>
      </w:r>
    </w:p>
    <w:p w14:paraId="69CC01E8">
      <w:pPr>
        <w:spacing w:line="580" w:lineRule="exact"/>
        <w:ind w:firstLine="640"/>
        <w:jc w:val="both"/>
      </w:pPr>
      <w:r>
        <w:rPr>
          <w:rFonts w:ascii="仿宋_GB2312" w:hAnsi="仿宋_GB2312" w:eastAsia="仿宋_GB2312"/>
          <w:b w:val="0"/>
          <w:sz w:val="32"/>
        </w:rPr>
        <w:t>7.卫生健康支出(类)行政事业单位医疗(款)行政单位医疗(项):支出决算数为8.48万元，比上年决算增加0.32万元，增长3.92%,主要原因是：本年在职人员工资基数调增，行政单位医疗缴费基数上涨，相应支出增加。</w:t>
      </w:r>
    </w:p>
    <w:p w14:paraId="3B52182A">
      <w:pPr>
        <w:spacing w:line="580" w:lineRule="exact"/>
        <w:ind w:firstLine="640"/>
        <w:jc w:val="both"/>
      </w:pPr>
      <w:r>
        <w:rPr>
          <w:rFonts w:ascii="仿宋_GB2312" w:hAnsi="仿宋_GB2312" w:eastAsia="仿宋_GB2312"/>
          <w:b w:val="0"/>
          <w:sz w:val="32"/>
        </w:rPr>
        <w:t>8.卫生健康支出(类)行政事业单位医疗(款)公务员医疗补助(项):支出决算数为2.23万元，比上年决算增加0.31万元，增长16.15%,主要原因是：本年在职人员工资基数调增，公务员医疗缴费基数上涨，相应支出增加。</w:t>
      </w:r>
    </w:p>
    <w:p w14:paraId="3CE46DB5">
      <w:pPr>
        <w:spacing w:line="580" w:lineRule="exact"/>
        <w:ind w:firstLine="640"/>
        <w:jc w:val="both"/>
      </w:pPr>
      <w:r>
        <w:rPr>
          <w:rFonts w:ascii="仿宋_GB2312" w:hAnsi="仿宋_GB2312" w:eastAsia="仿宋_GB2312"/>
          <w:b w:val="0"/>
          <w:sz w:val="32"/>
        </w:rPr>
        <w:t>9.住房保障支出(类)住房改革支出(款)住房公积金(项):支出决算数为16.55万元，比上年决算增加1.70万元，增长11.45%,主要原因是：本年在职人员工资基数调增，公积金缴费基数上涨，相应支出增加。</w:t>
      </w:r>
    </w:p>
    <w:p w14:paraId="53CC2639">
      <w:pPr>
        <w:spacing w:line="640" w:lineRule="exact"/>
        <w:ind w:firstLine="640"/>
        <w:jc w:val="both"/>
        <w:outlineLvl w:val="2"/>
      </w:pPr>
      <w:r>
        <w:rPr>
          <w:rFonts w:ascii="黑体" w:hAnsi="黑体" w:eastAsia="黑体"/>
          <w:sz w:val="32"/>
        </w:rPr>
        <w:t>六、一般公共预算财政拨款基本支出决算情况说明</w:t>
      </w:r>
    </w:p>
    <w:p w14:paraId="3E4F3807">
      <w:pPr>
        <w:spacing w:line="580" w:lineRule="exact"/>
        <w:ind w:firstLine="640"/>
        <w:jc w:val="both"/>
      </w:pPr>
      <w:r>
        <w:rPr>
          <w:rFonts w:ascii="仿宋_GB2312" w:hAnsi="仿宋_GB2312" w:eastAsia="仿宋_GB2312"/>
          <w:b w:val="0"/>
          <w:sz w:val="32"/>
        </w:rPr>
        <w:t>2024年度一般公共预算财政拨款基本支出199.17万元，其中：</w:t>
      </w:r>
      <w:r>
        <w:rPr>
          <w:rFonts w:ascii="仿宋_GB2312" w:hAnsi="仿宋_GB2312" w:eastAsia="仿宋_GB2312"/>
          <w:b/>
          <w:sz w:val="32"/>
        </w:rPr>
        <w:t>人员经费196.17万元，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0D09B1D2">
      <w:pPr>
        <w:spacing w:line="580" w:lineRule="exact"/>
        <w:ind w:firstLine="640"/>
        <w:jc w:val="both"/>
      </w:pPr>
      <w:r>
        <w:rPr>
          <w:rFonts w:ascii="仿宋_GB2312" w:hAnsi="仿宋_GB2312" w:eastAsia="仿宋_GB2312"/>
          <w:b/>
          <w:sz w:val="32"/>
        </w:rPr>
        <w:t>公用经费3.00万元，</w:t>
      </w:r>
      <w:r>
        <w:rPr>
          <w:rFonts w:ascii="仿宋_GB2312" w:hAnsi="仿宋_GB2312" w:eastAsia="仿宋_GB2312"/>
          <w:b w:val="0"/>
          <w:sz w:val="32"/>
        </w:rPr>
        <w:t>包括：办公费、差旅费。</w:t>
      </w:r>
    </w:p>
    <w:p w14:paraId="1B19C21A">
      <w:pPr>
        <w:spacing w:line="640" w:lineRule="exact"/>
        <w:ind w:firstLine="640"/>
        <w:jc w:val="both"/>
        <w:outlineLvl w:val="2"/>
      </w:pPr>
      <w:r>
        <w:rPr>
          <w:rFonts w:ascii="黑体" w:hAnsi="黑体" w:eastAsia="黑体"/>
          <w:sz w:val="32"/>
        </w:rPr>
        <w:t>七、政府性基金预算财政拨款收入支出决算情况说明</w:t>
      </w:r>
    </w:p>
    <w:p w14:paraId="70C65BC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8A505CB">
      <w:pPr>
        <w:spacing w:line="640" w:lineRule="exact"/>
        <w:ind w:firstLine="640"/>
        <w:jc w:val="both"/>
        <w:outlineLvl w:val="2"/>
      </w:pPr>
      <w:r>
        <w:rPr>
          <w:rFonts w:ascii="黑体" w:hAnsi="黑体" w:eastAsia="黑体"/>
          <w:sz w:val="32"/>
        </w:rPr>
        <w:t>八、国有资本经营预算财政拨款收入支出决算情况说明</w:t>
      </w:r>
    </w:p>
    <w:p w14:paraId="0E0D4BB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88E6AD2">
      <w:pPr>
        <w:spacing w:line="640" w:lineRule="exact"/>
        <w:ind w:firstLine="640"/>
        <w:jc w:val="both"/>
        <w:outlineLvl w:val="2"/>
      </w:pPr>
      <w:r>
        <w:rPr>
          <w:rFonts w:ascii="黑体" w:hAnsi="黑体" w:eastAsia="黑体"/>
          <w:sz w:val="32"/>
        </w:rPr>
        <w:t>九、财政拨款“三公”经费支出决算情况说明</w:t>
      </w:r>
    </w:p>
    <w:p w14:paraId="0A54250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970ECB6">
      <w:pPr>
        <w:spacing w:line="580" w:lineRule="exact"/>
        <w:ind w:firstLine="640"/>
        <w:jc w:val="both"/>
      </w:pPr>
      <w:r>
        <w:rPr>
          <w:rFonts w:ascii="仿宋_GB2312" w:hAnsi="仿宋_GB2312" w:eastAsia="仿宋_GB2312"/>
          <w:b/>
          <w:sz w:val="32"/>
        </w:rPr>
        <w:t>具体情况如下：</w:t>
      </w:r>
    </w:p>
    <w:p w14:paraId="507FBE3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53E5AD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A41EAF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4CB67B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36751BD9">
      <w:pPr>
        <w:spacing w:line="640" w:lineRule="exact"/>
        <w:ind w:firstLine="640"/>
        <w:jc w:val="both"/>
        <w:outlineLvl w:val="2"/>
      </w:pPr>
      <w:r>
        <w:rPr>
          <w:rFonts w:ascii="黑体" w:hAnsi="黑体" w:eastAsia="黑体"/>
          <w:sz w:val="32"/>
        </w:rPr>
        <w:t>十、其他重要事项的情况说明</w:t>
      </w:r>
    </w:p>
    <w:p w14:paraId="38C414D7">
      <w:pPr>
        <w:spacing w:line="640" w:lineRule="exact"/>
        <w:ind w:firstLine="640"/>
        <w:jc w:val="both"/>
        <w:outlineLvl w:val="3"/>
      </w:pPr>
      <w:r>
        <w:rPr>
          <w:rFonts w:ascii="楷体_GB2312" w:hAnsi="楷体_GB2312" w:eastAsia="楷体_GB2312"/>
          <w:b/>
          <w:sz w:val="32"/>
        </w:rPr>
        <w:t>（一）机关运行经费及公用经费支出情况</w:t>
      </w:r>
    </w:p>
    <w:p w14:paraId="50EA86B8">
      <w:pPr>
        <w:spacing w:line="580" w:lineRule="exact"/>
        <w:ind w:firstLine="640"/>
        <w:jc w:val="both"/>
      </w:pPr>
      <w:r>
        <w:rPr>
          <w:rFonts w:ascii="仿宋_GB2312" w:hAnsi="仿宋_GB2312" w:eastAsia="仿宋_GB2312"/>
          <w:b w:val="0"/>
          <w:sz w:val="32"/>
        </w:rPr>
        <w:t>2024年度塔什库尔干塔吉克自治县社会保险中心（行政单位和参照公务员法管理事业单位）机关运行经费支出3.00万元，比上年增加0.32万元，增长11.94%，主要原因是：本年更新、维护补充办公用品，导致机关运行经费较上年增加。</w:t>
      </w:r>
    </w:p>
    <w:p w14:paraId="7FDE9808">
      <w:pPr>
        <w:spacing w:line="640" w:lineRule="exact"/>
        <w:ind w:firstLine="640"/>
        <w:jc w:val="both"/>
        <w:outlineLvl w:val="3"/>
      </w:pPr>
      <w:r>
        <w:rPr>
          <w:rFonts w:ascii="楷体_GB2312" w:hAnsi="楷体_GB2312" w:eastAsia="楷体_GB2312"/>
          <w:b/>
          <w:sz w:val="32"/>
        </w:rPr>
        <w:t>（二）政府采购情况</w:t>
      </w:r>
    </w:p>
    <w:p w14:paraId="2C0A3039">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4EC87E2">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E08C914">
      <w:pPr>
        <w:spacing w:line="640" w:lineRule="exact"/>
        <w:ind w:firstLine="640"/>
        <w:jc w:val="both"/>
        <w:outlineLvl w:val="3"/>
      </w:pPr>
      <w:r>
        <w:rPr>
          <w:rFonts w:ascii="楷体_GB2312" w:hAnsi="楷体_GB2312" w:eastAsia="楷体_GB2312"/>
          <w:b/>
          <w:sz w:val="32"/>
        </w:rPr>
        <w:t>（三）国有资产占用情况说明</w:t>
      </w:r>
    </w:p>
    <w:p w14:paraId="4E5CF3FF">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11B15D9">
      <w:pPr>
        <w:spacing w:line="640" w:lineRule="exact"/>
        <w:ind w:firstLine="640"/>
        <w:jc w:val="both"/>
        <w:outlineLvl w:val="2"/>
      </w:pPr>
      <w:r>
        <w:rPr>
          <w:rFonts w:ascii="黑体" w:hAnsi="黑体" w:eastAsia="黑体"/>
          <w:sz w:val="32"/>
        </w:rPr>
        <w:t>十一、预算绩效的情况说明</w:t>
      </w:r>
    </w:p>
    <w:p w14:paraId="0F609B0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1,042.57万元，实际执行总额1,042.57万元；预算绩效评价项目7个，全年预算数802.42万元，全年执行数802.42万元。预算绩效管理取得的成效：为加强预算管理，规范财务行为，已制定各项管理制度，有效保障了高效履行工作职能，加强了制度建设，打牢绩效管理工作基础。发现的问题及原因：由于城乡居民养老保险的宣传方式较单一，因此导致我县群众养老保险各项优惠政策及领取待遇的知晓率较低，从而导致我县参保人员的缴费积极性不高，虽</w:t>
      </w:r>
      <w:r>
        <w:rPr>
          <w:rFonts w:hint="eastAsia" w:ascii="仿宋_GB2312" w:hAnsi="仿宋_GB2312" w:eastAsia="仿宋_GB2312"/>
          <w:b w:val="0"/>
          <w:sz w:val="32"/>
          <w:lang w:eastAsia="zh-CN"/>
        </w:rPr>
        <w:t>然城</w:t>
      </w:r>
      <w:r>
        <w:rPr>
          <w:rFonts w:ascii="仿宋_GB2312" w:hAnsi="仿宋_GB2312" w:eastAsia="仿宋_GB2312"/>
          <w:b w:val="0"/>
          <w:sz w:val="32"/>
        </w:rPr>
        <w:t>乡居民养老保险参保缴费率达到了95%以上，缴费基准下限缴费情况严重 ，缴费基数偏低等问题。下一步改进措施：一是加强我县城乡居民养老保险的宣传方式，提高我县群众养老保险各项优惠政策及领取待遇的知晓率；二是加强基金监督管理，社会保障基金是广大参保人员的保命钱，必须确保安全，要依法加强对基金的监督管理，制定财务、会计、统计，基金核稽制度，不断规范业务操作程序，基金实行收支两条线管理，单独记账、核算。具体附整体支出绩效自评表，项目支出绩效自评表和评价报告。</w:t>
      </w:r>
    </w:p>
    <w:p w14:paraId="37D2304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B96CCF">
        <w:tblPrEx>
          <w:tblCellMar>
            <w:top w:w="0" w:type="dxa"/>
            <w:left w:w="108" w:type="dxa"/>
            <w:bottom w:w="0" w:type="dxa"/>
            <w:right w:w="108" w:type="dxa"/>
          </w:tblCellMar>
        </w:tblPrEx>
        <w:tc>
          <w:tcPr>
            <w:tcW w:w="8847" w:type="dxa"/>
            <w:gridSpan w:val="9"/>
            <w:vAlign w:val="center"/>
          </w:tcPr>
          <w:p w14:paraId="5D8F0D36">
            <w:pPr>
              <w:jc w:val="center"/>
            </w:pPr>
            <w:r>
              <w:rPr>
                <w:rFonts w:ascii="宋体" w:hAnsi="宋体" w:eastAsia="宋体"/>
                <w:sz w:val="24"/>
              </w:rPr>
              <w:t>单位整体支出绩效自评表</w:t>
            </w:r>
          </w:p>
        </w:tc>
      </w:tr>
      <w:tr w14:paraId="138451EC">
        <w:tblPrEx>
          <w:tblCellMar>
            <w:top w:w="0" w:type="dxa"/>
            <w:left w:w="108" w:type="dxa"/>
            <w:bottom w:w="0" w:type="dxa"/>
            <w:right w:w="108" w:type="dxa"/>
          </w:tblCellMar>
        </w:tblPrEx>
        <w:tc>
          <w:tcPr>
            <w:tcW w:w="8847" w:type="dxa"/>
            <w:gridSpan w:val="9"/>
            <w:vAlign w:val="center"/>
          </w:tcPr>
          <w:p w14:paraId="0576A3B8">
            <w:pPr>
              <w:jc w:val="center"/>
            </w:pPr>
            <w:r>
              <w:rPr>
                <w:rFonts w:ascii="宋体" w:hAnsi="宋体" w:eastAsia="宋体"/>
                <w:sz w:val="24"/>
              </w:rPr>
              <w:t>（2024年度）</w:t>
            </w:r>
          </w:p>
        </w:tc>
      </w:tr>
      <w:tr w14:paraId="379BA7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85F9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524856">
            <w:pPr>
              <w:jc w:val="center"/>
            </w:pPr>
            <w:r>
              <w:rPr>
                <w:rFonts w:ascii="宋体" w:hAnsi="宋体" w:eastAsia="宋体"/>
                <w:sz w:val="16"/>
              </w:rPr>
              <w:t>塔什库尔干塔吉克自治县社会保险中心</w:t>
            </w:r>
          </w:p>
        </w:tc>
      </w:tr>
      <w:tr w14:paraId="4663F1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EC930">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AF8D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848F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BBB2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6F59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C96F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B06F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8EC52">
            <w:pPr>
              <w:jc w:val="center"/>
            </w:pPr>
            <w:r>
              <w:rPr>
                <w:rFonts w:ascii="宋体" w:hAnsi="宋体" w:eastAsia="宋体"/>
                <w:sz w:val="16"/>
              </w:rPr>
              <w:t>得分</w:t>
            </w:r>
          </w:p>
        </w:tc>
      </w:tr>
      <w:tr w14:paraId="411E07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EBD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56AA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3E745">
            <w:pPr>
              <w:jc w:val="center"/>
            </w:pPr>
            <w:r>
              <w:rPr>
                <w:rFonts w:ascii="宋体" w:hAnsi="宋体" w:eastAsia="宋体"/>
                <w:sz w:val="16"/>
              </w:rPr>
              <w:t>964.26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E252C">
            <w:pPr>
              <w:jc w:val="center"/>
            </w:pPr>
            <w:r>
              <w:rPr>
                <w:rFonts w:ascii="宋体" w:hAnsi="宋体" w:eastAsia="宋体"/>
                <w:sz w:val="16"/>
              </w:rPr>
              <w:t>1,042.57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E38E7">
            <w:pPr>
              <w:jc w:val="center"/>
            </w:pPr>
            <w:r>
              <w:rPr>
                <w:rFonts w:ascii="宋体" w:hAnsi="宋体" w:eastAsia="宋体"/>
                <w:sz w:val="16"/>
              </w:rPr>
              <w:t>1,042.57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F69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4299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C08F4">
            <w:pPr>
              <w:jc w:val="center"/>
            </w:pPr>
            <w:r>
              <w:rPr>
                <w:rFonts w:ascii="宋体" w:hAnsi="宋体" w:eastAsia="宋体"/>
                <w:sz w:val="16"/>
              </w:rPr>
              <w:t>10</w:t>
            </w:r>
          </w:p>
        </w:tc>
      </w:tr>
      <w:tr w14:paraId="7DDE42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6EE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3D6D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4792C">
            <w:pPr>
              <w:jc w:val="center"/>
            </w:pPr>
            <w:r>
              <w:rPr>
                <w:rFonts w:ascii="宋体" w:hAnsi="宋体" w:eastAsia="宋体"/>
                <w:sz w:val="16"/>
              </w:rPr>
              <w:t>625.61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D548A">
            <w:pPr>
              <w:jc w:val="center"/>
            </w:pPr>
            <w:r>
              <w:rPr>
                <w:rFonts w:ascii="宋体" w:hAnsi="宋体" w:eastAsia="宋体"/>
                <w:sz w:val="16"/>
              </w:rPr>
              <w:t>712.84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42632">
            <w:pPr>
              <w:jc w:val="center"/>
            </w:pPr>
            <w:r>
              <w:rPr>
                <w:rFonts w:ascii="宋体" w:hAnsi="宋体" w:eastAsia="宋体"/>
                <w:sz w:val="16"/>
              </w:rPr>
              <w:t>712.84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134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B3C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0D6AA">
            <w:pPr>
              <w:jc w:val="center"/>
            </w:pPr>
            <w:r>
              <w:rPr>
                <w:rFonts w:ascii="宋体" w:hAnsi="宋体" w:eastAsia="宋体"/>
                <w:sz w:val="16"/>
              </w:rPr>
              <w:t>—</w:t>
            </w:r>
          </w:p>
        </w:tc>
      </w:tr>
      <w:tr w14:paraId="3BD07E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BCB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F6EB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C5675">
            <w:pPr>
              <w:jc w:val="center"/>
            </w:pPr>
            <w:r>
              <w:rPr>
                <w:rFonts w:ascii="宋体" w:hAnsi="宋体" w:eastAsia="宋体"/>
                <w:sz w:val="16"/>
              </w:rPr>
              <w:t>338.65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C18F5">
            <w:pPr>
              <w:jc w:val="center"/>
            </w:pPr>
            <w:r>
              <w:rPr>
                <w:rFonts w:ascii="宋体" w:hAnsi="宋体" w:eastAsia="宋体"/>
                <w:sz w:val="16"/>
              </w:rPr>
              <w:t>329.73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4499E">
            <w:pPr>
              <w:jc w:val="center"/>
            </w:pPr>
            <w:r>
              <w:rPr>
                <w:rFonts w:ascii="宋体" w:hAnsi="宋体" w:eastAsia="宋体"/>
                <w:sz w:val="16"/>
              </w:rPr>
              <w:t>329.73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F26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2DFD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DFF7">
            <w:pPr>
              <w:jc w:val="center"/>
            </w:pPr>
            <w:r>
              <w:rPr>
                <w:rFonts w:ascii="宋体" w:hAnsi="宋体" w:eastAsia="宋体"/>
                <w:sz w:val="16"/>
              </w:rPr>
              <w:t>—</w:t>
            </w:r>
          </w:p>
        </w:tc>
      </w:tr>
      <w:tr w14:paraId="41E93A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3FF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C8AC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346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2AD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107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5C0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E8A1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FAA08">
            <w:pPr>
              <w:jc w:val="center"/>
            </w:pPr>
            <w:r>
              <w:rPr>
                <w:rFonts w:ascii="宋体" w:hAnsi="宋体" w:eastAsia="宋体"/>
                <w:sz w:val="16"/>
              </w:rPr>
              <w:t>—</w:t>
            </w:r>
          </w:p>
        </w:tc>
      </w:tr>
      <w:tr w14:paraId="1DFBAC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B133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7F2B2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FFC7C4">
            <w:pPr>
              <w:jc w:val="center"/>
              <w:rPr>
                <w:rFonts w:hint="eastAsia" w:eastAsia="宋体"/>
                <w:lang w:eastAsia="zh-CN"/>
              </w:rPr>
            </w:pPr>
            <w:r>
              <w:rPr>
                <w:rFonts w:hint="eastAsia" w:ascii="宋体" w:hAnsi="宋体"/>
                <w:sz w:val="16"/>
                <w:lang w:eastAsia="zh-CN"/>
              </w:rPr>
              <w:t>实际完成情况</w:t>
            </w:r>
          </w:p>
        </w:tc>
      </w:tr>
      <w:tr w14:paraId="2DEAC8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AFB9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2C1F1D">
            <w:pPr>
              <w:jc w:val="both"/>
            </w:pPr>
            <w:r>
              <w:rPr>
                <w:rFonts w:ascii="宋体" w:hAnsi="宋体" w:eastAsia="宋体"/>
                <w:sz w:val="16"/>
              </w:rPr>
              <w:t>落实养老保险制度改革任务，有效保障社会稳定和长治久安总目标，积极推进全民参保计划;落实好个人养老金制度全面实施工作，坚持发放底线，保证一年发放总共12次，保证每个月按时发放待遇，提高城乡居民养老保险全覆盖率，高度重视退休人员生活保障问题，保障居民生活水平，增进民生福祉，维护社会和谐稳定。全面实施社会保险各项惠民政策，开展社会保险各项政策宣讲次数10次以上，提高群众政策知晓率；精心组织实施企业退休人员基本养老金相关待遇的调整工作，确保政策兑现，社会保险各项待遇及时足额发放。为提高城乡居民养老保险工作，有效使用社会保险经办机构补助，确保养老保险代办员经费及养老保险全民参保计划实施项目顺利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D2FDD2">
            <w:pPr>
              <w:jc w:val="both"/>
            </w:pPr>
            <w:r>
              <w:rPr>
                <w:rFonts w:ascii="宋体" w:hAnsi="宋体" w:eastAsia="宋体"/>
                <w:sz w:val="16"/>
              </w:rPr>
              <w:t>落实养老保险制度改革任务，有效保障社会稳定和长治久安总目标，积极推进全民参保计划;落实好个人养老金制度全面实施工作，坚持发放底线，保证每个月按时发放待遇，提高城乡居民养老保险全覆盖率，高度重视退休人员生活保障问题，保障居民生活水平，增进民生福祉，维护社会和谐稳定。全面实施社会保险各项惠民政策，提高群众政策知晓率；精心组织实施企业退休人员基本养老金相关待遇的调整工作，确保政策兑现，社会保险各项待遇及时足额发放。为提高城乡居民养老保险工作，有效使用社会保险经办机构补助。2024年具体完成的重要工作有：养老金待遇领取人数达3159人，个人缴费补贴人数达18116人，1995年前退休人员人数达5人，各项保险宣讲次数达5次，城乡居民养老保险发放次数达12次。</w:t>
            </w:r>
          </w:p>
        </w:tc>
      </w:tr>
      <w:tr w14:paraId="517673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C608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A447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F1FC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4927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8B46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E272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2505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2FEB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786F3">
            <w:pPr>
              <w:jc w:val="center"/>
            </w:pPr>
            <w:r>
              <w:rPr>
                <w:rFonts w:ascii="宋体" w:hAnsi="宋体" w:eastAsia="宋体"/>
                <w:sz w:val="16"/>
              </w:rPr>
              <w:t>得分</w:t>
            </w:r>
          </w:p>
        </w:tc>
      </w:tr>
      <w:tr w14:paraId="2ADD08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2D59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9570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43D00">
            <w:pPr>
              <w:jc w:val="center"/>
            </w:pPr>
            <w:r>
              <w:rPr>
                <w:rFonts w:ascii="宋体" w:hAnsi="宋体" w:eastAsia="宋体"/>
                <w:sz w:val="16"/>
              </w:rPr>
              <w:t>养老金待遇领取人数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01988">
            <w:pPr>
              <w:jc w:val="center"/>
            </w:pPr>
            <w:r>
              <w:rPr>
                <w:rFonts w:ascii="宋体" w:hAnsi="宋体" w:eastAsia="宋体"/>
                <w:sz w:val="16"/>
              </w:rPr>
              <w:t>&gt;=2977人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1DB30">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926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133EA">
            <w:pPr>
              <w:jc w:val="center"/>
            </w:pPr>
            <w:r>
              <w:rPr>
                <w:rFonts w:ascii="宋体" w:hAnsi="宋体" w:eastAsia="宋体"/>
                <w:sz w:val="16"/>
              </w:rPr>
              <w:t>3159人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EE8FA">
            <w:pPr>
              <w:jc w:val="center"/>
            </w:pPr>
            <w:r>
              <w:rPr>
                <w:rFonts w:ascii="宋体" w:hAnsi="宋体" w:eastAsia="宋体"/>
                <w:sz w:val="16"/>
              </w:rPr>
              <w:t>106.11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6D4A2">
            <w:pPr>
              <w:jc w:val="center"/>
            </w:pPr>
            <w:r>
              <w:rPr>
                <w:rFonts w:ascii="宋体" w:hAnsi="宋体" w:eastAsia="宋体"/>
                <w:sz w:val="16"/>
              </w:rPr>
              <w:t>20</w:t>
            </w:r>
          </w:p>
        </w:tc>
      </w:tr>
      <w:tr w14:paraId="7C56A9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F7E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06A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58704">
            <w:pPr>
              <w:jc w:val="center"/>
            </w:pPr>
            <w:r>
              <w:rPr>
                <w:rFonts w:ascii="宋体" w:hAnsi="宋体" w:eastAsia="宋体"/>
                <w:sz w:val="16"/>
              </w:rPr>
              <w:t>个人缴费补贴人数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1F7C5">
            <w:pPr>
              <w:jc w:val="center"/>
            </w:pPr>
            <w:r>
              <w:rPr>
                <w:rFonts w:ascii="宋体" w:hAnsi="宋体" w:eastAsia="宋体"/>
                <w:sz w:val="16"/>
              </w:rPr>
              <w:t>&gt;=18106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6A069">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D521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E867A">
            <w:pPr>
              <w:jc w:val="center"/>
            </w:pPr>
            <w:r>
              <w:rPr>
                <w:rFonts w:ascii="宋体" w:hAnsi="宋体" w:eastAsia="宋体"/>
                <w:sz w:val="16"/>
              </w:rPr>
              <w:t>18116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6A9B4">
            <w:pPr>
              <w:jc w:val="center"/>
            </w:pPr>
            <w:r>
              <w:rPr>
                <w:rFonts w:ascii="宋体" w:hAnsi="宋体" w:eastAsia="宋体"/>
                <w:sz w:val="16"/>
              </w:rPr>
              <w:t>100.06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0283F">
            <w:pPr>
              <w:jc w:val="center"/>
            </w:pPr>
            <w:r>
              <w:rPr>
                <w:rFonts w:ascii="宋体" w:hAnsi="宋体" w:eastAsia="宋体"/>
                <w:sz w:val="16"/>
              </w:rPr>
              <w:t>20</w:t>
            </w:r>
          </w:p>
        </w:tc>
      </w:tr>
      <w:tr w14:paraId="75B8EE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025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BFD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17D79">
            <w:pPr>
              <w:jc w:val="center"/>
            </w:pPr>
            <w:r>
              <w:rPr>
                <w:rFonts w:ascii="宋体" w:hAnsi="宋体" w:eastAsia="宋体"/>
                <w:sz w:val="16"/>
              </w:rPr>
              <w:t>1995年前退休人员人数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18150">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52EE">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CBF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2E81B">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0FB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E088C">
            <w:pPr>
              <w:jc w:val="center"/>
            </w:pPr>
            <w:r>
              <w:rPr>
                <w:rFonts w:ascii="宋体" w:hAnsi="宋体" w:eastAsia="宋体"/>
                <w:sz w:val="16"/>
              </w:rPr>
              <w:t>20</w:t>
            </w:r>
          </w:p>
        </w:tc>
      </w:tr>
      <w:tr w14:paraId="09E7C8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E3F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C31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3EE77">
            <w:pPr>
              <w:jc w:val="center"/>
            </w:pPr>
            <w:r>
              <w:rPr>
                <w:rFonts w:ascii="宋体" w:hAnsi="宋体" w:eastAsia="宋体"/>
                <w:sz w:val="16"/>
              </w:rPr>
              <w:t>各项保险宣讲次数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B752E">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5CDB8">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38C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2FF84">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57A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24567">
            <w:pPr>
              <w:jc w:val="center"/>
            </w:pPr>
            <w:r>
              <w:rPr>
                <w:rFonts w:ascii="宋体" w:hAnsi="宋体" w:eastAsia="宋体"/>
                <w:sz w:val="16"/>
              </w:rPr>
              <w:t>10</w:t>
            </w:r>
          </w:p>
        </w:tc>
      </w:tr>
      <w:tr w14:paraId="389B52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5D5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093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EACF0">
            <w:pPr>
              <w:jc w:val="center"/>
            </w:pPr>
            <w:r>
              <w:rPr>
                <w:rFonts w:ascii="宋体" w:hAnsi="宋体" w:eastAsia="宋体"/>
                <w:sz w:val="16"/>
              </w:rPr>
              <w:t>城乡居民养老保险发放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A560D">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CAE49">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FA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91393">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357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CAFFC">
            <w:pPr>
              <w:jc w:val="center"/>
            </w:pPr>
            <w:r>
              <w:rPr>
                <w:rFonts w:ascii="宋体" w:hAnsi="宋体" w:eastAsia="宋体"/>
                <w:sz w:val="16"/>
              </w:rPr>
              <w:t>20</w:t>
            </w:r>
          </w:p>
        </w:tc>
      </w:tr>
    </w:tbl>
    <w:p w14:paraId="6779AA8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D5A4A4B">
        <w:tblPrEx>
          <w:tblCellMar>
            <w:top w:w="0" w:type="dxa"/>
            <w:left w:w="108" w:type="dxa"/>
            <w:bottom w:w="0" w:type="dxa"/>
            <w:right w:w="108" w:type="dxa"/>
          </w:tblCellMar>
        </w:tblPrEx>
        <w:tc>
          <w:tcPr>
            <w:tcW w:w="8848" w:type="dxa"/>
            <w:gridSpan w:val="14"/>
            <w:vAlign w:val="center"/>
          </w:tcPr>
          <w:p w14:paraId="76CE45C3">
            <w:pPr>
              <w:jc w:val="center"/>
            </w:pPr>
            <w:r>
              <w:rPr>
                <w:rFonts w:ascii="宋体" w:hAnsi="宋体" w:eastAsia="宋体"/>
                <w:sz w:val="24"/>
              </w:rPr>
              <w:t>项目支出绩效自评表</w:t>
            </w:r>
          </w:p>
        </w:tc>
      </w:tr>
      <w:tr w14:paraId="116E7BDA">
        <w:tblPrEx>
          <w:tblCellMar>
            <w:top w:w="0" w:type="dxa"/>
            <w:left w:w="108" w:type="dxa"/>
            <w:bottom w:w="0" w:type="dxa"/>
            <w:right w:w="108" w:type="dxa"/>
          </w:tblCellMar>
        </w:tblPrEx>
        <w:tc>
          <w:tcPr>
            <w:tcW w:w="8848" w:type="dxa"/>
            <w:gridSpan w:val="14"/>
            <w:vAlign w:val="center"/>
          </w:tcPr>
          <w:p w14:paraId="4AE94A94">
            <w:pPr>
              <w:jc w:val="center"/>
            </w:pPr>
            <w:r>
              <w:rPr>
                <w:rFonts w:ascii="宋体" w:hAnsi="宋体" w:eastAsia="宋体"/>
                <w:sz w:val="24"/>
              </w:rPr>
              <w:t>(2024年度)</w:t>
            </w:r>
          </w:p>
        </w:tc>
      </w:tr>
      <w:tr w14:paraId="2328D5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1B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E6921F">
            <w:pPr>
              <w:jc w:val="center"/>
            </w:pPr>
            <w:r>
              <w:rPr>
                <w:rFonts w:ascii="宋体" w:hAnsi="宋体" w:eastAsia="宋体"/>
                <w:sz w:val="16"/>
              </w:rPr>
              <w:t>1995年前退休（退职）人员2024年4月-2025年3月生活补贴财政补助项目（第二批）</w:t>
            </w:r>
          </w:p>
        </w:tc>
      </w:tr>
      <w:tr w14:paraId="457A38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61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6BC650">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8E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4C7C0E">
            <w:pPr>
              <w:jc w:val="center"/>
            </w:pPr>
            <w:r>
              <w:rPr>
                <w:rFonts w:ascii="宋体" w:hAnsi="宋体" w:eastAsia="宋体"/>
                <w:sz w:val="16"/>
              </w:rPr>
              <w:t>塔什库尔干塔吉克自治县社会保险中心</w:t>
            </w:r>
          </w:p>
        </w:tc>
      </w:tr>
      <w:tr w14:paraId="54717F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F4F6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F838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A45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A2E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472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E43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EBC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13FC">
            <w:pPr>
              <w:jc w:val="center"/>
            </w:pPr>
            <w:r>
              <w:rPr>
                <w:rFonts w:ascii="宋体" w:hAnsi="宋体" w:eastAsia="宋体"/>
                <w:sz w:val="16"/>
              </w:rPr>
              <w:t>得分</w:t>
            </w:r>
          </w:p>
        </w:tc>
      </w:tr>
      <w:tr w14:paraId="137A5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77C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819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F9C89">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E41D0">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068FA">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D39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AAD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2EE2">
            <w:pPr>
              <w:jc w:val="center"/>
            </w:pPr>
            <w:r>
              <w:rPr>
                <w:rFonts w:ascii="宋体" w:hAnsi="宋体" w:eastAsia="宋体"/>
                <w:sz w:val="16"/>
              </w:rPr>
              <w:t>10.00分</w:t>
            </w:r>
          </w:p>
        </w:tc>
      </w:tr>
      <w:tr w14:paraId="107C7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4CF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BE7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5AC8">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F289A">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26777">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759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11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10A4">
            <w:pPr>
              <w:jc w:val="center"/>
            </w:pPr>
            <w:r>
              <w:rPr>
                <w:rFonts w:ascii="宋体" w:hAnsi="宋体" w:eastAsia="宋体"/>
                <w:sz w:val="16"/>
              </w:rPr>
              <w:t>—</w:t>
            </w:r>
          </w:p>
        </w:tc>
      </w:tr>
      <w:tr w14:paraId="63EA3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48A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EE4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957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006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5F8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A0F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368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9FC4">
            <w:pPr>
              <w:jc w:val="center"/>
            </w:pPr>
            <w:r>
              <w:rPr>
                <w:rFonts w:ascii="宋体" w:hAnsi="宋体" w:eastAsia="宋体"/>
                <w:sz w:val="16"/>
              </w:rPr>
              <w:t>—</w:t>
            </w:r>
          </w:p>
        </w:tc>
      </w:tr>
      <w:tr w14:paraId="59B91E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FFB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2B59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16EDF5">
            <w:pPr>
              <w:jc w:val="center"/>
            </w:pPr>
            <w:r>
              <w:rPr>
                <w:rFonts w:ascii="宋体" w:hAnsi="宋体" w:eastAsia="宋体"/>
                <w:sz w:val="16"/>
              </w:rPr>
              <w:t>实际完成情况</w:t>
            </w:r>
          </w:p>
        </w:tc>
      </w:tr>
      <w:tr w14:paraId="04146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664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BE92F">
            <w:pPr>
              <w:jc w:val="both"/>
            </w:pPr>
            <w:r>
              <w:rPr>
                <w:rFonts w:ascii="宋体" w:hAnsi="宋体" w:eastAsia="宋体"/>
                <w:sz w:val="16"/>
              </w:rPr>
              <w:t>该项目总投资0.144万元，用于保障5名2024年4月-2025年3月1995年前退休（退职）人员生活补贴，切实解决参加城镇企业职工基本养老保险社会统筹的退休较早人员基本养老金偏低问题，提高其生活保障水平，核定1995年前退休（退职）人数，做好资金申请拨付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C68438">
            <w:pPr>
              <w:jc w:val="both"/>
            </w:pPr>
            <w:r>
              <w:rPr>
                <w:rFonts w:ascii="宋体" w:hAnsi="宋体" w:eastAsia="宋体"/>
                <w:sz w:val="16"/>
              </w:rPr>
              <w:t>该项目实际支出资金0.14万元，已完成保障了5名2024年4月-2025年3月1995年前退休（退职）人员的生活补贴，退休（退职）人员补贴标准为每人每年288元，切实解决参加城镇企业职工基本养老保险社会统筹的退休较早人员基本养老金偏低问题，提高其生活保障水平，使其满意度达到了100%。</w:t>
            </w:r>
          </w:p>
        </w:tc>
      </w:tr>
      <w:tr w14:paraId="44E515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CF13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C2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A7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E4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92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90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DC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7A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27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1E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89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2C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1F5FC">
            <w:pPr>
              <w:jc w:val="center"/>
            </w:pPr>
            <w:r>
              <w:rPr>
                <w:rFonts w:ascii="宋体" w:hAnsi="宋体" w:eastAsia="宋体"/>
                <w:sz w:val="16"/>
              </w:rPr>
              <w:t>偏差原因分析及改进措施</w:t>
            </w:r>
          </w:p>
        </w:tc>
      </w:tr>
      <w:tr w14:paraId="788EA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027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DA7F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33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D427">
            <w:pPr>
              <w:jc w:val="center"/>
            </w:pPr>
            <w:r>
              <w:rPr>
                <w:rFonts w:ascii="宋体" w:hAnsi="宋体" w:eastAsia="宋体"/>
                <w:sz w:val="16"/>
              </w:rPr>
              <w:t>退休（退职）补助人数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111D">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B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E5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6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7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2A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62BC">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95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02AD9">
            <w:pPr>
              <w:jc w:val="center"/>
            </w:pPr>
          </w:p>
        </w:tc>
      </w:tr>
      <w:tr w14:paraId="3B60C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5A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34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99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6463">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C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A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D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2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7B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1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5C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4B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E5E2">
            <w:pPr>
              <w:jc w:val="center"/>
            </w:pPr>
          </w:p>
        </w:tc>
      </w:tr>
      <w:tr w14:paraId="0C64F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1F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5A0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16A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78DF">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97F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6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0B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31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67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C0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5BBB">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24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FD6D0">
            <w:pPr>
              <w:jc w:val="center"/>
            </w:pPr>
          </w:p>
        </w:tc>
      </w:tr>
      <w:tr w14:paraId="32686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E6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F6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D3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1EF3">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2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4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8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29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4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7D3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C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3A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A085A">
            <w:pPr>
              <w:jc w:val="center"/>
            </w:pPr>
          </w:p>
        </w:tc>
      </w:tr>
      <w:tr w14:paraId="70B249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3D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927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D7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64DD">
            <w:pPr>
              <w:jc w:val="center"/>
            </w:pPr>
            <w:r>
              <w:rPr>
                <w:rFonts w:ascii="宋体" w:hAnsi="宋体" w:eastAsia="宋体"/>
                <w:sz w:val="16"/>
              </w:rPr>
              <w:t>退休（退职）人员补贴标准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830E">
            <w:pPr>
              <w:jc w:val="center"/>
            </w:pPr>
            <w:r>
              <w:rPr>
                <w:rFonts w:ascii="宋体" w:hAnsi="宋体" w:eastAsia="宋体"/>
                <w:sz w:val="16"/>
              </w:rPr>
              <w:t>&lt;=288元/人/年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3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14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43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3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2F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E194">
            <w:pPr>
              <w:jc w:val="center"/>
            </w:pPr>
            <w:r>
              <w:rPr>
                <w:rFonts w:ascii="宋体" w:hAnsi="宋体" w:eastAsia="宋体"/>
                <w:sz w:val="16"/>
              </w:rPr>
              <w:t>=288元/人/年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4E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7821D">
            <w:pPr>
              <w:jc w:val="center"/>
            </w:pPr>
          </w:p>
        </w:tc>
      </w:tr>
      <w:tr w14:paraId="028DD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67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A7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56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0BE7">
            <w:pPr>
              <w:jc w:val="center"/>
            </w:pPr>
            <w:r>
              <w:rPr>
                <w:rFonts w:ascii="宋体" w:hAnsi="宋体" w:eastAsia="宋体"/>
                <w:sz w:val="16"/>
              </w:rPr>
              <w:t>保障退休人员待遇，维护社会稳定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64B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B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EE1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80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39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3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2D3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7D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BF0CB">
            <w:pPr>
              <w:jc w:val="center"/>
            </w:pPr>
          </w:p>
        </w:tc>
      </w:tr>
      <w:tr w14:paraId="61281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EF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89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0E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AB09">
            <w:pPr>
              <w:jc w:val="center"/>
            </w:pPr>
            <w:r>
              <w:rPr>
                <w:rFonts w:ascii="宋体" w:hAnsi="宋体" w:eastAsia="宋体"/>
                <w:sz w:val="16"/>
              </w:rPr>
              <w:t>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65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5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75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2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05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0A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E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DE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65D76">
            <w:pPr>
              <w:jc w:val="center"/>
            </w:pPr>
            <w:r>
              <w:rPr>
                <w:rFonts w:ascii="宋体" w:hAnsi="宋体" w:eastAsia="宋体"/>
                <w:sz w:val="16"/>
              </w:rPr>
              <w:t>项目完成情况较好，实际退休人员满意度较高，所以指标出现正偏差</w:t>
            </w:r>
          </w:p>
        </w:tc>
      </w:tr>
      <w:tr w14:paraId="047C1D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284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B3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E0C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A25205">
            <w:pPr>
              <w:jc w:val="center"/>
            </w:pPr>
            <w:r>
              <w:rPr>
                <w:rFonts w:ascii="宋体" w:hAnsi="宋体" w:eastAsia="宋体"/>
                <w:sz w:val="16"/>
              </w:rPr>
              <w:t>100分</w:t>
            </w:r>
          </w:p>
        </w:tc>
      </w:tr>
    </w:tbl>
    <w:p w14:paraId="7E0177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D39C97B">
        <w:tblPrEx>
          <w:tblCellMar>
            <w:top w:w="0" w:type="dxa"/>
            <w:left w:w="108" w:type="dxa"/>
            <w:bottom w:w="0" w:type="dxa"/>
            <w:right w:w="108" w:type="dxa"/>
          </w:tblCellMar>
        </w:tblPrEx>
        <w:tc>
          <w:tcPr>
            <w:tcW w:w="8848" w:type="dxa"/>
            <w:gridSpan w:val="14"/>
            <w:vAlign w:val="center"/>
          </w:tcPr>
          <w:p w14:paraId="5D097EE9">
            <w:pPr>
              <w:jc w:val="center"/>
            </w:pPr>
            <w:r>
              <w:rPr>
                <w:rFonts w:ascii="宋体" w:hAnsi="宋体" w:eastAsia="宋体"/>
                <w:sz w:val="24"/>
              </w:rPr>
              <w:t>项目支出绩效自评表</w:t>
            </w:r>
          </w:p>
        </w:tc>
      </w:tr>
      <w:tr w14:paraId="760BAA5A">
        <w:tblPrEx>
          <w:tblCellMar>
            <w:top w:w="0" w:type="dxa"/>
            <w:left w:w="108" w:type="dxa"/>
            <w:bottom w:w="0" w:type="dxa"/>
            <w:right w:w="108" w:type="dxa"/>
          </w:tblCellMar>
        </w:tblPrEx>
        <w:tc>
          <w:tcPr>
            <w:tcW w:w="8848" w:type="dxa"/>
            <w:gridSpan w:val="14"/>
            <w:vAlign w:val="center"/>
          </w:tcPr>
          <w:p w14:paraId="68852128">
            <w:pPr>
              <w:jc w:val="center"/>
            </w:pPr>
            <w:r>
              <w:rPr>
                <w:rFonts w:ascii="宋体" w:hAnsi="宋体" w:eastAsia="宋体"/>
                <w:sz w:val="24"/>
              </w:rPr>
              <w:t>(2024年度)</w:t>
            </w:r>
          </w:p>
        </w:tc>
      </w:tr>
      <w:tr w14:paraId="6CF796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DE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445887">
            <w:pPr>
              <w:jc w:val="center"/>
            </w:pPr>
            <w:r>
              <w:rPr>
                <w:rFonts w:ascii="宋体" w:hAnsi="宋体" w:eastAsia="宋体"/>
                <w:sz w:val="16"/>
              </w:rPr>
              <w:t>1995年退休（退职）人员2024年4月-2025年3月生活补贴财政补助项目</w:t>
            </w:r>
          </w:p>
        </w:tc>
      </w:tr>
      <w:tr w14:paraId="0B418A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10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B74D0">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7B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528516">
            <w:pPr>
              <w:jc w:val="center"/>
            </w:pPr>
            <w:r>
              <w:rPr>
                <w:rFonts w:ascii="宋体" w:hAnsi="宋体" w:eastAsia="宋体"/>
                <w:sz w:val="16"/>
              </w:rPr>
              <w:t>塔什库尔干塔吉克自治县社会保险中心</w:t>
            </w:r>
          </w:p>
        </w:tc>
      </w:tr>
      <w:tr w14:paraId="157252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5549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8450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F68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0F4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4EC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CA9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D7D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58B7">
            <w:pPr>
              <w:jc w:val="center"/>
            </w:pPr>
            <w:r>
              <w:rPr>
                <w:rFonts w:ascii="宋体" w:hAnsi="宋体" w:eastAsia="宋体"/>
                <w:sz w:val="16"/>
              </w:rPr>
              <w:t>得分</w:t>
            </w:r>
          </w:p>
        </w:tc>
      </w:tr>
      <w:tr w14:paraId="278FDC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06A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CD6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7D022">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8D6DD">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FA08B">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338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25A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8CD9">
            <w:pPr>
              <w:jc w:val="center"/>
            </w:pPr>
            <w:r>
              <w:rPr>
                <w:rFonts w:ascii="宋体" w:hAnsi="宋体" w:eastAsia="宋体"/>
                <w:sz w:val="16"/>
              </w:rPr>
              <w:t>10.00分</w:t>
            </w:r>
          </w:p>
        </w:tc>
      </w:tr>
      <w:tr w14:paraId="3769A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1B8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DE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C26C1">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144C8">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77D49">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BD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588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4D60">
            <w:pPr>
              <w:jc w:val="center"/>
            </w:pPr>
            <w:r>
              <w:rPr>
                <w:rFonts w:ascii="宋体" w:hAnsi="宋体" w:eastAsia="宋体"/>
                <w:sz w:val="16"/>
              </w:rPr>
              <w:t>—</w:t>
            </w:r>
          </w:p>
        </w:tc>
      </w:tr>
      <w:tr w14:paraId="63B5D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EFC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C07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375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C65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639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E44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244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73B2">
            <w:pPr>
              <w:jc w:val="center"/>
            </w:pPr>
            <w:r>
              <w:rPr>
                <w:rFonts w:ascii="宋体" w:hAnsi="宋体" w:eastAsia="宋体"/>
                <w:sz w:val="16"/>
              </w:rPr>
              <w:t>—</w:t>
            </w:r>
          </w:p>
        </w:tc>
      </w:tr>
      <w:tr w14:paraId="5774E7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C85A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2F8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9F3E14">
            <w:pPr>
              <w:jc w:val="center"/>
            </w:pPr>
            <w:r>
              <w:rPr>
                <w:rFonts w:ascii="宋体" w:hAnsi="宋体" w:eastAsia="宋体"/>
                <w:sz w:val="16"/>
              </w:rPr>
              <w:t>实际完成情况</w:t>
            </w:r>
          </w:p>
        </w:tc>
      </w:tr>
      <w:tr w14:paraId="6469D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E1E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BB05E">
            <w:pPr>
              <w:jc w:val="both"/>
            </w:pPr>
            <w:r>
              <w:rPr>
                <w:rFonts w:ascii="宋体" w:hAnsi="宋体" w:eastAsia="宋体"/>
                <w:sz w:val="16"/>
              </w:rPr>
              <w:t>该项目总投资0.576万元，用于保障2024年4月-2025年3月1995年前5名退休（退职）人员生活补贴，切实解决参加城镇企业职工基本养老保险社会统筹的退休较早人员基本养老金偏低问题，保障国有企业退休人员待遇，维护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404A5C">
            <w:pPr>
              <w:jc w:val="both"/>
            </w:pPr>
            <w:r>
              <w:rPr>
                <w:rFonts w:ascii="宋体" w:hAnsi="宋体" w:eastAsia="宋体"/>
                <w:sz w:val="16"/>
              </w:rPr>
              <w:t>截止至2024年5月31日，该项目实际支出0.58万元，已完成保障2024年4月-2025年3月1995年前退休（退职）人员生活补贴，补助人数为5人，每人一年补助资金标准为1152元。通过该项目实施，切实解决了参加城镇企业职工基本养老保险社会统筹的退休较早人员基本养老金偏低问题，提高了受益人员生活保障水平，确保了退休人员满意度达到了100%。目前已经全部支出完毕，项目已完成。</w:t>
            </w:r>
          </w:p>
        </w:tc>
      </w:tr>
      <w:tr w14:paraId="0D0C9B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2C05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2D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A3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B4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42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5F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C4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B9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B0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99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50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BE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50C2">
            <w:pPr>
              <w:jc w:val="center"/>
            </w:pPr>
            <w:r>
              <w:rPr>
                <w:rFonts w:ascii="宋体" w:hAnsi="宋体" w:eastAsia="宋体"/>
                <w:sz w:val="16"/>
              </w:rPr>
              <w:t>偏差原因分析及改进措施</w:t>
            </w:r>
          </w:p>
        </w:tc>
      </w:tr>
      <w:tr w14:paraId="65227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4BF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A46B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C3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9A81">
            <w:pPr>
              <w:jc w:val="center"/>
            </w:pPr>
            <w:r>
              <w:rPr>
                <w:rFonts w:ascii="宋体" w:hAnsi="宋体" w:eastAsia="宋体"/>
                <w:sz w:val="16"/>
              </w:rPr>
              <w:t>退休（退职）补助人数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E067">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4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90C3">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AA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E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3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F31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02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1307D">
            <w:pPr>
              <w:jc w:val="center"/>
            </w:pPr>
          </w:p>
        </w:tc>
      </w:tr>
      <w:tr w14:paraId="1C733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23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B0A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4B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8A36">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E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6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E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1D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36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9F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F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1C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640A3">
            <w:pPr>
              <w:jc w:val="center"/>
            </w:pPr>
          </w:p>
        </w:tc>
      </w:tr>
      <w:tr w14:paraId="4F760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49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7AD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292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B211">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548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9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12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36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BC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40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E4F8">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E1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3EF25">
            <w:pPr>
              <w:jc w:val="center"/>
            </w:pPr>
          </w:p>
        </w:tc>
      </w:tr>
      <w:tr w14:paraId="1A577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89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C8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70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17FD">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0D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F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9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5A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4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19C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B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76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F1384">
            <w:pPr>
              <w:jc w:val="center"/>
            </w:pPr>
          </w:p>
        </w:tc>
      </w:tr>
      <w:tr w14:paraId="6D16C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4C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DC1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A0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6156">
            <w:pPr>
              <w:jc w:val="center"/>
            </w:pPr>
            <w:r>
              <w:rPr>
                <w:rFonts w:ascii="宋体" w:hAnsi="宋体" w:eastAsia="宋体"/>
                <w:sz w:val="16"/>
              </w:rPr>
              <w:t>退休（退职）人员补贴标准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3106">
            <w:pPr>
              <w:jc w:val="center"/>
            </w:pPr>
            <w:r>
              <w:rPr>
                <w:rFonts w:ascii="宋体" w:hAnsi="宋体" w:eastAsia="宋体"/>
                <w:sz w:val="16"/>
              </w:rPr>
              <w:t>&lt;=1152元/年/人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09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44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AA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F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CF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747B">
            <w:pPr>
              <w:jc w:val="center"/>
            </w:pPr>
            <w:r>
              <w:rPr>
                <w:rFonts w:ascii="宋体" w:hAnsi="宋体" w:eastAsia="宋体"/>
                <w:sz w:val="16"/>
              </w:rPr>
              <w:t>=1152元/年/人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C3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AE106">
            <w:pPr>
              <w:jc w:val="center"/>
            </w:pPr>
          </w:p>
        </w:tc>
      </w:tr>
      <w:tr w14:paraId="4B2CB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A4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CD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E7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710A">
            <w:pPr>
              <w:jc w:val="center"/>
            </w:pPr>
            <w:r>
              <w:rPr>
                <w:rFonts w:ascii="宋体" w:hAnsi="宋体" w:eastAsia="宋体"/>
                <w:sz w:val="16"/>
              </w:rPr>
              <w:t>保障国有企业退休人员待遇，维护社会</w:t>
            </w:r>
            <w:r>
              <w:rPr>
                <w:rFonts w:hint="eastAsia" w:ascii="宋体" w:hAnsi="宋体"/>
                <w:sz w:val="16"/>
                <w:lang w:eastAsia="zh-CN"/>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FE27">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1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047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0B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A01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3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9A2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19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8FD94">
            <w:pPr>
              <w:jc w:val="center"/>
            </w:pPr>
          </w:p>
        </w:tc>
      </w:tr>
      <w:tr w14:paraId="40F57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7F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6C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34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2E4C">
            <w:pPr>
              <w:jc w:val="center"/>
            </w:pPr>
            <w:r>
              <w:rPr>
                <w:rFonts w:ascii="宋体" w:hAnsi="宋体" w:eastAsia="宋体"/>
                <w:sz w:val="16"/>
              </w:rPr>
              <w:t>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FC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1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7E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FD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60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A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3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66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77411">
            <w:pPr>
              <w:jc w:val="center"/>
            </w:pPr>
            <w:r>
              <w:rPr>
                <w:rFonts w:ascii="宋体" w:hAnsi="宋体" w:eastAsia="宋体"/>
                <w:sz w:val="16"/>
              </w:rPr>
              <w:t>项目完成情况较好，实际退休人员满意度较高，所以指标出现正偏差</w:t>
            </w:r>
          </w:p>
        </w:tc>
      </w:tr>
      <w:tr w14:paraId="278EBB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24E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E91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264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35481C">
            <w:pPr>
              <w:jc w:val="center"/>
            </w:pPr>
            <w:r>
              <w:rPr>
                <w:rFonts w:ascii="宋体" w:hAnsi="宋体" w:eastAsia="宋体"/>
                <w:sz w:val="16"/>
              </w:rPr>
              <w:t>100分</w:t>
            </w:r>
          </w:p>
        </w:tc>
      </w:tr>
    </w:tbl>
    <w:p w14:paraId="39A834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E4637AC">
        <w:tblPrEx>
          <w:tblCellMar>
            <w:top w:w="0" w:type="dxa"/>
            <w:left w:w="108" w:type="dxa"/>
            <w:bottom w:w="0" w:type="dxa"/>
            <w:right w:w="108" w:type="dxa"/>
          </w:tblCellMar>
        </w:tblPrEx>
        <w:tc>
          <w:tcPr>
            <w:tcW w:w="8848" w:type="dxa"/>
            <w:gridSpan w:val="14"/>
            <w:vAlign w:val="center"/>
          </w:tcPr>
          <w:p w14:paraId="468D5603">
            <w:pPr>
              <w:jc w:val="center"/>
            </w:pPr>
            <w:r>
              <w:rPr>
                <w:rFonts w:ascii="宋体" w:hAnsi="宋体" w:eastAsia="宋体"/>
                <w:sz w:val="24"/>
              </w:rPr>
              <w:t>项目支出绩效自评表</w:t>
            </w:r>
          </w:p>
        </w:tc>
      </w:tr>
      <w:tr w14:paraId="07B6FC87">
        <w:tblPrEx>
          <w:tblCellMar>
            <w:top w:w="0" w:type="dxa"/>
            <w:left w:w="108" w:type="dxa"/>
            <w:bottom w:w="0" w:type="dxa"/>
            <w:right w:w="108" w:type="dxa"/>
          </w:tblCellMar>
        </w:tblPrEx>
        <w:tc>
          <w:tcPr>
            <w:tcW w:w="8848" w:type="dxa"/>
            <w:gridSpan w:val="14"/>
            <w:vAlign w:val="center"/>
          </w:tcPr>
          <w:p w14:paraId="29BDA26D">
            <w:pPr>
              <w:jc w:val="center"/>
            </w:pPr>
            <w:r>
              <w:rPr>
                <w:rFonts w:ascii="宋体" w:hAnsi="宋体" w:eastAsia="宋体"/>
                <w:sz w:val="24"/>
              </w:rPr>
              <w:t>(2024年度)</w:t>
            </w:r>
          </w:p>
        </w:tc>
      </w:tr>
      <w:tr w14:paraId="5AEA9E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2E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1F92D1">
            <w:pPr>
              <w:jc w:val="center"/>
            </w:pPr>
            <w:r>
              <w:rPr>
                <w:rFonts w:ascii="宋体" w:hAnsi="宋体" w:eastAsia="宋体"/>
                <w:sz w:val="16"/>
              </w:rPr>
              <w:t>2024年中央财政城乡居民基本养老保险补助项目</w:t>
            </w:r>
          </w:p>
        </w:tc>
      </w:tr>
      <w:tr w14:paraId="22B4DA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38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303396">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59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6BCD6">
            <w:pPr>
              <w:jc w:val="center"/>
            </w:pPr>
            <w:r>
              <w:rPr>
                <w:rFonts w:ascii="宋体" w:hAnsi="宋体" w:eastAsia="宋体"/>
                <w:sz w:val="16"/>
              </w:rPr>
              <w:t>塔什库尔干塔吉克自治县社会保险中心</w:t>
            </w:r>
          </w:p>
        </w:tc>
      </w:tr>
      <w:tr w14:paraId="5D3FFC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0A7D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339F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C4D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495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0B9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A10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C42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E3A2">
            <w:pPr>
              <w:jc w:val="center"/>
            </w:pPr>
            <w:r>
              <w:rPr>
                <w:rFonts w:ascii="宋体" w:hAnsi="宋体" w:eastAsia="宋体"/>
                <w:sz w:val="16"/>
              </w:rPr>
              <w:t>得分</w:t>
            </w:r>
          </w:p>
        </w:tc>
      </w:tr>
      <w:tr w14:paraId="4168BA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676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CC6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1C58">
            <w:pPr>
              <w:jc w:val="center"/>
            </w:pPr>
            <w:r>
              <w:rPr>
                <w:rFonts w:ascii="宋体" w:hAnsi="宋体" w:eastAsia="宋体"/>
                <w:sz w:val="16"/>
              </w:rPr>
              <w:t>322.00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D568A">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5D65">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32A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8FFC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C981">
            <w:pPr>
              <w:jc w:val="center"/>
            </w:pPr>
            <w:r>
              <w:rPr>
                <w:rFonts w:ascii="宋体" w:hAnsi="宋体" w:eastAsia="宋体"/>
                <w:sz w:val="16"/>
              </w:rPr>
              <w:t>10.00分</w:t>
            </w:r>
          </w:p>
        </w:tc>
      </w:tr>
      <w:tr w14:paraId="5422D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7F8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E83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B16BF">
            <w:pPr>
              <w:jc w:val="center"/>
            </w:pPr>
            <w:r>
              <w:rPr>
                <w:rFonts w:ascii="宋体" w:hAnsi="宋体" w:eastAsia="宋体"/>
                <w:sz w:val="16"/>
              </w:rPr>
              <w:t>322.00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ED755">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73B99">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BFE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A9C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1992">
            <w:pPr>
              <w:jc w:val="center"/>
            </w:pPr>
            <w:r>
              <w:rPr>
                <w:rFonts w:ascii="宋体" w:hAnsi="宋体" w:eastAsia="宋体"/>
                <w:sz w:val="16"/>
              </w:rPr>
              <w:t>—</w:t>
            </w:r>
          </w:p>
        </w:tc>
      </w:tr>
      <w:tr w14:paraId="1823E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2AF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230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AF4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B26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574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1F8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4D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1FDE">
            <w:pPr>
              <w:jc w:val="center"/>
            </w:pPr>
            <w:r>
              <w:rPr>
                <w:rFonts w:ascii="宋体" w:hAnsi="宋体" w:eastAsia="宋体"/>
                <w:sz w:val="16"/>
              </w:rPr>
              <w:t>—</w:t>
            </w:r>
          </w:p>
        </w:tc>
      </w:tr>
      <w:tr w14:paraId="149F03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E3B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85B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40F434">
            <w:pPr>
              <w:jc w:val="center"/>
            </w:pPr>
            <w:r>
              <w:rPr>
                <w:rFonts w:ascii="宋体" w:hAnsi="宋体" w:eastAsia="宋体"/>
                <w:sz w:val="16"/>
              </w:rPr>
              <w:t>实际完成情况</w:t>
            </w:r>
          </w:p>
        </w:tc>
      </w:tr>
      <w:tr w14:paraId="10F6D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FFB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0446FF">
            <w:pPr>
              <w:jc w:val="both"/>
            </w:pPr>
            <w:r>
              <w:rPr>
                <w:rFonts w:ascii="宋体" w:hAnsi="宋体" w:eastAsia="宋体"/>
                <w:sz w:val="16"/>
              </w:rPr>
              <w:t>该项目计划388万元，用于保障城乡居民基本养老保险权益，有效推动城乡居民养老保险应保尽保，应享受全部享受，确保参保居民共享经济社会发展成果。城乡居民参保人数18160人，达到全县居民参加养老保险全覆盖，领取待遇人数31545人，中央养老金发放</w:t>
            </w:r>
            <w:r>
              <w:rPr>
                <w:rFonts w:hint="eastAsia" w:ascii="宋体" w:hAnsi="宋体"/>
                <w:sz w:val="16"/>
                <w:lang w:eastAsia="zh-CN"/>
              </w:rPr>
              <w:t>最低</w:t>
            </w:r>
            <w:r>
              <w:rPr>
                <w:rFonts w:ascii="宋体" w:hAnsi="宋体" w:eastAsia="宋体"/>
                <w:sz w:val="16"/>
              </w:rPr>
              <w:t>标准每人每月123元，基础养老金发放及时率100%，为实现社会稳定和长治久安总目标</w:t>
            </w:r>
            <w:r>
              <w:rPr>
                <w:rFonts w:hint="eastAsia" w:ascii="宋体" w:hAnsi="宋体"/>
                <w:sz w:val="16"/>
                <w:lang w:eastAsia="zh-CN"/>
              </w:rPr>
              <w:t>奠定</w:t>
            </w:r>
            <w:r>
              <w:rPr>
                <w:rFonts w:ascii="宋体" w:hAnsi="宋体" w:eastAsia="宋体"/>
                <w:sz w:val="16"/>
              </w:rPr>
              <w:t>坚实基础，提升困难群众的幸福感。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89C81F">
            <w:pPr>
              <w:jc w:val="both"/>
            </w:pPr>
            <w:r>
              <w:rPr>
                <w:rFonts w:ascii="宋体" w:hAnsi="宋体" w:eastAsia="宋体"/>
                <w:sz w:val="16"/>
              </w:rPr>
              <w:t>截止至2024年12月31日，该项目实际支出388万元，用于保障我县城乡居民基本养老保险参保18160人,领取待遇人数315452606人</w:t>
            </w:r>
            <w:r>
              <w:rPr>
                <w:rFonts w:hint="eastAsia" w:ascii="宋体" w:hAnsi="宋体"/>
                <w:sz w:val="16"/>
                <w:lang w:eastAsia="zh-CN"/>
              </w:rPr>
              <w:t>次</w:t>
            </w:r>
            <w:r>
              <w:rPr>
                <w:rFonts w:ascii="宋体" w:hAnsi="宋体" w:eastAsia="宋体"/>
                <w:sz w:val="16"/>
              </w:rPr>
              <w:t>每人123元的养老保险费用。通过该项目的实施，有效推动了城乡居民养老保险应保尽保和全部享受，确保了参保居民共享经济社会发展成果，使享受基础养老金人员满意度达到了100%。</w:t>
            </w:r>
          </w:p>
        </w:tc>
      </w:tr>
      <w:tr w14:paraId="693491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9E11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F0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97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3E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4B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94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0F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E0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84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FA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C8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BE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D744B">
            <w:pPr>
              <w:jc w:val="center"/>
            </w:pPr>
            <w:r>
              <w:rPr>
                <w:rFonts w:ascii="宋体" w:hAnsi="宋体" w:eastAsia="宋体"/>
                <w:sz w:val="16"/>
              </w:rPr>
              <w:t>偏差原因分析及改进措施</w:t>
            </w:r>
          </w:p>
        </w:tc>
      </w:tr>
      <w:tr w14:paraId="28741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487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F0AF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9D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8F5E">
            <w:pPr>
              <w:jc w:val="center"/>
            </w:pPr>
            <w:r>
              <w:rPr>
                <w:rFonts w:ascii="宋体" w:hAnsi="宋体" w:eastAsia="宋体"/>
                <w:sz w:val="16"/>
              </w:rPr>
              <w:t>全年保障人次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188F">
            <w:pPr>
              <w:jc w:val="center"/>
            </w:pPr>
            <w:r>
              <w:rPr>
                <w:rFonts w:ascii="宋体" w:hAnsi="宋体" w:eastAsia="宋体"/>
                <w:sz w:val="16"/>
              </w:rPr>
              <w:t>&gt;=31545人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A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635C">
            <w:pPr>
              <w:jc w:val="center"/>
            </w:pPr>
            <w:r>
              <w:rPr>
                <w:rFonts w:ascii="宋体" w:hAnsi="宋体" w:eastAsia="宋体"/>
                <w:sz w:val="16"/>
              </w:rPr>
              <w:t>2733人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67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A8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B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9FCD">
            <w:pPr>
              <w:jc w:val="center"/>
            </w:pPr>
            <w:r>
              <w:rPr>
                <w:rFonts w:ascii="宋体" w:hAnsi="宋体" w:eastAsia="宋体"/>
                <w:sz w:val="16"/>
              </w:rPr>
              <w:t>=31454人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B6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9537C">
            <w:pPr>
              <w:jc w:val="center"/>
            </w:pPr>
          </w:p>
        </w:tc>
      </w:tr>
      <w:tr w14:paraId="0E11C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2B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981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F52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057E">
            <w:pPr>
              <w:jc w:val="center"/>
            </w:pPr>
            <w:r>
              <w:rPr>
                <w:rFonts w:ascii="宋体" w:hAnsi="宋体" w:eastAsia="宋体"/>
                <w:sz w:val="16"/>
              </w:rPr>
              <w:t>符合条件的城乡老年居民足额发放率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52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9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E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EE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4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B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3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251D">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F2AEF">
            <w:pPr>
              <w:jc w:val="center"/>
            </w:pPr>
            <w:r>
              <w:rPr>
                <w:rFonts w:ascii="宋体" w:hAnsi="宋体" w:eastAsia="宋体"/>
                <w:sz w:val="16"/>
              </w:rPr>
              <w:t>偏差原因：项目实施情况较好，符合条件的城乡老年居民足额发放率高于预期，导致出现正偏差，改进措施：基于当前良好表现，重新审视绩效目标，在以后绩效目标设置时设置更具挑战性的目标，以推动业务持续发展。</w:t>
            </w:r>
          </w:p>
        </w:tc>
      </w:tr>
      <w:tr w14:paraId="27D20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59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F2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CD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2645">
            <w:pPr>
              <w:jc w:val="center"/>
            </w:pPr>
            <w:r>
              <w:rPr>
                <w:rFonts w:ascii="宋体" w:hAnsi="宋体" w:eastAsia="宋体"/>
                <w:sz w:val="16"/>
              </w:rPr>
              <w:t>养老金发放准确率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64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3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B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8B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3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8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4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7465">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454B7">
            <w:pPr>
              <w:jc w:val="center"/>
            </w:pPr>
            <w:r>
              <w:rPr>
                <w:rFonts w:ascii="宋体" w:hAnsi="宋体" w:eastAsia="宋体"/>
                <w:sz w:val="16"/>
              </w:rPr>
              <w:t>偏差原因：项目实施情况较好，养老金发放准确率高于预期，导致出现正偏差，改进措施：基于当前良好表现，重新审视绩效目标，在以后绩效目标设置时设置更具挑战性的目标，以推动业务持续发展。</w:t>
            </w:r>
          </w:p>
        </w:tc>
      </w:tr>
      <w:tr w14:paraId="04821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B6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AA8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ED3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84AD">
            <w:pPr>
              <w:jc w:val="center"/>
            </w:pPr>
            <w:r>
              <w:rPr>
                <w:rFonts w:ascii="宋体" w:hAnsi="宋体" w:eastAsia="宋体"/>
                <w:sz w:val="16"/>
              </w:rPr>
              <w:t>符合条件的城乡老年居民按时发放率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F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D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9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35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4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92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6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EE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03FC9">
            <w:pPr>
              <w:jc w:val="center"/>
            </w:pPr>
          </w:p>
        </w:tc>
      </w:tr>
      <w:tr w14:paraId="270BE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BA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32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47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988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D31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E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F6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63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EA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2C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DEC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EE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7CF41">
            <w:pPr>
              <w:jc w:val="center"/>
            </w:pPr>
          </w:p>
        </w:tc>
      </w:tr>
      <w:tr w14:paraId="54EDF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78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CC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AE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0C0F">
            <w:pPr>
              <w:jc w:val="center"/>
            </w:pPr>
            <w:r>
              <w:rPr>
                <w:rFonts w:ascii="宋体" w:hAnsi="宋体" w:eastAsia="宋体"/>
                <w:sz w:val="16"/>
              </w:rPr>
              <w:t>中央养老金发放</w:t>
            </w:r>
            <w:r>
              <w:rPr>
                <w:rFonts w:hint="eastAsia" w:ascii="宋体" w:hAnsi="宋体"/>
                <w:sz w:val="16"/>
                <w:lang w:eastAsia="zh-CN"/>
              </w:rPr>
              <w:t>最低标准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237F">
            <w:pPr>
              <w:jc w:val="center"/>
            </w:pPr>
            <w:r>
              <w:rPr>
                <w:rFonts w:ascii="宋体" w:hAnsi="宋体" w:eastAsia="宋体"/>
                <w:sz w:val="16"/>
              </w:rPr>
              <w:t>&lt;=123元/人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41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D9CB">
            <w:pPr>
              <w:jc w:val="center"/>
            </w:pPr>
            <w:r>
              <w:rPr>
                <w:rFonts w:ascii="宋体" w:hAnsi="宋体" w:eastAsia="宋体"/>
                <w:sz w:val="16"/>
              </w:rPr>
              <w:t>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91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60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FC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04CC">
            <w:pPr>
              <w:jc w:val="center"/>
            </w:pPr>
            <w:r>
              <w:rPr>
                <w:rFonts w:ascii="宋体" w:hAnsi="宋体" w:eastAsia="宋体"/>
                <w:sz w:val="16"/>
              </w:rPr>
              <w:t>=123元/人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2E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115F3">
            <w:pPr>
              <w:jc w:val="center"/>
            </w:pPr>
          </w:p>
        </w:tc>
      </w:tr>
      <w:tr w14:paraId="638EA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C4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E5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51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91F5">
            <w:pPr>
              <w:jc w:val="center"/>
            </w:pPr>
            <w:r>
              <w:rPr>
                <w:rFonts w:ascii="宋体" w:hAnsi="宋体" w:eastAsia="宋体"/>
                <w:sz w:val="16"/>
              </w:rPr>
              <w:t>城乡居民基本养老制度长期可持续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00A2">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38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EE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1F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80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3C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2ED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39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78D01">
            <w:pPr>
              <w:jc w:val="center"/>
            </w:pPr>
          </w:p>
        </w:tc>
      </w:tr>
      <w:tr w14:paraId="73327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90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7E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92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BAAD">
            <w:pPr>
              <w:jc w:val="center"/>
            </w:pPr>
            <w:r>
              <w:rPr>
                <w:rFonts w:ascii="宋体" w:hAnsi="宋体" w:eastAsia="宋体"/>
                <w:sz w:val="16"/>
              </w:rPr>
              <w:t>领取待遇人员满意度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B0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9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AC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0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34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94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3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60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61C88">
            <w:pPr>
              <w:jc w:val="center"/>
            </w:pPr>
            <w:r>
              <w:rPr>
                <w:rFonts w:ascii="宋体" w:hAnsi="宋体" w:eastAsia="宋体"/>
                <w:sz w:val="16"/>
              </w:rPr>
              <w:t>偏差原因：项目实施情况较好，领取待遇人员满意度高于预期，导致出现正偏差，改进措施：基于当前良好表现，重新审视绩效目标，在以后绩效目标设置时设置更具挑战性的目标，以推动业务持续发展。</w:t>
            </w:r>
          </w:p>
        </w:tc>
      </w:tr>
      <w:tr w14:paraId="1FE6D9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11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A1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810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E9E363">
            <w:pPr>
              <w:jc w:val="center"/>
            </w:pPr>
            <w:r>
              <w:rPr>
                <w:rFonts w:ascii="宋体" w:hAnsi="宋体" w:eastAsia="宋体"/>
                <w:sz w:val="16"/>
              </w:rPr>
              <w:t>99.48分</w:t>
            </w:r>
          </w:p>
        </w:tc>
      </w:tr>
    </w:tbl>
    <w:p w14:paraId="4AC848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DD73287">
        <w:tblPrEx>
          <w:tblCellMar>
            <w:top w:w="0" w:type="dxa"/>
            <w:left w:w="108" w:type="dxa"/>
            <w:bottom w:w="0" w:type="dxa"/>
            <w:right w:w="108" w:type="dxa"/>
          </w:tblCellMar>
        </w:tblPrEx>
        <w:tc>
          <w:tcPr>
            <w:tcW w:w="8848" w:type="dxa"/>
            <w:gridSpan w:val="14"/>
            <w:vAlign w:val="center"/>
          </w:tcPr>
          <w:p w14:paraId="43B7B5B1">
            <w:pPr>
              <w:jc w:val="center"/>
            </w:pPr>
            <w:r>
              <w:rPr>
                <w:rFonts w:ascii="宋体" w:hAnsi="宋体" w:eastAsia="宋体"/>
                <w:sz w:val="24"/>
              </w:rPr>
              <w:t>项目支出绩效自评表</w:t>
            </w:r>
          </w:p>
        </w:tc>
      </w:tr>
      <w:tr w14:paraId="4E7D12AD">
        <w:tblPrEx>
          <w:tblCellMar>
            <w:top w:w="0" w:type="dxa"/>
            <w:left w:w="108" w:type="dxa"/>
            <w:bottom w:w="0" w:type="dxa"/>
            <w:right w:w="108" w:type="dxa"/>
          </w:tblCellMar>
        </w:tblPrEx>
        <w:tc>
          <w:tcPr>
            <w:tcW w:w="8848" w:type="dxa"/>
            <w:gridSpan w:val="14"/>
            <w:vAlign w:val="center"/>
          </w:tcPr>
          <w:p w14:paraId="1D5EFA54">
            <w:pPr>
              <w:jc w:val="center"/>
            </w:pPr>
            <w:r>
              <w:rPr>
                <w:rFonts w:ascii="宋体" w:hAnsi="宋体" w:eastAsia="宋体"/>
                <w:sz w:val="24"/>
              </w:rPr>
              <w:t>(2024年度)</w:t>
            </w:r>
          </w:p>
        </w:tc>
      </w:tr>
      <w:tr w14:paraId="28B732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CC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4AC386">
            <w:pPr>
              <w:jc w:val="center"/>
            </w:pPr>
            <w:r>
              <w:rPr>
                <w:rFonts w:ascii="宋体" w:hAnsi="宋体" w:eastAsia="宋体"/>
                <w:sz w:val="16"/>
              </w:rPr>
              <w:t>2024年城乡居民养老保险基础性养老金，丧葬费，缴费补贴县级财政补助项目</w:t>
            </w:r>
          </w:p>
        </w:tc>
      </w:tr>
      <w:tr w14:paraId="0FFEF0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80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C4280">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A9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664D45">
            <w:pPr>
              <w:jc w:val="center"/>
            </w:pPr>
            <w:r>
              <w:rPr>
                <w:rFonts w:ascii="宋体" w:hAnsi="宋体" w:eastAsia="宋体"/>
                <w:sz w:val="16"/>
              </w:rPr>
              <w:t>塔什库尔干塔吉克自治县社会保险中心</w:t>
            </w:r>
          </w:p>
        </w:tc>
      </w:tr>
      <w:tr w14:paraId="040583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A94C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F378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F0A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E58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8A6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057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16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5F89">
            <w:pPr>
              <w:jc w:val="center"/>
            </w:pPr>
            <w:r>
              <w:rPr>
                <w:rFonts w:ascii="宋体" w:hAnsi="宋体" w:eastAsia="宋体"/>
                <w:sz w:val="16"/>
              </w:rPr>
              <w:t>得分</w:t>
            </w:r>
          </w:p>
        </w:tc>
      </w:tr>
      <w:tr w14:paraId="0F339C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618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8A9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0F810">
            <w:pPr>
              <w:jc w:val="center"/>
            </w:pPr>
            <w:r>
              <w:rPr>
                <w:rFonts w:ascii="宋体" w:hAnsi="宋体" w:eastAsia="宋体"/>
                <w:sz w:val="16"/>
              </w:rPr>
              <w:t>92.27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23ACC">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53C34">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8F1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2240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E1D1">
            <w:pPr>
              <w:jc w:val="center"/>
            </w:pPr>
            <w:r>
              <w:rPr>
                <w:rFonts w:ascii="宋体" w:hAnsi="宋体" w:eastAsia="宋体"/>
                <w:sz w:val="16"/>
              </w:rPr>
              <w:t>10.00分</w:t>
            </w:r>
          </w:p>
        </w:tc>
      </w:tr>
      <w:tr w14:paraId="5DAAC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FC1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91A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9408E">
            <w:pPr>
              <w:jc w:val="center"/>
            </w:pPr>
            <w:r>
              <w:rPr>
                <w:rFonts w:ascii="宋体" w:hAnsi="宋体" w:eastAsia="宋体"/>
                <w:sz w:val="16"/>
              </w:rPr>
              <w:t>92.27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1DA4C">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9EBE">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300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A89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DFF4">
            <w:pPr>
              <w:jc w:val="center"/>
            </w:pPr>
            <w:r>
              <w:rPr>
                <w:rFonts w:ascii="宋体" w:hAnsi="宋体" w:eastAsia="宋体"/>
                <w:sz w:val="16"/>
              </w:rPr>
              <w:t>—</w:t>
            </w:r>
          </w:p>
        </w:tc>
      </w:tr>
      <w:tr w14:paraId="50F4D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AA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E8B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FF0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1C7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3B5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480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E9F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9372">
            <w:pPr>
              <w:jc w:val="center"/>
            </w:pPr>
            <w:r>
              <w:rPr>
                <w:rFonts w:ascii="宋体" w:hAnsi="宋体" w:eastAsia="宋体"/>
                <w:sz w:val="16"/>
              </w:rPr>
              <w:t>—</w:t>
            </w:r>
          </w:p>
        </w:tc>
      </w:tr>
      <w:tr w14:paraId="2869AD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FC2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35F6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966AF5">
            <w:pPr>
              <w:jc w:val="center"/>
            </w:pPr>
            <w:r>
              <w:rPr>
                <w:rFonts w:ascii="宋体" w:hAnsi="宋体" w:eastAsia="宋体"/>
                <w:sz w:val="16"/>
              </w:rPr>
              <w:t>实际完成情况</w:t>
            </w:r>
          </w:p>
        </w:tc>
      </w:tr>
      <w:tr w14:paraId="2829A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0D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57961">
            <w:pPr>
              <w:jc w:val="both"/>
            </w:pPr>
            <w:r>
              <w:rPr>
                <w:rFonts w:ascii="宋体" w:hAnsi="宋体" w:eastAsia="宋体"/>
                <w:sz w:val="16"/>
              </w:rPr>
              <w:t>为保障我县参保人员待遇按时足额发放，现申请拨付2024年城乡居民养老保险基础性养老金补贴、丧葬补助金、缴费补贴。一、基础性养老金补贴:自治县财政对年满60周岁享受城乡居民基本养老保险待遇的人员给予每人每月15元的基础性养老金补贴。60岁以上居民人数3050人，发放金额64.5258万元。二、丧葬补助金:</w:t>
            </w:r>
            <w:r>
              <w:rPr>
                <w:rFonts w:hint="eastAsia" w:ascii="宋体" w:hAnsi="宋体"/>
                <w:sz w:val="16"/>
                <w:lang w:eastAsia="zh-CN"/>
              </w:rPr>
              <w:t>城乡居民</w:t>
            </w:r>
            <w:r>
              <w:rPr>
                <w:rFonts w:ascii="宋体" w:hAnsi="宋体" w:eastAsia="宋体"/>
                <w:sz w:val="16"/>
              </w:rPr>
              <w:t>养老保险待遇领取人员死亡的，发放丧葬补助金,发放标准为四个月的基础性养老金。我县领取城乡居民养老待遇死亡人数共计205人。按照730元标准发放 14.976万元。三、缴费补贴:城乡居民养老保险分为14个缴费档次,缴费人员每提高一个缴费档次增加5元缴费补贴。我县享受缴费补贴18131人。预计每人平均发放7.04元，发放金额12.764224万元。总发放金额85.08万元。该项目实施是一项重要的社会保障措施，可以减轻家庭经济负担，保障退休人员晚年的基本生活水平，提高城乡居民养老保险参保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16AA8B">
            <w:pPr>
              <w:jc w:val="both"/>
            </w:pPr>
            <w:r>
              <w:rPr>
                <w:rFonts w:ascii="宋体" w:hAnsi="宋体" w:eastAsia="宋体"/>
                <w:sz w:val="16"/>
              </w:rPr>
              <w:t>截止至2024年12月31日，该项目已实际支出85.08万元，用于一、基础性养老金补贴:自治县财政对年满60周岁享受城乡居民基本养老保险待遇的人员给予每人每月15元的基础性养老金补贴。60岁以上居民人数3050人，发放金额64.5258万元。二、丧葬补助金:</w:t>
            </w:r>
            <w:r>
              <w:rPr>
                <w:rFonts w:hint="eastAsia" w:ascii="宋体" w:hAnsi="宋体"/>
                <w:sz w:val="16"/>
                <w:lang w:eastAsia="zh-CN"/>
              </w:rPr>
              <w:t>城乡居民</w:t>
            </w:r>
            <w:r>
              <w:rPr>
                <w:rFonts w:ascii="宋体" w:hAnsi="宋体" w:eastAsia="宋体"/>
                <w:sz w:val="16"/>
              </w:rPr>
              <w:t>养老保险待遇领取人员死亡的，发放丧葬补助金,发放标准为四个月的基础性养老金。我县领取城乡居民养老待遇死亡人数共计205人。按照730元标准发放 14.976万元。三、缴费补贴:城乡居民养老保险分为14个缴费档次,缴费人员每提高一个缴费档次增加5元缴费补贴。我县享受缴费补贴18131人。预计每人平均发放7.04元，发放金额12.764224万元。总发放金额85.08万元。该项目实施是一项重要的社会保障措施，可以减轻家庭经济负担，保障退休人员晚年的基本生活水平，提高城乡居民养老保险参保率。</w:t>
            </w:r>
          </w:p>
        </w:tc>
      </w:tr>
      <w:tr w14:paraId="2B011F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7D1C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74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3C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FA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02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C0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33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C2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CB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5A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BF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F53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C5539">
            <w:pPr>
              <w:jc w:val="center"/>
            </w:pPr>
            <w:r>
              <w:rPr>
                <w:rFonts w:ascii="宋体" w:hAnsi="宋体" w:eastAsia="宋体"/>
                <w:sz w:val="16"/>
              </w:rPr>
              <w:t>偏差原因分析及改进措施</w:t>
            </w:r>
          </w:p>
        </w:tc>
      </w:tr>
      <w:tr w14:paraId="309F7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8D2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D69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2AA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2E20">
            <w:pPr>
              <w:jc w:val="center"/>
            </w:pPr>
            <w:r>
              <w:rPr>
                <w:rFonts w:ascii="宋体" w:hAnsi="宋体" w:eastAsia="宋体"/>
                <w:sz w:val="16"/>
              </w:rPr>
              <w:t>参保缴费人数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2E93">
            <w:pPr>
              <w:jc w:val="center"/>
            </w:pPr>
            <w:r>
              <w:rPr>
                <w:rFonts w:ascii="宋体" w:hAnsi="宋体" w:eastAsia="宋体"/>
                <w:sz w:val="16"/>
              </w:rPr>
              <w:t>&gt;=10649人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05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76C0">
            <w:pPr>
              <w:jc w:val="center"/>
            </w:pPr>
            <w:r>
              <w:rPr>
                <w:rFonts w:ascii="宋体" w:hAnsi="宋体" w:eastAsia="宋体"/>
                <w:sz w:val="16"/>
              </w:rPr>
              <w:t>17700人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1B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B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A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8EE9">
            <w:pPr>
              <w:jc w:val="center"/>
            </w:pPr>
            <w:r>
              <w:rPr>
                <w:rFonts w:ascii="宋体" w:hAnsi="宋体" w:eastAsia="宋体"/>
                <w:sz w:val="16"/>
              </w:rPr>
              <w:t>=10649人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AB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A4B4A">
            <w:pPr>
              <w:jc w:val="center"/>
            </w:pPr>
          </w:p>
        </w:tc>
      </w:tr>
      <w:tr w14:paraId="642CB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BC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94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42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8F47">
            <w:pPr>
              <w:jc w:val="center"/>
            </w:pPr>
            <w:r>
              <w:rPr>
                <w:rFonts w:ascii="宋体" w:hAnsi="宋体" w:eastAsia="宋体"/>
                <w:sz w:val="16"/>
              </w:rPr>
              <w:t>丧葬费人数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FF68">
            <w:pPr>
              <w:jc w:val="center"/>
            </w:pPr>
            <w:r>
              <w:rPr>
                <w:rFonts w:ascii="宋体" w:hAnsi="宋体" w:eastAsia="宋体"/>
                <w:sz w:val="16"/>
              </w:rPr>
              <w:t>&gt;=157人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B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7FA2">
            <w:pPr>
              <w:jc w:val="center"/>
            </w:pPr>
            <w:r>
              <w:rPr>
                <w:rFonts w:ascii="宋体" w:hAnsi="宋体" w:eastAsia="宋体"/>
                <w:sz w:val="16"/>
              </w:rPr>
              <w:t>147人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CE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19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5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588F">
            <w:pPr>
              <w:jc w:val="center"/>
            </w:pPr>
            <w:r>
              <w:rPr>
                <w:rFonts w:ascii="宋体" w:hAnsi="宋体" w:eastAsia="宋体"/>
                <w:sz w:val="16"/>
              </w:rPr>
              <w:t>=157人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FA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E2935">
            <w:pPr>
              <w:jc w:val="center"/>
            </w:pPr>
          </w:p>
        </w:tc>
      </w:tr>
      <w:tr w14:paraId="3DE8A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1B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56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61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5B1B">
            <w:pPr>
              <w:jc w:val="center"/>
            </w:pPr>
            <w:r>
              <w:rPr>
                <w:rFonts w:ascii="宋体" w:hAnsi="宋体" w:eastAsia="宋体"/>
                <w:sz w:val="16"/>
              </w:rPr>
              <w:t>基础性养老金领取人数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022D">
            <w:pPr>
              <w:jc w:val="center"/>
            </w:pPr>
            <w:r>
              <w:rPr>
                <w:rFonts w:ascii="宋体" w:hAnsi="宋体" w:eastAsia="宋体"/>
                <w:sz w:val="16"/>
              </w:rPr>
              <w:t>&gt;=36711人次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A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0BA0">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5D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E5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B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F9A0">
            <w:pPr>
              <w:jc w:val="center"/>
            </w:pPr>
            <w:r>
              <w:rPr>
                <w:rFonts w:ascii="宋体" w:hAnsi="宋体" w:eastAsia="宋体"/>
                <w:sz w:val="16"/>
              </w:rPr>
              <w:t>=36711人次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61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B0EBF">
            <w:pPr>
              <w:jc w:val="center"/>
            </w:pPr>
          </w:p>
        </w:tc>
      </w:tr>
      <w:tr w14:paraId="70CA7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80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8B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65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40BF">
            <w:pPr>
              <w:jc w:val="center"/>
            </w:pPr>
            <w:r>
              <w:rPr>
                <w:rFonts w:ascii="宋体" w:hAnsi="宋体" w:eastAsia="宋体"/>
                <w:sz w:val="16"/>
              </w:rPr>
              <w:t>城乡参保社保覆盖率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8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7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3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62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03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4F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1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76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14F38">
            <w:pPr>
              <w:jc w:val="center"/>
            </w:pPr>
          </w:p>
        </w:tc>
      </w:tr>
      <w:tr w14:paraId="76A6C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8B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D2D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811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3BA0">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9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C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9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9A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5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4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8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80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E35EC">
            <w:pPr>
              <w:jc w:val="center"/>
            </w:pPr>
          </w:p>
        </w:tc>
      </w:tr>
      <w:tr w14:paraId="20C86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D9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F4B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97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E52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40D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8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02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0C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DFD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6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30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28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1A6F8">
            <w:pPr>
              <w:jc w:val="center"/>
            </w:pPr>
          </w:p>
        </w:tc>
      </w:tr>
      <w:tr w14:paraId="6C41D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3AA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A5B4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BD6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7440">
            <w:pPr>
              <w:jc w:val="center"/>
            </w:pPr>
            <w:r>
              <w:rPr>
                <w:rFonts w:ascii="宋体" w:hAnsi="宋体" w:eastAsia="宋体"/>
                <w:sz w:val="16"/>
              </w:rPr>
              <w:t>参保缴费补贴金额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1D98">
            <w:pPr>
              <w:jc w:val="center"/>
            </w:pPr>
            <w:r>
              <w:rPr>
                <w:rFonts w:ascii="宋体" w:hAnsi="宋体" w:eastAsia="宋体"/>
                <w:sz w:val="16"/>
              </w:rPr>
              <w:t>&lt;=9.47万元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66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B1E4">
            <w:pPr>
              <w:jc w:val="center"/>
            </w:pPr>
            <w:r>
              <w:rPr>
                <w:rFonts w:ascii="宋体" w:hAnsi="宋体" w:eastAsia="宋体"/>
                <w:sz w:val="16"/>
              </w:rPr>
              <w:t>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65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61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73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5E00">
            <w:pPr>
              <w:jc w:val="center"/>
            </w:pPr>
            <w:r>
              <w:rPr>
                <w:rFonts w:ascii="宋体" w:hAnsi="宋体" w:eastAsia="宋体"/>
                <w:sz w:val="16"/>
              </w:rPr>
              <w:t>=9.47万元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BA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8BBA4">
            <w:pPr>
              <w:jc w:val="center"/>
            </w:pPr>
          </w:p>
        </w:tc>
      </w:tr>
      <w:tr w14:paraId="48D30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5B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48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45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60C3">
            <w:pPr>
              <w:jc w:val="center"/>
            </w:pPr>
            <w:r>
              <w:rPr>
                <w:rFonts w:ascii="宋体" w:hAnsi="宋体" w:eastAsia="宋体"/>
                <w:sz w:val="16"/>
              </w:rPr>
              <w:t>丧葬费补贴金额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0B7C">
            <w:pPr>
              <w:jc w:val="center"/>
            </w:pPr>
            <w:r>
              <w:rPr>
                <w:rFonts w:ascii="宋体" w:hAnsi="宋体" w:eastAsia="宋体"/>
                <w:sz w:val="16"/>
              </w:rPr>
              <w:t>&lt;=11.2万元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51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AFCD">
            <w:pPr>
              <w:jc w:val="center"/>
            </w:pPr>
            <w:r>
              <w:rPr>
                <w:rFonts w:ascii="宋体" w:hAnsi="宋体" w:eastAsia="宋体"/>
                <w:sz w:val="16"/>
              </w:rPr>
              <w:t>10.88万元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F7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98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8B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B9A6">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1D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F8CF2">
            <w:pPr>
              <w:jc w:val="center"/>
            </w:pPr>
          </w:p>
        </w:tc>
      </w:tr>
      <w:tr w14:paraId="475DF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FC9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648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F2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52D3">
            <w:pPr>
              <w:jc w:val="center"/>
            </w:pPr>
            <w:r>
              <w:rPr>
                <w:rFonts w:ascii="宋体" w:hAnsi="宋体" w:eastAsia="宋体"/>
                <w:sz w:val="16"/>
              </w:rPr>
              <w:t>基础性养老金补贴金额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95A2">
            <w:pPr>
              <w:jc w:val="center"/>
            </w:pPr>
            <w:r>
              <w:rPr>
                <w:rFonts w:ascii="宋体" w:hAnsi="宋体" w:eastAsia="宋体"/>
                <w:sz w:val="16"/>
              </w:rPr>
              <w:t>&lt;=64.41万元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11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11CA">
            <w:pPr>
              <w:jc w:val="center"/>
            </w:pPr>
            <w:r>
              <w:rPr>
                <w:rFonts w:ascii="宋体" w:hAnsi="宋体" w:eastAsia="宋体"/>
                <w:sz w:val="16"/>
              </w:rPr>
              <w:t>65.79万元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BB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F3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06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1E36">
            <w:pPr>
              <w:jc w:val="center"/>
            </w:pPr>
            <w:r>
              <w:rPr>
                <w:rFonts w:ascii="宋体" w:hAnsi="宋体" w:eastAsia="宋体"/>
                <w:sz w:val="16"/>
              </w:rPr>
              <w:t>=64.41万元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20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4DA26">
            <w:pPr>
              <w:jc w:val="center"/>
            </w:pPr>
          </w:p>
        </w:tc>
      </w:tr>
      <w:tr w14:paraId="70C53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A7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7A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31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6008">
            <w:pPr>
              <w:jc w:val="center"/>
            </w:pPr>
            <w:r>
              <w:rPr>
                <w:rFonts w:ascii="宋体" w:hAnsi="宋体" w:eastAsia="宋体"/>
                <w:sz w:val="16"/>
              </w:rPr>
              <w:t>提高城乡居民养老保险参保率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B4E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8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AC1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25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2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8E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722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3F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910D8">
            <w:pPr>
              <w:jc w:val="center"/>
            </w:pPr>
          </w:p>
        </w:tc>
      </w:tr>
      <w:tr w14:paraId="1D453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E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2B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FA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6E4B">
            <w:pPr>
              <w:jc w:val="center"/>
            </w:pPr>
            <w:r>
              <w:rPr>
                <w:rFonts w:ascii="宋体" w:hAnsi="宋体" w:eastAsia="宋体"/>
                <w:sz w:val="16"/>
              </w:rPr>
              <w:t>城乡居民满意度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F0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B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57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91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52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B4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8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48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FBEDF">
            <w:pPr>
              <w:jc w:val="center"/>
            </w:pPr>
            <w:r>
              <w:rPr>
                <w:rFonts w:ascii="宋体" w:hAnsi="宋体" w:eastAsia="宋体"/>
                <w:sz w:val="16"/>
              </w:rPr>
              <w:t>项目完成情况较好，实际城乡居民满意度较高，所以指标出现正偏差</w:t>
            </w:r>
          </w:p>
        </w:tc>
      </w:tr>
      <w:tr w14:paraId="226314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4C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265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F65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B79F36">
            <w:pPr>
              <w:jc w:val="center"/>
            </w:pPr>
            <w:r>
              <w:rPr>
                <w:rFonts w:ascii="宋体" w:hAnsi="宋体" w:eastAsia="宋体"/>
                <w:sz w:val="16"/>
              </w:rPr>
              <w:t>100分</w:t>
            </w:r>
          </w:p>
        </w:tc>
      </w:tr>
    </w:tbl>
    <w:p w14:paraId="0599CD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93D5D00">
        <w:tblPrEx>
          <w:tblCellMar>
            <w:top w:w="0" w:type="dxa"/>
            <w:left w:w="108" w:type="dxa"/>
            <w:bottom w:w="0" w:type="dxa"/>
            <w:right w:w="108" w:type="dxa"/>
          </w:tblCellMar>
        </w:tblPrEx>
        <w:tc>
          <w:tcPr>
            <w:tcW w:w="8848" w:type="dxa"/>
            <w:gridSpan w:val="14"/>
            <w:vAlign w:val="center"/>
          </w:tcPr>
          <w:p w14:paraId="465AA8DF">
            <w:pPr>
              <w:jc w:val="center"/>
            </w:pPr>
            <w:r>
              <w:rPr>
                <w:rFonts w:ascii="宋体" w:hAnsi="宋体" w:eastAsia="宋体"/>
                <w:sz w:val="24"/>
              </w:rPr>
              <w:t>项目支出绩效自评表</w:t>
            </w:r>
          </w:p>
        </w:tc>
      </w:tr>
      <w:tr w14:paraId="509E9A54">
        <w:tblPrEx>
          <w:tblCellMar>
            <w:top w:w="0" w:type="dxa"/>
            <w:left w:w="108" w:type="dxa"/>
            <w:bottom w:w="0" w:type="dxa"/>
            <w:right w:w="108" w:type="dxa"/>
          </w:tblCellMar>
        </w:tblPrEx>
        <w:tc>
          <w:tcPr>
            <w:tcW w:w="8848" w:type="dxa"/>
            <w:gridSpan w:val="14"/>
            <w:vAlign w:val="center"/>
          </w:tcPr>
          <w:p w14:paraId="7856ADC4">
            <w:pPr>
              <w:jc w:val="center"/>
            </w:pPr>
            <w:r>
              <w:rPr>
                <w:rFonts w:ascii="宋体" w:hAnsi="宋体" w:eastAsia="宋体"/>
                <w:sz w:val="24"/>
              </w:rPr>
              <w:t>(2024年度)</w:t>
            </w:r>
          </w:p>
        </w:tc>
      </w:tr>
      <w:tr w14:paraId="487E47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C5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F8A1B9">
            <w:pPr>
              <w:jc w:val="center"/>
            </w:pPr>
            <w:r>
              <w:rPr>
                <w:rFonts w:ascii="宋体" w:hAnsi="宋体" w:eastAsia="宋体"/>
                <w:sz w:val="16"/>
              </w:rPr>
              <w:t>2024年第一季度城乡居民养老保险财政代缴项目</w:t>
            </w:r>
          </w:p>
        </w:tc>
      </w:tr>
      <w:tr w14:paraId="16779B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9F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6F4BE">
            <w:pPr>
              <w:jc w:val="center"/>
            </w:pPr>
            <w:r>
              <w:rPr>
                <w:rFonts w:ascii="宋体" w:hAnsi="宋体" w:eastAsia="宋体"/>
                <w:sz w:val="16"/>
              </w:rPr>
              <w:t>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1B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599C96">
            <w:pPr>
              <w:jc w:val="center"/>
            </w:pPr>
            <w:r>
              <w:rPr>
                <w:rFonts w:ascii="宋体" w:hAnsi="宋体" w:eastAsia="宋体"/>
                <w:sz w:val="16"/>
              </w:rPr>
              <w:t>塔什库尔干塔吉克自治县社会保险中心</w:t>
            </w:r>
          </w:p>
        </w:tc>
      </w:tr>
      <w:tr w14:paraId="404F88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FFEA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05AD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984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ADC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47C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DB1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AC9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9652">
            <w:pPr>
              <w:jc w:val="center"/>
            </w:pPr>
            <w:r>
              <w:rPr>
                <w:rFonts w:ascii="宋体" w:hAnsi="宋体" w:eastAsia="宋体"/>
                <w:sz w:val="16"/>
              </w:rPr>
              <w:t>得分</w:t>
            </w:r>
          </w:p>
        </w:tc>
      </w:tr>
      <w:tr w14:paraId="601DFB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10B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632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A66D8">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E7D3D">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90684">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D89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BD7E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D9BC">
            <w:pPr>
              <w:jc w:val="center"/>
            </w:pPr>
            <w:r>
              <w:rPr>
                <w:rFonts w:ascii="宋体" w:hAnsi="宋体" w:eastAsia="宋体"/>
                <w:sz w:val="16"/>
              </w:rPr>
              <w:t>10.00分</w:t>
            </w:r>
          </w:p>
        </w:tc>
      </w:tr>
      <w:tr w14:paraId="68B1C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F72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B05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60A14">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381D1">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2A3F">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F38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BE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E324">
            <w:pPr>
              <w:jc w:val="center"/>
            </w:pPr>
            <w:r>
              <w:rPr>
                <w:rFonts w:ascii="宋体" w:hAnsi="宋体" w:eastAsia="宋体"/>
                <w:sz w:val="16"/>
              </w:rPr>
              <w:t>—</w:t>
            </w:r>
          </w:p>
        </w:tc>
      </w:tr>
      <w:tr w14:paraId="432729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583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7BF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BFD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6E4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3CD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8C0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5B3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8138">
            <w:pPr>
              <w:jc w:val="center"/>
            </w:pPr>
            <w:r>
              <w:rPr>
                <w:rFonts w:ascii="宋体" w:hAnsi="宋体" w:eastAsia="宋体"/>
                <w:sz w:val="16"/>
              </w:rPr>
              <w:t>—</w:t>
            </w:r>
          </w:p>
        </w:tc>
      </w:tr>
      <w:tr w14:paraId="7D0687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F26A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1D02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1092A0">
            <w:pPr>
              <w:jc w:val="center"/>
            </w:pPr>
            <w:r>
              <w:rPr>
                <w:rFonts w:ascii="宋体" w:hAnsi="宋体" w:eastAsia="宋体"/>
                <w:sz w:val="16"/>
              </w:rPr>
              <w:t>实际完成情况</w:t>
            </w:r>
          </w:p>
        </w:tc>
      </w:tr>
      <w:tr w14:paraId="60333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02C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86BFC0">
            <w:pPr>
              <w:jc w:val="both"/>
            </w:pPr>
            <w:r>
              <w:rPr>
                <w:rFonts w:ascii="宋体" w:hAnsi="宋体" w:eastAsia="宋体"/>
                <w:sz w:val="16"/>
              </w:rPr>
              <w:t>该项目总投资6.57万元，用于保障2024年第一季度城乡居民养老保险财政代缴资金项目，为持续推进乡村振兴取得更大成效，保障缴费人员的权益不受影响2024年第一季度城乡居民养老保险财政代缴资金项目，全面落实困难群体参加城乡居民养老保险代缴保费政策，各县市每季度需要及时申请落实完成政府代缴资金，确保财政代缴资金及时到账，实现困难群体应保尽保、应代尽代。2024年城乡居民基本养老保险第一季度财政代缴人数1271人，代缴资金65650元，其中：低保人员1229人，代缴标准50元/人，代缴金额61450元；重症残疾人员42人，代缴标准100元/人，代缴金额4200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F3B081">
            <w:pPr>
              <w:jc w:val="both"/>
            </w:pPr>
            <w:r>
              <w:rPr>
                <w:rFonts w:ascii="宋体" w:hAnsi="宋体" w:eastAsia="宋体"/>
                <w:sz w:val="16"/>
              </w:rPr>
              <w:t>该项目实际支出6.57万元，目前已完成代缴了1229名低保人员和42名重症残疾人员的养老保险，保障了城乡居民的生活水平，维护了社会稳定。使城乡居民满意度达到了100%。</w:t>
            </w:r>
          </w:p>
        </w:tc>
      </w:tr>
      <w:tr w14:paraId="4523C4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4C82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6A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20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CD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40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A4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A1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D3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AA8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6E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E2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5A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33FED">
            <w:pPr>
              <w:jc w:val="center"/>
            </w:pPr>
            <w:r>
              <w:rPr>
                <w:rFonts w:ascii="宋体" w:hAnsi="宋体" w:eastAsia="宋体"/>
                <w:sz w:val="16"/>
              </w:rPr>
              <w:t>偏差原因分析及改进措施</w:t>
            </w:r>
          </w:p>
        </w:tc>
      </w:tr>
      <w:tr w14:paraId="032EA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8B9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2D9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82B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18BD">
            <w:pPr>
              <w:jc w:val="center"/>
            </w:pPr>
            <w:r>
              <w:rPr>
                <w:rFonts w:ascii="宋体" w:hAnsi="宋体" w:eastAsia="宋体"/>
                <w:sz w:val="16"/>
              </w:rPr>
              <w:t>财政代缴低保人员人数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199E">
            <w:pPr>
              <w:jc w:val="center"/>
            </w:pPr>
            <w:r>
              <w:rPr>
                <w:rFonts w:ascii="宋体" w:hAnsi="宋体" w:eastAsia="宋体"/>
                <w:sz w:val="16"/>
              </w:rPr>
              <w:t>&gt;=1229人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9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5A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5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E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E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DC9A">
            <w:pPr>
              <w:jc w:val="center"/>
            </w:pPr>
            <w:r>
              <w:rPr>
                <w:rFonts w:ascii="宋体" w:hAnsi="宋体" w:eastAsia="宋体"/>
                <w:sz w:val="16"/>
              </w:rPr>
              <w:t>=1229人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BF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CD15A">
            <w:pPr>
              <w:jc w:val="center"/>
            </w:pPr>
          </w:p>
        </w:tc>
      </w:tr>
      <w:tr w14:paraId="4CB75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CF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54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5C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0994">
            <w:pPr>
              <w:jc w:val="center"/>
            </w:pPr>
            <w:r>
              <w:rPr>
                <w:rFonts w:ascii="宋体" w:hAnsi="宋体" w:eastAsia="宋体"/>
                <w:sz w:val="16"/>
              </w:rPr>
              <w:t>财政代缴重症残疾人员人数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FDFE">
            <w:pPr>
              <w:jc w:val="center"/>
            </w:pPr>
            <w:r>
              <w:rPr>
                <w:rFonts w:ascii="宋体" w:hAnsi="宋体" w:eastAsia="宋体"/>
                <w:sz w:val="16"/>
              </w:rPr>
              <w:t>&gt;=42人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0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B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F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8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B8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3216">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37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3300B">
            <w:pPr>
              <w:jc w:val="center"/>
            </w:pPr>
          </w:p>
        </w:tc>
      </w:tr>
      <w:tr w14:paraId="5E03E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72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50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9B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5E76">
            <w:pPr>
              <w:jc w:val="center"/>
            </w:pPr>
            <w:r>
              <w:rPr>
                <w:rFonts w:ascii="宋体" w:hAnsi="宋体" w:eastAsia="宋体"/>
                <w:sz w:val="16"/>
              </w:rPr>
              <w:t>补贴发放准确性（%）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3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D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F0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D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D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2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B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C6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61BC9">
            <w:pPr>
              <w:jc w:val="center"/>
            </w:pPr>
          </w:p>
        </w:tc>
      </w:tr>
      <w:tr w14:paraId="0ACB2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0F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300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217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1936">
            <w:pPr>
              <w:jc w:val="center"/>
            </w:pPr>
            <w:r>
              <w:rPr>
                <w:rFonts w:ascii="宋体" w:hAnsi="宋体" w:eastAsia="宋体"/>
                <w:sz w:val="16"/>
              </w:rPr>
              <w:t>补贴发放完成时间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5C56">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2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D3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86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67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98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2511">
            <w:pPr>
              <w:jc w:val="center"/>
            </w:pPr>
            <w:r>
              <w:rPr>
                <w:rFonts w:ascii="宋体" w:hAnsi="宋体" w:eastAsia="宋体"/>
                <w:sz w:val="16"/>
              </w:rPr>
              <w:t>=2024年5月22日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E3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E43D1">
            <w:pPr>
              <w:jc w:val="center"/>
            </w:pPr>
          </w:p>
        </w:tc>
      </w:tr>
      <w:tr w14:paraId="60A01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55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86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8F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71A4">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2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4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98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45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D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328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3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E8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919F">
            <w:pPr>
              <w:jc w:val="center"/>
            </w:pPr>
          </w:p>
        </w:tc>
      </w:tr>
      <w:tr w14:paraId="5003F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7C7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242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404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36A7">
            <w:pPr>
              <w:jc w:val="center"/>
            </w:pPr>
            <w:r>
              <w:rPr>
                <w:rFonts w:ascii="宋体" w:hAnsi="宋体" w:eastAsia="宋体"/>
                <w:sz w:val="16"/>
              </w:rPr>
              <w:t>低保人员代缴标准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462D">
            <w:pPr>
              <w:jc w:val="center"/>
            </w:pPr>
            <w:r>
              <w:rPr>
                <w:rFonts w:ascii="宋体" w:hAnsi="宋体" w:eastAsia="宋体"/>
                <w:sz w:val="16"/>
              </w:rPr>
              <w:t>&lt;=50元/人/年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FE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4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D8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4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AC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BEF5">
            <w:pPr>
              <w:jc w:val="center"/>
            </w:pPr>
            <w:r>
              <w:rPr>
                <w:rFonts w:ascii="宋体" w:hAnsi="宋体" w:eastAsia="宋体"/>
                <w:sz w:val="16"/>
              </w:rPr>
              <w:t>=50元/人/年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C2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9AB67">
            <w:pPr>
              <w:jc w:val="center"/>
            </w:pPr>
          </w:p>
        </w:tc>
      </w:tr>
      <w:tr w14:paraId="631D7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E5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AB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E4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E578">
            <w:pPr>
              <w:jc w:val="center"/>
            </w:pPr>
            <w:r>
              <w:rPr>
                <w:rFonts w:ascii="宋体" w:hAnsi="宋体" w:eastAsia="宋体"/>
                <w:sz w:val="16"/>
              </w:rPr>
              <w:t>重症残疾人员代缴标准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1154">
            <w:pPr>
              <w:jc w:val="center"/>
            </w:pPr>
            <w:r>
              <w:rPr>
                <w:rFonts w:ascii="宋体" w:hAnsi="宋体" w:eastAsia="宋体"/>
                <w:sz w:val="16"/>
              </w:rPr>
              <w:t>&lt;=100元/人/年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5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42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7A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6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41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6119">
            <w:pPr>
              <w:jc w:val="center"/>
            </w:pPr>
            <w:r>
              <w:rPr>
                <w:rFonts w:ascii="宋体" w:hAnsi="宋体" w:eastAsia="宋体"/>
                <w:sz w:val="16"/>
              </w:rPr>
              <w: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D9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1826">
            <w:pPr>
              <w:jc w:val="center"/>
            </w:pPr>
          </w:p>
        </w:tc>
      </w:tr>
      <w:tr w14:paraId="7E830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CE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BA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46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BC73">
            <w:pPr>
              <w:jc w:val="center"/>
            </w:pPr>
            <w:r>
              <w:rPr>
                <w:rFonts w:ascii="宋体" w:hAnsi="宋体" w:eastAsia="宋体"/>
                <w:sz w:val="16"/>
              </w:rPr>
              <w:t>保障城乡居民的生活水平，维护社会稳定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D73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2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C0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56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48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1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C2F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F5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D696D">
            <w:pPr>
              <w:jc w:val="center"/>
            </w:pPr>
          </w:p>
        </w:tc>
      </w:tr>
      <w:tr w14:paraId="0FDAB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43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DD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79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2E99">
            <w:pPr>
              <w:jc w:val="center"/>
            </w:pPr>
            <w:r>
              <w:rPr>
                <w:rFonts w:ascii="宋体" w:hAnsi="宋体" w:eastAsia="宋体"/>
                <w:sz w:val="16"/>
              </w:rPr>
              <w:t>城乡居民满意度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7E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C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8B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4C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F3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B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2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B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5F004">
            <w:pPr>
              <w:jc w:val="center"/>
            </w:pPr>
            <w:r>
              <w:rPr>
                <w:rFonts w:ascii="宋体" w:hAnsi="宋体" w:eastAsia="宋体"/>
                <w:sz w:val="16"/>
              </w:rPr>
              <w:t>项目完成情况较好，实际城乡居民满意度较高，所以指标出现正偏差</w:t>
            </w:r>
          </w:p>
        </w:tc>
      </w:tr>
      <w:tr w14:paraId="406E62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381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8D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C14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E82C3F">
            <w:pPr>
              <w:jc w:val="center"/>
            </w:pPr>
            <w:r>
              <w:rPr>
                <w:rFonts w:ascii="宋体" w:hAnsi="宋体" w:eastAsia="宋体"/>
                <w:sz w:val="16"/>
              </w:rPr>
              <w:t>100分</w:t>
            </w:r>
          </w:p>
        </w:tc>
      </w:tr>
    </w:tbl>
    <w:p w14:paraId="43B413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A67FADC">
        <w:tblPrEx>
          <w:tblCellMar>
            <w:top w:w="0" w:type="dxa"/>
            <w:left w:w="108" w:type="dxa"/>
            <w:bottom w:w="0" w:type="dxa"/>
            <w:right w:w="108" w:type="dxa"/>
          </w:tblCellMar>
        </w:tblPrEx>
        <w:tc>
          <w:tcPr>
            <w:tcW w:w="8848" w:type="dxa"/>
            <w:gridSpan w:val="14"/>
            <w:vAlign w:val="center"/>
          </w:tcPr>
          <w:p w14:paraId="5103F045">
            <w:pPr>
              <w:jc w:val="center"/>
            </w:pPr>
            <w:r>
              <w:rPr>
                <w:rFonts w:ascii="宋体" w:hAnsi="宋体" w:eastAsia="宋体"/>
                <w:sz w:val="24"/>
              </w:rPr>
              <w:t>项目支出绩效自评表</w:t>
            </w:r>
          </w:p>
        </w:tc>
      </w:tr>
      <w:tr w14:paraId="7D5432E7">
        <w:tblPrEx>
          <w:tblCellMar>
            <w:top w:w="0" w:type="dxa"/>
            <w:left w:w="108" w:type="dxa"/>
            <w:bottom w:w="0" w:type="dxa"/>
            <w:right w:w="108" w:type="dxa"/>
          </w:tblCellMar>
        </w:tblPrEx>
        <w:tc>
          <w:tcPr>
            <w:tcW w:w="8848" w:type="dxa"/>
            <w:gridSpan w:val="14"/>
            <w:vAlign w:val="center"/>
          </w:tcPr>
          <w:p w14:paraId="76305FA7">
            <w:pPr>
              <w:jc w:val="center"/>
            </w:pPr>
            <w:r>
              <w:rPr>
                <w:rFonts w:ascii="宋体" w:hAnsi="宋体" w:eastAsia="宋体"/>
                <w:sz w:val="24"/>
              </w:rPr>
              <w:t>(2024年度)</w:t>
            </w:r>
          </w:p>
        </w:tc>
      </w:tr>
      <w:tr w14:paraId="458300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6B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CA5B8A">
            <w:pPr>
              <w:jc w:val="center"/>
            </w:pPr>
            <w:r>
              <w:rPr>
                <w:rFonts w:ascii="宋体" w:hAnsi="宋体" w:eastAsia="宋体"/>
                <w:sz w:val="16"/>
              </w:rPr>
              <w:t>2024年自治区城乡居民基本养老保险项目</w:t>
            </w:r>
          </w:p>
        </w:tc>
      </w:tr>
      <w:tr w14:paraId="2CFD84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12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BF4DC">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D2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A52544">
            <w:pPr>
              <w:jc w:val="center"/>
            </w:pPr>
            <w:r>
              <w:rPr>
                <w:rFonts w:ascii="宋体" w:hAnsi="宋体" w:eastAsia="宋体"/>
                <w:sz w:val="16"/>
              </w:rPr>
              <w:t>塔什库尔干塔吉克自治县社会保险中心</w:t>
            </w:r>
          </w:p>
        </w:tc>
      </w:tr>
      <w:tr w14:paraId="237BF1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3B5D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6948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750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27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9C0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12C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B7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CD25">
            <w:pPr>
              <w:jc w:val="center"/>
            </w:pPr>
            <w:r>
              <w:rPr>
                <w:rFonts w:ascii="宋体" w:hAnsi="宋体" w:eastAsia="宋体"/>
                <w:sz w:val="16"/>
              </w:rPr>
              <w:t>得分</w:t>
            </w:r>
          </w:p>
        </w:tc>
      </w:tr>
      <w:tr w14:paraId="009182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7AB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F0C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F52B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BE411">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881A">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051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70B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D2C0">
            <w:pPr>
              <w:jc w:val="center"/>
            </w:pPr>
            <w:r>
              <w:rPr>
                <w:rFonts w:ascii="宋体" w:hAnsi="宋体" w:eastAsia="宋体"/>
                <w:sz w:val="16"/>
              </w:rPr>
              <w:t>10.00分</w:t>
            </w:r>
          </w:p>
        </w:tc>
      </w:tr>
      <w:tr w14:paraId="2B7E1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11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8EB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10BF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E5EBD">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47DF0">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EFB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61F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D1A9">
            <w:pPr>
              <w:jc w:val="center"/>
            </w:pPr>
            <w:r>
              <w:rPr>
                <w:rFonts w:ascii="宋体" w:hAnsi="宋体" w:eastAsia="宋体"/>
                <w:sz w:val="16"/>
              </w:rPr>
              <w:t>—</w:t>
            </w:r>
          </w:p>
        </w:tc>
      </w:tr>
      <w:tr w14:paraId="56D32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47A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451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FD2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EE3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7A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357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61D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7B12">
            <w:pPr>
              <w:jc w:val="center"/>
            </w:pPr>
            <w:r>
              <w:rPr>
                <w:rFonts w:ascii="宋体" w:hAnsi="宋体" w:eastAsia="宋体"/>
                <w:sz w:val="16"/>
              </w:rPr>
              <w:t>—</w:t>
            </w:r>
          </w:p>
        </w:tc>
      </w:tr>
      <w:tr w14:paraId="1251DD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FE1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0F8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505408">
            <w:pPr>
              <w:jc w:val="center"/>
            </w:pPr>
            <w:r>
              <w:rPr>
                <w:rFonts w:ascii="宋体" w:hAnsi="宋体" w:eastAsia="宋体"/>
                <w:sz w:val="16"/>
              </w:rPr>
              <w:t>实际完成情况</w:t>
            </w:r>
          </w:p>
        </w:tc>
      </w:tr>
      <w:tr w14:paraId="727A5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4E3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D9CC25">
            <w:pPr>
              <w:jc w:val="both"/>
            </w:pPr>
            <w:r>
              <w:rPr>
                <w:rFonts w:ascii="宋体" w:hAnsi="宋体" w:eastAsia="宋体"/>
                <w:sz w:val="16"/>
              </w:rPr>
              <w:t>该项目计划319万元，用于保障城乡居民基本养老保险权益，有效推动城乡居民养老保险应保尽保，应享受全部享受，确保参保居民共享经济社会发展成果。城乡居民参保人数 18160人，自治区每缴费1人补助50元，达到全县居民参加养老保险全覆盖，领取待遇人数2811人，基础养老金发放及时率100%，为实现社会稳定和长治久安总目标</w:t>
            </w:r>
            <w:r>
              <w:rPr>
                <w:rFonts w:hint="eastAsia" w:ascii="宋体" w:hAnsi="宋体"/>
                <w:sz w:val="16"/>
                <w:lang w:eastAsia="zh-CN"/>
              </w:rPr>
              <w:t>奠定</w:t>
            </w:r>
            <w:r>
              <w:rPr>
                <w:rFonts w:ascii="宋体" w:hAnsi="宋体" w:eastAsia="宋体"/>
                <w:sz w:val="16"/>
              </w:rPr>
              <w:t>坚实基础，提升困难群众的幸福感。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DB5B2D">
            <w:pPr>
              <w:jc w:val="both"/>
            </w:pPr>
            <w:r>
              <w:rPr>
                <w:rFonts w:hint="eastAsia" w:ascii="宋体" w:hAnsi="宋体"/>
                <w:sz w:val="16"/>
                <w:lang w:eastAsia="zh-CN"/>
              </w:rPr>
              <w:t>截至</w:t>
            </w:r>
            <w:r>
              <w:rPr>
                <w:rFonts w:ascii="宋体" w:hAnsi="宋体" w:eastAsia="宋体"/>
                <w:sz w:val="16"/>
              </w:rPr>
              <w:t>2024年12月31日，项目已经支出319万元，用于保障城乡居民基本养老保险权益，有效推动城乡居民养老保险应保尽保，应享受全部享受，确保参保居民共享经济社会发展成果。城乡居民参保人数 18160人，自治区每缴费1人补助50元，达到全县居民参加养老保险全覆盖，领取待遇人数2811人，基础养老金发放及时率100%，为实现社会稳定和长治久安总目标</w:t>
            </w:r>
            <w:r>
              <w:rPr>
                <w:rFonts w:hint="eastAsia" w:ascii="宋体" w:hAnsi="宋体"/>
                <w:sz w:val="16"/>
                <w:lang w:eastAsia="zh-CN"/>
              </w:rPr>
              <w:t>奠定</w:t>
            </w:r>
            <w:r>
              <w:rPr>
                <w:rFonts w:ascii="宋体" w:hAnsi="宋体" w:eastAsia="宋体"/>
                <w:sz w:val="16"/>
              </w:rPr>
              <w:t>坚实基础，提升困难群众的幸福感。</w:t>
            </w:r>
            <w:r>
              <w:rPr>
                <w:rFonts w:ascii="宋体" w:hAnsi="宋体" w:eastAsia="宋体"/>
                <w:sz w:val="16"/>
              </w:rPr>
              <w:br w:type="textWrapping"/>
            </w:r>
          </w:p>
        </w:tc>
      </w:tr>
      <w:tr w14:paraId="4FB014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4A20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2F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1D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46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56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93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8B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36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23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3C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FB1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AD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1F6A">
            <w:pPr>
              <w:jc w:val="center"/>
            </w:pPr>
            <w:r>
              <w:rPr>
                <w:rFonts w:ascii="宋体" w:hAnsi="宋体" w:eastAsia="宋体"/>
                <w:sz w:val="16"/>
              </w:rPr>
              <w:t>偏差原因分析及改进措施</w:t>
            </w:r>
          </w:p>
        </w:tc>
      </w:tr>
      <w:tr w14:paraId="6A255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960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D68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87B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4E88">
            <w:pPr>
              <w:jc w:val="center"/>
            </w:pPr>
            <w:r>
              <w:rPr>
                <w:rFonts w:ascii="宋体" w:hAnsi="宋体" w:eastAsia="宋体"/>
                <w:sz w:val="16"/>
              </w:rPr>
              <w:t>领取养老金待遇人数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90EF">
            <w:pPr>
              <w:jc w:val="center"/>
            </w:pPr>
            <w:r>
              <w:rPr>
                <w:rFonts w:ascii="宋体" w:hAnsi="宋体" w:eastAsia="宋体"/>
                <w:sz w:val="16"/>
              </w:rPr>
              <w:t>&gt;=2811人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7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926A">
            <w:pPr>
              <w:jc w:val="center"/>
            </w:pPr>
            <w:r>
              <w:rPr>
                <w:rFonts w:ascii="宋体" w:hAnsi="宋体" w:eastAsia="宋体"/>
                <w:sz w:val="16"/>
              </w:rPr>
              <w:t>2773人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8F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1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D2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0CC5">
            <w:pPr>
              <w:jc w:val="center"/>
            </w:pPr>
            <w:r>
              <w:rPr>
                <w:rFonts w:ascii="宋体" w:hAnsi="宋体" w:eastAsia="宋体"/>
                <w:sz w:val="16"/>
              </w:rPr>
              <w:t>=2811人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8A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6EFDA">
            <w:pPr>
              <w:jc w:val="center"/>
            </w:pPr>
          </w:p>
        </w:tc>
      </w:tr>
      <w:tr w14:paraId="16504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3A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BF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7D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ABE8">
            <w:pPr>
              <w:jc w:val="center"/>
            </w:pPr>
            <w:r>
              <w:rPr>
                <w:rFonts w:ascii="宋体" w:hAnsi="宋体" w:eastAsia="宋体"/>
                <w:sz w:val="16"/>
              </w:rPr>
              <w:t>城乡居民参保人数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DF39">
            <w:pPr>
              <w:jc w:val="center"/>
            </w:pPr>
            <w:r>
              <w:rPr>
                <w:rFonts w:ascii="宋体" w:hAnsi="宋体" w:eastAsia="宋体"/>
                <w:sz w:val="16"/>
              </w:rPr>
              <w:t>&gt;=18160人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D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C53E">
            <w:pPr>
              <w:jc w:val="center"/>
            </w:pPr>
            <w:r>
              <w:rPr>
                <w:rFonts w:ascii="宋体" w:hAnsi="宋体" w:eastAsia="宋体"/>
                <w:sz w:val="16"/>
              </w:rPr>
              <w:t>17910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D0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49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24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A4EB">
            <w:pPr>
              <w:jc w:val="center"/>
            </w:pPr>
            <w:r>
              <w:rPr>
                <w:rFonts w:ascii="宋体" w:hAnsi="宋体" w:eastAsia="宋体"/>
                <w:sz w:val="16"/>
              </w:rPr>
              <w:t>=18160人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F9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ABC07">
            <w:pPr>
              <w:jc w:val="center"/>
            </w:pPr>
          </w:p>
        </w:tc>
      </w:tr>
      <w:tr w14:paraId="0F4A3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38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F0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CF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FB2E">
            <w:pPr>
              <w:jc w:val="center"/>
            </w:pPr>
            <w:r>
              <w:rPr>
                <w:rFonts w:ascii="宋体" w:hAnsi="宋体" w:eastAsia="宋体"/>
                <w:sz w:val="16"/>
              </w:rPr>
              <w:t>城乡居民参加养老保险覆盖率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2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B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8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0D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E4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0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7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3F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C8E48">
            <w:pPr>
              <w:jc w:val="center"/>
            </w:pPr>
          </w:p>
        </w:tc>
      </w:tr>
      <w:tr w14:paraId="6F676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71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587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C4D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41F7">
            <w:pPr>
              <w:jc w:val="center"/>
            </w:pPr>
            <w:r>
              <w:rPr>
                <w:rFonts w:ascii="宋体" w:hAnsi="宋体" w:eastAsia="宋体"/>
                <w:sz w:val="16"/>
              </w:rPr>
              <w:t>基础性养老金发放及时率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A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F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0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7E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1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2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78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FA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9D4A3">
            <w:pPr>
              <w:jc w:val="center"/>
            </w:pPr>
          </w:p>
        </w:tc>
      </w:tr>
      <w:tr w14:paraId="6FF06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F4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24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6E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A87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BD7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C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01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6C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CE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C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DE2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AD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53C2D">
            <w:pPr>
              <w:jc w:val="center"/>
            </w:pPr>
          </w:p>
        </w:tc>
      </w:tr>
      <w:tr w14:paraId="6AE99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2AF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D1A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E77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A59B">
            <w:pPr>
              <w:jc w:val="center"/>
            </w:pPr>
            <w:r>
              <w:rPr>
                <w:rFonts w:hint="eastAsia" w:ascii="宋体" w:hAnsi="宋体"/>
                <w:sz w:val="16"/>
                <w:lang w:eastAsia="zh-CN"/>
              </w:rPr>
              <w:t>基础型</w:t>
            </w:r>
            <w:r>
              <w:rPr>
                <w:rFonts w:ascii="宋体" w:hAnsi="宋体" w:eastAsia="宋体"/>
                <w:sz w:val="16"/>
              </w:rPr>
              <w:t>养老金补助资金金额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6CE8">
            <w:pPr>
              <w:jc w:val="center"/>
            </w:pPr>
            <w:r>
              <w:rPr>
                <w:rFonts w:ascii="宋体" w:hAnsi="宋体" w:eastAsia="宋体"/>
                <w:sz w:val="16"/>
              </w:rPr>
              <w:t>&lt;=228万元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FC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5D68">
            <w:pPr>
              <w:jc w:val="center"/>
            </w:pPr>
            <w:r>
              <w:rPr>
                <w:rFonts w:ascii="宋体" w:hAnsi="宋体" w:eastAsia="宋体"/>
                <w:sz w:val="16"/>
              </w:rPr>
              <w: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E1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0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A4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A9AF">
            <w:pPr>
              <w:jc w:val="center"/>
            </w:pPr>
            <w:r>
              <w:rPr>
                <w:rFonts w:ascii="宋体" w:hAnsi="宋体" w:eastAsia="宋体"/>
                <w:sz w:val="16"/>
              </w:rPr>
              <w: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46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FB81E">
            <w:pPr>
              <w:jc w:val="center"/>
            </w:pPr>
          </w:p>
        </w:tc>
      </w:tr>
      <w:tr w14:paraId="1DBC9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3C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BE1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4DD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4CD7">
            <w:pPr>
              <w:jc w:val="center"/>
            </w:pPr>
            <w:r>
              <w:rPr>
                <w:rFonts w:ascii="宋体" w:hAnsi="宋体" w:eastAsia="宋体"/>
                <w:sz w:val="16"/>
              </w:rPr>
              <w:t>城乡居民参保费用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BD22">
            <w:pPr>
              <w:jc w:val="center"/>
            </w:pPr>
            <w:r>
              <w:rPr>
                <w:rFonts w:ascii="宋体" w:hAnsi="宋体" w:eastAsia="宋体"/>
                <w:sz w:val="16"/>
              </w:rPr>
              <w:t>&lt;=91万元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00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B52F">
            <w:pPr>
              <w:jc w:val="center"/>
            </w:pPr>
            <w:r>
              <w:rPr>
                <w:rFonts w:ascii="宋体" w:hAnsi="宋体" w:eastAsia="宋体"/>
                <w:sz w:val="16"/>
              </w:rPr>
              <w:t>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D2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44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C8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6B49">
            <w:pPr>
              <w:jc w:val="center"/>
            </w:pPr>
            <w:r>
              <w:rPr>
                <w:rFonts w:ascii="宋体" w:hAnsi="宋体" w:eastAsia="宋体"/>
                <w:sz w:val="16"/>
              </w:rPr>
              <w: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84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273D4">
            <w:pPr>
              <w:jc w:val="center"/>
            </w:pPr>
          </w:p>
        </w:tc>
      </w:tr>
      <w:tr w14:paraId="53CDE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42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03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5D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6FF6">
            <w:pPr>
              <w:jc w:val="center"/>
            </w:pPr>
            <w:r>
              <w:rPr>
                <w:rFonts w:ascii="宋体" w:hAnsi="宋体" w:eastAsia="宋体"/>
                <w:sz w:val="16"/>
              </w:rPr>
              <w:t>保障社会稳固和长治久安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F7C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8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B56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7B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DD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67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550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53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AD050">
            <w:pPr>
              <w:jc w:val="center"/>
            </w:pPr>
          </w:p>
        </w:tc>
      </w:tr>
      <w:tr w14:paraId="1F0D8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84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F9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1E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ABF2">
            <w:pPr>
              <w:jc w:val="center"/>
            </w:pPr>
            <w:r>
              <w:rPr>
                <w:rFonts w:ascii="宋体" w:hAnsi="宋体" w:eastAsia="宋体"/>
                <w:sz w:val="16"/>
              </w:rPr>
              <w:t>城乡参保居民满意度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7D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5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1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6F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93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F3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4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D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96CF2">
            <w:pPr>
              <w:jc w:val="center"/>
            </w:pPr>
            <w:r>
              <w:rPr>
                <w:rFonts w:ascii="宋体" w:hAnsi="宋体" w:eastAsia="宋体"/>
                <w:sz w:val="16"/>
              </w:rPr>
              <w:t>项目完成情况较好，实际城乡参保居民满意度较高，所以指标出现正偏差</w:t>
            </w:r>
          </w:p>
        </w:tc>
      </w:tr>
      <w:tr w14:paraId="6B3685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F7A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1D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BF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277641">
            <w:pPr>
              <w:jc w:val="center"/>
            </w:pPr>
            <w:r>
              <w:rPr>
                <w:rFonts w:ascii="宋体" w:hAnsi="宋体" w:eastAsia="宋体"/>
                <w:sz w:val="16"/>
              </w:rPr>
              <w:t>100分</w:t>
            </w:r>
          </w:p>
        </w:tc>
      </w:tr>
    </w:tbl>
    <w:p w14:paraId="6A2443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8E31D73">
        <w:tblPrEx>
          <w:tblCellMar>
            <w:top w:w="0" w:type="dxa"/>
            <w:left w:w="108" w:type="dxa"/>
            <w:bottom w:w="0" w:type="dxa"/>
            <w:right w:w="108" w:type="dxa"/>
          </w:tblCellMar>
        </w:tblPrEx>
        <w:tc>
          <w:tcPr>
            <w:tcW w:w="8848" w:type="dxa"/>
            <w:gridSpan w:val="14"/>
            <w:vAlign w:val="center"/>
          </w:tcPr>
          <w:p w14:paraId="6A8AF0AE">
            <w:pPr>
              <w:jc w:val="center"/>
            </w:pPr>
            <w:r>
              <w:rPr>
                <w:rFonts w:ascii="宋体" w:hAnsi="宋体" w:eastAsia="宋体"/>
                <w:sz w:val="24"/>
              </w:rPr>
              <w:t>项目支出绩效自评表</w:t>
            </w:r>
          </w:p>
        </w:tc>
      </w:tr>
      <w:tr w14:paraId="124A1D50">
        <w:tblPrEx>
          <w:tblCellMar>
            <w:top w:w="0" w:type="dxa"/>
            <w:left w:w="108" w:type="dxa"/>
            <w:bottom w:w="0" w:type="dxa"/>
            <w:right w:w="108" w:type="dxa"/>
          </w:tblCellMar>
        </w:tblPrEx>
        <w:tc>
          <w:tcPr>
            <w:tcW w:w="8848" w:type="dxa"/>
            <w:gridSpan w:val="14"/>
            <w:vAlign w:val="center"/>
          </w:tcPr>
          <w:p w14:paraId="2236622E">
            <w:pPr>
              <w:jc w:val="center"/>
            </w:pPr>
            <w:r>
              <w:rPr>
                <w:rFonts w:ascii="宋体" w:hAnsi="宋体" w:eastAsia="宋体"/>
                <w:sz w:val="24"/>
              </w:rPr>
              <w:t>(2024年度)</w:t>
            </w:r>
          </w:p>
        </w:tc>
      </w:tr>
      <w:tr w14:paraId="4AEEBA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78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45FD83">
            <w:pPr>
              <w:jc w:val="center"/>
            </w:pPr>
            <w:r>
              <w:rPr>
                <w:rFonts w:ascii="宋体" w:hAnsi="宋体" w:eastAsia="宋体"/>
                <w:sz w:val="16"/>
              </w:rPr>
              <w:t>2024年自治区社保经办机构补助项目</w:t>
            </w:r>
          </w:p>
        </w:tc>
      </w:tr>
      <w:tr w14:paraId="2181F5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14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56E8D1">
            <w:pPr>
              <w:jc w:val="center"/>
            </w:pPr>
            <w:r>
              <w:rPr>
                <w:rFonts w:ascii="宋体" w:hAnsi="宋体" w:eastAsia="宋体"/>
                <w:sz w:val="16"/>
              </w:rPr>
              <w:t>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FB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D1A348">
            <w:pPr>
              <w:jc w:val="center"/>
            </w:pPr>
            <w:r>
              <w:rPr>
                <w:rFonts w:ascii="宋体" w:hAnsi="宋体" w:eastAsia="宋体"/>
                <w:sz w:val="16"/>
              </w:rPr>
              <w:t>塔什库尔干塔吉克自治县社会保险中心</w:t>
            </w:r>
          </w:p>
        </w:tc>
      </w:tr>
      <w:tr w14:paraId="46B0F4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9CDA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F1A1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E55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460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5F4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E4F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E8C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D2D6">
            <w:pPr>
              <w:jc w:val="center"/>
            </w:pPr>
            <w:r>
              <w:rPr>
                <w:rFonts w:ascii="宋体" w:hAnsi="宋体" w:eastAsia="宋体"/>
                <w:sz w:val="16"/>
              </w:rPr>
              <w:t>得分</w:t>
            </w:r>
          </w:p>
        </w:tc>
      </w:tr>
      <w:tr w14:paraId="01FD16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362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CE5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6D1FC">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15DF0">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A261">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614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82A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4488">
            <w:pPr>
              <w:jc w:val="center"/>
            </w:pPr>
            <w:r>
              <w:rPr>
                <w:rFonts w:ascii="宋体" w:hAnsi="宋体" w:eastAsia="宋体"/>
                <w:sz w:val="16"/>
              </w:rPr>
              <w:t>10.00分</w:t>
            </w:r>
          </w:p>
        </w:tc>
      </w:tr>
      <w:tr w14:paraId="3BC2E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82A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EB0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33F3">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02C35">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106F5">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C3C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2B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0214">
            <w:pPr>
              <w:jc w:val="center"/>
            </w:pPr>
            <w:r>
              <w:rPr>
                <w:rFonts w:ascii="宋体" w:hAnsi="宋体" w:eastAsia="宋体"/>
                <w:sz w:val="16"/>
              </w:rPr>
              <w:t>—</w:t>
            </w:r>
          </w:p>
        </w:tc>
      </w:tr>
      <w:tr w14:paraId="21D11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88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B1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4E9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EF5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B25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662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58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C0B9">
            <w:pPr>
              <w:jc w:val="center"/>
            </w:pPr>
            <w:r>
              <w:rPr>
                <w:rFonts w:ascii="宋体" w:hAnsi="宋体" w:eastAsia="宋体"/>
                <w:sz w:val="16"/>
              </w:rPr>
              <w:t>—</w:t>
            </w:r>
          </w:p>
        </w:tc>
      </w:tr>
      <w:tr w14:paraId="3F3A12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03DE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D68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FD2D2F">
            <w:pPr>
              <w:jc w:val="center"/>
            </w:pPr>
            <w:r>
              <w:rPr>
                <w:rFonts w:ascii="宋体" w:hAnsi="宋体" w:eastAsia="宋体"/>
                <w:sz w:val="16"/>
              </w:rPr>
              <w:t>实际完成情况</w:t>
            </w:r>
          </w:p>
        </w:tc>
      </w:tr>
      <w:tr w14:paraId="3B059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0B3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D47C2">
            <w:pPr>
              <w:jc w:val="both"/>
            </w:pPr>
            <w:r>
              <w:rPr>
                <w:rFonts w:ascii="宋体" w:hAnsi="宋体" w:eastAsia="宋体"/>
                <w:sz w:val="16"/>
              </w:rPr>
              <w:t>该项目总投资3.05万元，其中2万元用于全民参保登记实施费，1.05万元用于2名社会保险代办员每月发放补助，补助时间为7个月，项目的实施切实解决参加城镇企业职工基本养老保险社会统筹的退休较早人员基本养老金偏低问题，提高其生活保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342469">
            <w:pPr>
              <w:jc w:val="both"/>
            </w:pPr>
            <w:r>
              <w:rPr>
                <w:rFonts w:hint="eastAsia" w:ascii="宋体" w:hAnsi="宋体"/>
                <w:sz w:val="16"/>
                <w:lang w:eastAsia="zh-CN"/>
              </w:rPr>
              <w:t>截至</w:t>
            </w:r>
            <w:r>
              <w:rPr>
                <w:rFonts w:ascii="宋体" w:hAnsi="宋体" w:eastAsia="宋体"/>
                <w:sz w:val="16"/>
              </w:rPr>
              <w:t>8月</w:t>
            </w:r>
            <w:r>
              <w:rPr>
                <w:rFonts w:hint="eastAsia" w:ascii="宋体" w:hAnsi="宋体"/>
                <w:sz w:val="16"/>
                <w:lang w:eastAsia="zh-CN"/>
              </w:rPr>
              <w:t>1日</w:t>
            </w:r>
            <w:r>
              <w:rPr>
                <w:rFonts w:ascii="宋体" w:hAnsi="宋体" w:eastAsia="宋体"/>
                <w:sz w:val="16"/>
              </w:rPr>
              <w:t>，该项目已经全部发放完毕，该项目总投资3.05万元，其中2万元用于全民参保登记实施费，1.05万元用于2名社会保险代办员每月发放补助，补助时间为7个月，项目的实施切实解决参加城镇企业职工基本养老保险社会统筹的退休较早人员基本养老金偏低问题，提高其生活保障水平。</w:t>
            </w:r>
            <w:r>
              <w:rPr>
                <w:rFonts w:ascii="宋体" w:hAnsi="宋体" w:eastAsia="宋体"/>
                <w:sz w:val="16"/>
              </w:rPr>
              <w:br w:type="textWrapping"/>
            </w:r>
          </w:p>
        </w:tc>
      </w:tr>
      <w:tr w14:paraId="54F0C3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C75B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BC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89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DE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71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01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1F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A8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15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D6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23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D55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5AE87">
            <w:pPr>
              <w:jc w:val="center"/>
            </w:pPr>
            <w:r>
              <w:rPr>
                <w:rFonts w:ascii="宋体" w:hAnsi="宋体" w:eastAsia="宋体"/>
                <w:sz w:val="16"/>
              </w:rPr>
              <w:t>偏差原因分析及改进措施</w:t>
            </w:r>
          </w:p>
        </w:tc>
      </w:tr>
      <w:tr w14:paraId="5E75E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353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D56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27C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F0B5">
            <w:pPr>
              <w:jc w:val="center"/>
            </w:pPr>
            <w:r>
              <w:rPr>
                <w:rFonts w:ascii="宋体" w:hAnsi="宋体" w:eastAsia="宋体"/>
                <w:sz w:val="16"/>
              </w:rPr>
              <w:t>代办员补助月数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927C">
            <w:pPr>
              <w:jc w:val="center"/>
            </w:pPr>
            <w:r>
              <w:rPr>
                <w:rFonts w:ascii="宋体" w:hAnsi="宋体" w:eastAsia="宋体"/>
                <w:sz w:val="16"/>
              </w:rPr>
              <w:t>&gt;=7月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6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4E05">
            <w:pPr>
              <w:jc w:val="center"/>
            </w:pPr>
            <w:r>
              <w:rPr>
                <w:rFonts w:ascii="宋体" w:hAnsi="宋体" w:eastAsia="宋体"/>
                <w:sz w:val="16"/>
              </w:rPr>
              <w: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2A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5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DA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310A">
            <w:pPr>
              <w:jc w:val="center"/>
            </w:pPr>
            <w:r>
              <w:rPr>
                <w:rFonts w:ascii="宋体" w:hAnsi="宋体" w:eastAsia="宋体"/>
                <w:sz w:val="16"/>
              </w:rPr>
              <w: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46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1BE03">
            <w:pPr>
              <w:jc w:val="center"/>
            </w:pPr>
          </w:p>
        </w:tc>
      </w:tr>
      <w:tr w14:paraId="5210C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F9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21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CA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6846">
            <w:pPr>
              <w:jc w:val="center"/>
            </w:pPr>
            <w:r>
              <w:rPr>
                <w:rFonts w:ascii="宋体" w:hAnsi="宋体" w:eastAsia="宋体"/>
                <w:sz w:val="16"/>
              </w:rPr>
              <w:t>补助代办员人数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4FB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8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B7B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B6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AC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2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750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F5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66261">
            <w:pPr>
              <w:jc w:val="center"/>
            </w:pPr>
          </w:p>
        </w:tc>
      </w:tr>
      <w:tr w14:paraId="42E77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64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17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0C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0C35">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8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0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C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1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D6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6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D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32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8E0DE">
            <w:pPr>
              <w:jc w:val="center"/>
            </w:pPr>
          </w:p>
        </w:tc>
      </w:tr>
      <w:tr w14:paraId="65595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C2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D10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CAE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E186">
            <w:pPr>
              <w:jc w:val="center"/>
            </w:pPr>
            <w:r>
              <w:rPr>
                <w:rFonts w:ascii="宋体" w:hAnsi="宋体" w:eastAsia="宋体"/>
                <w:sz w:val="16"/>
              </w:rPr>
              <w:t>资金发放（补助）及时率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7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A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6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C7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D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D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F0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78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6B4AA">
            <w:pPr>
              <w:jc w:val="center"/>
            </w:pPr>
          </w:p>
        </w:tc>
      </w:tr>
      <w:tr w14:paraId="10EE6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68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E1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1F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C6C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48F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D4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7E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FE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17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7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2F96">
            <w:pPr>
              <w:jc w:val="center"/>
            </w:pPr>
            <w:r>
              <w:rPr>
                <w:rFonts w:ascii="宋体" w:hAnsi="宋体" w:eastAsia="宋体"/>
                <w:sz w:val="16"/>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E2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04E51">
            <w:pPr>
              <w:jc w:val="center"/>
            </w:pPr>
          </w:p>
        </w:tc>
      </w:tr>
      <w:tr w14:paraId="36117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256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157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D18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AC81">
            <w:pPr>
              <w:jc w:val="center"/>
            </w:pPr>
            <w:r>
              <w:rPr>
                <w:rFonts w:ascii="宋体" w:hAnsi="宋体" w:eastAsia="宋体"/>
                <w:sz w:val="16"/>
              </w:rPr>
              <w:t>代办员补助标准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7815">
            <w:pPr>
              <w:jc w:val="center"/>
            </w:pPr>
            <w:r>
              <w:rPr>
                <w:rFonts w:ascii="宋体" w:hAnsi="宋体" w:eastAsia="宋体"/>
                <w:sz w:val="16"/>
              </w:rPr>
              <w:t>&lt;=750元/人/月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DE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8EBE">
            <w:pPr>
              <w:jc w:val="center"/>
            </w:pPr>
            <w:r>
              <w:rPr>
                <w:rFonts w:ascii="宋体" w:hAnsi="宋体" w:eastAsia="宋体"/>
                <w:sz w:val="16"/>
              </w:rPr>
              <w: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3E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1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8A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BCB2">
            <w:pPr>
              <w:jc w:val="center"/>
            </w:pPr>
            <w:r>
              <w:rPr>
                <w:rFonts w:ascii="宋体" w:hAnsi="宋体" w:eastAsia="宋体"/>
                <w:sz w:val="16"/>
              </w:rPr>
              <w: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47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F51B4">
            <w:pPr>
              <w:jc w:val="center"/>
            </w:pPr>
          </w:p>
        </w:tc>
      </w:tr>
      <w:tr w14:paraId="0999B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6C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B1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0B9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ECB7">
            <w:pPr>
              <w:jc w:val="center"/>
            </w:pPr>
            <w:r>
              <w:rPr>
                <w:rFonts w:ascii="宋体" w:hAnsi="宋体" w:eastAsia="宋体"/>
                <w:sz w:val="16"/>
              </w:rPr>
              <w:t>全民参保实施费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A60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03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A33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EB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AF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DA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9E0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F3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31489">
            <w:pPr>
              <w:jc w:val="center"/>
            </w:pPr>
          </w:p>
        </w:tc>
      </w:tr>
      <w:tr w14:paraId="03A89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35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57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C5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8005">
            <w:pPr>
              <w:jc w:val="center"/>
            </w:pPr>
            <w:r>
              <w:rPr>
                <w:rFonts w:ascii="宋体" w:hAnsi="宋体" w:eastAsia="宋体"/>
                <w:sz w:val="16"/>
              </w:rPr>
              <w:t>提升社会保险覆盖面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A42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5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A4B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97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DF9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0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314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3F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B37E">
            <w:pPr>
              <w:jc w:val="center"/>
            </w:pPr>
          </w:p>
        </w:tc>
      </w:tr>
      <w:tr w14:paraId="263CE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F4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EF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70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3BC7">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9F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F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97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77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E2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D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B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94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23239">
            <w:pPr>
              <w:jc w:val="center"/>
            </w:pPr>
            <w:r>
              <w:rPr>
                <w:rFonts w:ascii="宋体" w:hAnsi="宋体" w:eastAsia="宋体"/>
                <w:sz w:val="16"/>
              </w:rPr>
              <w:t>项目完成情况较好，实际受益人员满意度较高，所以指标出现正偏差</w:t>
            </w:r>
          </w:p>
        </w:tc>
      </w:tr>
      <w:tr w14:paraId="2377E7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E09B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A9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86B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0198D5">
            <w:pPr>
              <w:jc w:val="center"/>
            </w:pPr>
            <w:r>
              <w:rPr>
                <w:rFonts w:ascii="宋体" w:hAnsi="宋体" w:eastAsia="宋体"/>
                <w:sz w:val="16"/>
              </w:rPr>
              <w:t>100分</w:t>
            </w:r>
          </w:p>
        </w:tc>
      </w:tr>
    </w:tbl>
    <w:p w14:paraId="232FF700">
      <w:r>
        <w:br w:type="page"/>
      </w:r>
    </w:p>
    <w:p w14:paraId="4B900ACE">
      <w:pPr>
        <w:spacing w:line="640" w:lineRule="exact"/>
        <w:ind w:firstLine="640"/>
        <w:jc w:val="both"/>
        <w:outlineLvl w:val="2"/>
      </w:pPr>
      <w:r>
        <w:rPr>
          <w:rFonts w:ascii="黑体" w:hAnsi="黑体" w:eastAsia="黑体"/>
          <w:sz w:val="32"/>
        </w:rPr>
        <w:t>十二、其他需说明的事项</w:t>
      </w:r>
    </w:p>
    <w:p w14:paraId="44AD70D4">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520A7EF">
      <w:r>
        <w:br w:type="page"/>
      </w:r>
    </w:p>
    <w:p w14:paraId="7EF50C29">
      <w:pPr>
        <w:spacing w:line="240" w:lineRule="auto"/>
        <w:jc w:val="center"/>
        <w:outlineLvl w:val="1"/>
      </w:pPr>
      <w:r>
        <w:rPr>
          <w:rFonts w:ascii="黑体" w:hAnsi="黑体" w:eastAsia="黑体"/>
          <w:sz w:val="32"/>
        </w:rPr>
        <w:t>第三部分 专业名词解释</w:t>
      </w:r>
    </w:p>
    <w:p w14:paraId="04B40EA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33A30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09919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39CDB2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12E15A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064FE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6865CD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453B3F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EFDFD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525631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BAA08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59C29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E6AFB9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3E238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5E2D83B">
      <w:r>
        <w:br w:type="page"/>
      </w:r>
    </w:p>
    <w:p w14:paraId="3AABDD1A">
      <w:pPr>
        <w:spacing w:line="240" w:lineRule="auto"/>
        <w:jc w:val="center"/>
        <w:outlineLvl w:val="1"/>
      </w:pPr>
      <w:r>
        <w:rPr>
          <w:rFonts w:ascii="黑体" w:hAnsi="黑体" w:eastAsia="黑体"/>
          <w:sz w:val="32"/>
        </w:rPr>
        <w:t>第四部分 部门决算报表（见附表）</w:t>
      </w:r>
    </w:p>
    <w:p w14:paraId="57EAE2A0">
      <w:pPr>
        <w:spacing w:line="240" w:lineRule="auto"/>
        <w:ind w:firstLine="640"/>
        <w:jc w:val="both"/>
      </w:pPr>
      <w:r>
        <w:rPr>
          <w:rFonts w:ascii="仿宋_GB2312" w:hAnsi="仿宋_GB2312" w:eastAsia="仿宋_GB2312"/>
          <w:b w:val="0"/>
          <w:sz w:val="32"/>
        </w:rPr>
        <w:t>一、《收入支出决算总表》</w:t>
      </w:r>
    </w:p>
    <w:p w14:paraId="20994D9C">
      <w:pPr>
        <w:spacing w:line="240" w:lineRule="auto"/>
        <w:ind w:firstLine="640"/>
        <w:jc w:val="both"/>
      </w:pPr>
      <w:r>
        <w:rPr>
          <w:rFonts w:ascii="仿宋_GB2312" w:hAnsi="仿宋_GB2312" w:eastAsia="仿宋_GB2312"/>
          <w:b w:val="0"/>
          <w:sz w:val="32"/>
        </w:rPr>
        <w:t>二、《收入决算表》</w:t>
      </w:r>
    </w:p>
    <w:p w14:paraId="0E5BCD2A">
      <w:pPr>
        <w:spacing w:line="240" w:lineRule="auto"/>
        <w:ind w:firstLine="640"/>
        <w:jc w:val="both"/>
      </w:pPr>
      <w:r>
        <w:rPr>
          <w:rFonts w:ascii="仿宋_GB2312" w:hAnsi="仿宋_GB2312" w:eastAsia="仿宋_GB2312"/>
          <w:b w:val="0"/>
          <w:sz w:val="32"/>
        </w:rPr>
        <w:t>三、《支出决算表》</w:t>
      </w:r>
    </w:p>
    <w:p w14:paraId="75FAA6E2">
      <w:pPr>
        <w:spacing w:line="240" w:lineRule="auto"/>
        <w:ind w:firstLine="640"/>
        <w:jc w:val="both"/>
      </w:pPr>
      <w:r>
        <w:rPr>
          <w:rFonts w:ascii="仿宋_GB2312" w:hAnsi="仿宋_GB2312" w:eastAsia="仿宋_GB2312"/>
          <w:b w:val="0"/>
          <w:sz w:val="32"/>
        </w:rPr>
        <w:t>四、《财政拨款收入支出决算总表》</w:t>
      </w:r>
    </w:p>
    <w:p w14:paraId="7F5F4A97">
      <w:pPr>
        <w:spacing w:line="240" w:lineRule="auto"/>
        <w:ind w:firstLine="640"/>
        <w:jc w:val="both"/>
      </w:pPr>
      <w:r>
        <w:rPr>
          <w:rFonts w:ascii="仿宋_GB2312" w:hAnsi="仿宋_GB2312" w:eastAsia="仿宋_GB2312"/>
          <w:b w:val="0"/>
          <w:sz w:val="32"/>
        </w:rPr>
        <w:t>五、《一般公共预算财政拨款支出决算表》</w:t>
      </w:r>
    </w:p>
    <w:p w14:paraId="64A3BF02">
      <w:pPr>
        <w:spacing w:line="240" w:lineRule="auto"/>
        <w:ind w:firstLine="640"/>
        <w:jc w:val="both"/>
      </w:pPr>
      <w:r>
        <w:rPr>
          <w:rFonts w:ascii="仿宋_GB2312" w:hAnsi="仿宋_GB2312" w:eastAsia="仿宋_GB2312"/>
          <w:b w:val="0"/>
          <w:sz w:val="32"/>
        </w:rPr>
        <w:t>六、《一般公共预算财政拨款基本支出决算表》</w:t>
      </w:r>
    </w:p>
    <w:p w14:paraId="1571EEA5">
      <w:pPr>
        <w:spacing w:line="240" w:lineRule="auto"/>
        <w:ind w:firstLine="640"/>
        <w:jc w:val="both"/>
      </w:pPr>
      <w:r>
        <w:rPr>
          <w:rFonts w:ascii="仿宋_GB2312" w:hAnsi="仿宋_GB2312" w:eastAsia="仿宋_GB2312"/>
          <w:b w:val="0"/>
          <w:sz w:val="32"/>
        </w:rPr>
        <w:t>七、《政府性基金预算财政拨款收入支出决算表》</w:t>
      </w:r>
    </w:p>
    <w:p w14:paraId="2EB945CD">
      <w:pPr>
        <w:spacing w:line="240" w:lineRule="auto"/>
        <w:ind w:firstLine="640"/>
        <w:jc w:val="both"/>
      </w:pPr>
      <w:r>
        <w:rPr>
          <w:rFonts w:ascii="仿宋_GB2312" w:hAnsi="仿宋_GB2312" w:eastAsia="仿宋_GB2312"/>
          <w:b w:val="0"/>
          <w:sz w:val="32"/>
        </w:rPr>
        <w:t>八、《国有资本经营预算财政拨款收入支出决算表》</w:t>
      </w:r>
    </w:p>
    <w:p w14:paraId="54A44967">
      <w:pPr>
        <w:spacing w:line="240" w:lineRule="auto"/>
        <w:ind w:firstLine="640"/>
        <w:jc w:val="both"/>
      </w:pPr>
      <w:r>
        <w:rPr>
          <w:rFonts w:ascii="仿宋_GB2312" w:hAnsi="仿宋_GB2312" w:eastAsia="仿宋_GB2312"/>
          <w:b w:val="0"/>
          <w:sz w:val="32"/>
        </w:rPr>
        <w:t>九、《财政拨款“三公”经费支出决算表》</w:t>
      </w:r>
    </w:p>
    <w:p w14:paraId="3F2A5537">
      <w:pPr>
        <w:spacing w:line="240" w:lineRule="auto"/>
        <w:ind w:firstLine="640"/>
        <w:jc w:val="both"/>
      </w:pPr>
    </w:p>
    <w:p w14:paraId="20E1D57C">
      <w:pPr>
        <w:spacing w:line="240" w:lineRule="auto"/>
        <w:ind w:firstLine="640"/>
        <w:jc w:val="both"/>
      </w:pPr>
    </w:p>
    <w:p w14:paraId="15829795">
      <w:pPr>
        <w:spacing w:line="240" w:lineRule="auto"/>
        <w:ind w:firstLine="640"/>
        <w:jc w:val="both"/>
      </w:pPr>
    </w:p>
    <w:p w14:paraId="1EB9FB2C">
      <w:pPr>
        <w:spacing w:line="240" w:lineRule="auto"/>
        <w:ind w:firstLine="640"/>
        <w:jc w:val="both"/>
      </w:pPr>
    </w:p>
    <w:p w14:paraId="4C9C075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6F558F"/>
    <w:rsid w:val="09A729D8"/>
    <w:rsid w:val="0A3C58E8"/>
    <w:rsid w:val="0A7B4867"/>
    <w:rsid w:val="0B8C3ECC"/>
    <w:rsid w:val="0C3613A3"/>
    <w:rsid w:val="0C7227A7"/>
    <w:rsid w:val="0DCA6EF7"/>
    <w:rsid w:val="0E4B1576"/>
    <w:rsid w:val="0EA04331"/>
    <w:rsid w:val="0F9811B3"/>
    <w:rsid w:val="11E15093"/>
    <w:rsid w:val="120E0809"/>
    <w:rsid w:val="1524585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F47533"/>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C9543F"/>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4661</Words>
  <Characters>5315</Characters>
  <Lines>0</Lines>
  <Paragraphs>0</Paragraphs>
  <TotalTime>2</TotalTime>
  <ScaleCrop>false</ScaleCrop>
  <LinksUpToDate>false</LinksUpToDate>
  <CharactersWithSpaces>5324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