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B89" w:rsidRDefault="00FF2B89">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FF2B89" w:rsidRDefault="00FF2B89">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年喀什地区塔什库尔干县麻扎种羊场人民政府部门决算说明</w:t>
      </w:r>
    </w:p>
    <w:p w:rsidR="00FF2B89" w:rsidRDefault="00FF2B89">
      <w:pPr>
        <w:spacing w:line="560" w:lineRule="exact"/>
        <w:jc w:val="center"/>
        <w:rPr>
          <w:rFonts w:ascii="仿宋_GB2312" w:eastAsia="仿宋_GB2312" w:hAnsi="宋体"/>
          <w:b/>
          <w:bCs/>
          <w:sz w:val="32"/>
          <w:szCs w:val="32"/>
        </w:rPr>
      </w:pPr>
    </w:p>
    <w:p w:rsidR="00FF2B89" w:rsidRDefault="00FF2B89">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FF2B89" w:rsidRDefault="00FF2B89">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塔什库尔干县麻扎种羊场人民政府单位性质为全额事业单位全额拨款，执行会计制度为事业会计制度。独立编制机构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FF2B89" w:rsidRDefault="00FF2B89">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FF2B89" w:rsidRDefault="00FF2B89">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FF2B89" w:rsidRDefault="00FF2B89">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FF2B89" w:rsidRDefault="00FF2B89">
      <w:pPr>
        <w:spacing w:line="560" w:lineRule="exact"/>
        <w:ind w:firstLineChars="200" w:firstLine="640"/>
        <w:rPr>
          <w:rFonts w:ascii="仿宋_GB2312" w:eastAsia="仿宋_GB2312" w:hAnsi="宋体" w:cs="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、保护社会主义的全民所有的财产和劳动群众集体所有的财产，保护公民私人所有的合法财产，保障公民的人身权利、民主权利和其他权利。</w:t>
      </w:r>
    </w:p>
    <w:p w:rsidR="00FF2B89" w:rsidRDefault="00FF2B89">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20</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18</w:t>
      </w:r>
      <w:r>
        <w:rPr>
          <w:rFonts w:ascii="仿宋_GB2312" w:eastAsia="仿宋_GB2312" w:hAnsi="宋体" w:cs="仿宋_GB2312" w:hint="eastAsia"/>
          <w:sz w:val="32"/>
          <w:szCs w:val="32"/>
        </w:rPr>
        <w:t>人，退休</w:t>
      </w:r>
      <w:r>
        <w:rPr>
          <w:rFonts w:ascii="仿宋_GB2312" w:eastAsia="仿宋_GB2312" w:hAnsi="宋体" w:cs="仿宋_GB2312"/>
          <w:sz w:val="32"/>
          <w:szCs w:val="32"/>
        </w:rPr>
        <w:t>9</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27</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18</w:t>
      </w:r>
      <w:r>
        <w:rPr>
          <w:rFonts w:ascii="仿宋_GB2312" w:eastAsia="仿宋_GB2312" w:hAnsi="宋体" w:cs="仿宋_GB2312" w:hint="eastAsia"/>
          <w:sz w:val="32"/>
          <w:szCs w:val="32"/>
        </w:rPr>
        <w:t>人，退休</w:t>
      </w:r>
      <w:r>
        <w:rPr>
          <w:rFonts w:ascii="仿宋_GB2312" w:eastAsia="仿宋_GB2312" w:hAnsi="宋体" w:cs="仿宋_GB2312"/>
          <w:sz w:val="32"/>
          <w:szCs w:val="32"/>
        </w:rPr>
        <w:t>9</w:t>
      </w:r>
      <w:r>
        <w:rPr>
          <w:rFonts w:ascii="仿宋_GB2312" w:eastAsia="仿宋_GB2312" w:hAnsi="宋体" w:cs="仿宋_GB2312" w:hint="eastAsia"/>
          <w:sz w:val="32"/>
          <w:szCs w:val="32"/>
        </w:rPr>
        <w:t>人。</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FF2B89" w:rsidRDefault="00FF2B8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塔什库尔干县麻扎种羊场</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p w:rsidR="00FF2B89" w:rsidRDefault="00FF2B89">
      <w:pPr>
        <w:spacing w:line="560" w:lineRule="exact"/>
        <w:ind w:firstLineChars="200" w:firstLine="640"/>
        <w:rPr>
          <w:rFonts w:ascii="仿宋_GB2312" w:eastAsia="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93"/>
        <w:gridCol w:w="5760"/>
        <w:gridCol w:w="1369"/>
      </w:tblGrid>
      <w:tr w:rsidR="00FF2B89">
        <w:tc>
          <w:tcPr>
            <w:tcW w:w="1393" w:type="dxa"/>
          </w:tcPr>
          <w:p w:rsidR="00FF2B89" w:rsidRDefault="00FF2B89">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760" w:type="dxa"/>
          </w:tcPr>
          <w:p w:rsidR="00FF2B89" w:rsidRDefault="00FF2B89">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369" w:type="dxa"/>
          </w:tcPr>
          <w:p w:rsidR="00FF2B89" w:rsidRDefault="00FF2B89">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FF2B89">
        <w:tc>
          <w:tcPr>
            <w:tcW w:w="1393" w:type="dxa"/>
          </w:tcPr>
          <w:p w:rsidR="00FF2B89" w:rsidRDefault="00FF2B89">
            <w:pPr>
              <w:spacing w:line="560" w:lineRule="exact"/>
              <w:rPr>
                <w:rFonts w:ascii="仿宋_GB2312" w:eastAsia="仿宋_GB2312"/>
                <w:sz w:val="32"/>
                <w:szCs w:val="32"/>
              </w:rPr>
            </w:pPr>
            <w:r>
              <w:rPr>
                <w:rFonts w:ascii="仿宋_GB2312" w:eastAsia="仿宋_GB2312"/>
                <w:sz w:val="32"/>
                <w:szCs w:val="32"/>
              </w:rPr>
              <w:t>1</w:t>
            </w:r>
          </w:p>
        </w:tc>
        <w:tc>
          <w:tcPr>
            <w:tcW w:w="5760" w:type="dxa"/>
          </w:tcPr>
          <w:p w:rsidR="00FF2B89" w:rsidRDefault="00FF2B89">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塔什库尔干县麻扎种羊场人民政府</w:t>
            </w:r>
          </w:p>
        </w:tc>
        <w:tc>
          <w:tcPr>
            <w:tcW w:w="1369" w:type="dxa"/>
          </w:tcPr>
          <w:p w:rsidR="00FF2B89" w:rsidRDefault="00FF2B89">
            <w:pPr>
              <w:spacing w:line="560" w:lineRule="exact"/>
              <w:rPr>
                <w:rFonts w:ascii="仿宋_GB2312" w:eastAsia="仿宋_GB2312"/>
                <w:sz w:val="32"/>
                <w:szCs w:val="32"/>
              </w:rPr>
            </w:pPr>
          </w:p>
        </w:tc>
      </w:tr>
    </w:tbl>
    <w:p w:rsidR="00FF2B89" w:rsidRDefault="00FF2B89">
      <w:pPr>
        <w:snapToGrid w:val="0"/>
        <w:spacing w:line="560" w:lineRule="exact"/>
        <w:ind w:firstLineChars="200" w:firstLine="643"/>
        <w:rPr>
          <w:rFonts w:ascii="仿宋_GB2312" w:eastAsia="仿宋_GB2312" w:hAnsi="宋体"/>
          <w:b/>
          <w:bCs/>
          <w:sz w:val="32"/>
          <w:szCs w:val="32"/>
        </w:rPr>
      </w:pPr>
      <w:bookmarkStart w:id="0" w:name="YS060102"/>
    </w:p>
    <w:p w:rsidR="00FF2B89" w:rsidRDefault="00FF2B89">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塔什库尔干县麻扎种羊场人民政府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一、收入支出决算总表</w:t>
      </w:r>
      <w:r w:rsidRPr="00387C45">
        <w:rPr>
          <w:rFonts w:ascii="仿宋_GB2312" w:eastAsia="仿宋_GB2312" w:hAnsi="宋体" w:cs="仿宋_GB2312"/>
          <w:sz w:val="32"/>
          <w:szCs w:val="32"/>
        </w:rPr>
        <w:t xml:space="preserve"> </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二、财政拨款收入支出决算总表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三、收入支出决算表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四、收入决算表</w:t>
      </w:r>
      <w:r w:rsidRPr="00387C45">
        <w:rPr>
          <w:rFonts w:ascii="仿宋_GB2312" w:eastAsia="仿宋_GB2312" w:hAnsi="宋体" w:cs="仿宋_GB2312"/>
          <w:sz w:val="32"/>
          <w:szCs w:val="32"/>
        </w:rPr>
        <w:t xml:space="preserve"> </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五、支出决算表</w:t>
      </w:r>
      <w:r w:rsidRPr="00387C45">
        <w:rPr>
          <w:rFonts w:ascii="仿宋_GB2312" w:eastAsia="仿宋_GB2312" w:hAnsi="宋体" w:cs="仿宋_GB2312"/>
          <w:sz w:val="32"/>
          <w:szCs w:val="32"/>
        </w:rPr>
        <w:t xml:space="preserve"> </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六、支出决算明细表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七、基本支出决算明细表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八、项目支出决算明细表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九、项目收入支出决算表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十、行政事业类项目收入支出决算表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十一、基本建设类项目收入支出决算表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十二、一般公共预算财政拨款收入支出决算表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十三、一般公共预算财政拨款支出决算明细表</w:t>
      </w:r>
      <w:r w:rsidRPr="00387C45">
        <w:rPr>
          <w:rFonts w:ascii="仿宋_GB2312" w:eastAsia="仿宋_GB2312" w:hAnsi="宋体" w:cs="仿宋_GB2312"/>
          <w:sz w:val="32"/>
          <w:szCs w:val="32"/>
        </w:rPr>
        <w:t xml:space="preserve"> </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十四、一般公共预算财政拨款基本支出决算表</w:t>
      </w:r>
      <w:r w:rsidRPr="00387C45">
        <w:rPr>
          <w:rFonts w:ascii="仿宋_GB2312" w:eastAsia="仿宋_GB2312" w:hAnsi="宋体" w:cs="仿宋_GB2312"/>
          <w:sz w:val="32"/>
          <w:szCs w:val="32"/>
        </w:rPr>
        <w:t xml:space="preserve"> </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十五、一般公共预算财政拨款项目支出决算表</w:t>
      </w:r>
      <w:r w:rsidRPr="00387C45">
        <w:rPr>
          <w:rFonts w:ascii="仿宋_GB2312" w:eastAsia="仿宋_GB2312" w:hAnsi="宋体" w:cs="仿宋_GB2312"/>
          <w:sz w:val="32"/>
          <w:szCs w:val="32"/>
        </w:rPr>
        <w:t xml:space="preserve"> </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十六、政府性基金预算财政拨款收入支出决算表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十七、政府性基金预算财政拨款支出决算明细表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十八、政府性基金预算财政拨款基本支出决算明细表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十九、政府性基金预算财政拨款项目支出决算明细表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二十、财政专户管理资金收入支出决算表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二十一、资产负债表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二十二、部门决算相关信息统计表</w:t>
      </w:r>
    </w:p>
    <w:p w:rsidR="00FF2B89" w:rsidRPr="00387C45"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二十三、政府采购情况表</w:t>
      </w:r>
    </w:p>
    <w:p w:rsidR="00FF2B89" w:rsidRDefault="00FF2B89" w:rsidP="00387C45">
      <w:pPr>
        <w:snapToGrid w:val="0"/>
        <w:spacing w:line="560" w:lineRule="exact"/>
        <w:ind w:firstLineChars="200" w:firstLine="640"/>
        <w:rPr>
          <w:rFonts w:ascii="仿宋_GB2312" w:eastAsia="仿宋_GB2312" w:hAnsi="宋体" w:cs="仿宋_GB2312"/>
          <w:sz w:val="32"/>
          <w:szCs w:val="32"/>
        </w:rPr>
      </w:pPr>
      <w:r w:rsidRPr="00387C45">
        <w:rPr>
          <w:rFonts w:ascii="仿宋_GB2312" w:eastAsia="仿宋_GB2312" w:hAnsi="宋体" w:cs="仿宋_GB2312" w:hint="eastAsia"/>
          <w:sz w:val="32"/>
          <w:szCs w:val="32"/>
        </w:rPr>
        <w:t>二十四、</w:t>
      </w:r>
      <w:r w:rsidRPr="00387C45">
        <w:rPr>
          <w:rFonts w:ascii="仿宋_GB2312" w:eastAsia="仿宋_GB2312" w:hAnsi="宋体" w:cs="仿宋_GB2312"/>
          <w:sz w:val="32"/>
          <w:szCs w:val="32"/>
        </w:rPr>
        <w:t>2015</w:t>
      </w:r>
      <w:r w:rsidRPr="00387C45">
        <w:rPr>
          <w:rFonts w:ascii="仿宋_GB2312" w:eastAsia="仿宋_GB2312" w:hAnsi="宋体" w:cs="仿宋_GB2312" w:hint="eastAsia"/>
          <w:sz w:val="32"/>
          <w:szCs w:val="32"/>
        </w:rPr>
        <w:t>年度财政拨款“三公”经费支出表及说明</w:t>
      </w:r>
    </w:p>
    <w:p w:rsidR="00FF2B89" w:rsidRDefault="00FF2B89" w:rsidP="00387C45">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p>
    <w:p w:rsidR="00FF2B89" w:rsidRDefault="00FF2B89">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塔什库尔干县麻扎种羊场人民政府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FF2B89" w:rsidRDefault="00FF2B89">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FF2B89" w:rsidRDefault="00FF2B89">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4356894.80</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4356894.8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3451574.8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905320</w:t>
      </w:r>
      <w:r>
        <w:rPr>
          <w:rFonts w:ascii="仿宋_GB2312" w:eastAsia="仿宋_GB2312" w:hAnsi="宋体" w:cs="仿宋_GB2312" w:hint="eastAsia"/>
          <w:sz w:val="32"/>
          <w:szCs w:val="32"/>
        </w:rPr>
        <w:t>元。</w:t>
      </w:r>
    </w:p>
    <w:bookmarkEnd w:id="0"/>
    <w:p w:rsidR="00FF2B89" w:rsidRDefault="00FF2B89">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FF2B89" w:rsidRDefault="00FF2B89">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4356894.80</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4356894.8</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FF2B89" w:rsidRDefault="00FF2B89">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FF2B89" w:rsidRDefault="00FF2B89">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4356894.80</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3451574.80</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905320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FF2B89" w:rsidRDefault="00FF2B89">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FF2B89" w:rsidRDefault="00FF2B89">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FF2B89" w:rsidRDefault="00FF2B8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FF2B89" w:rsidRDefault="00FF2B8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43466</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43466</w:t>
      </w:r>
      <w:r>
        <w:rPr>
          <w:rFonts w:ascii="仿宋_GB2312" w:eastAsia="仿宋_GB2312" w:hAnsi="宋体" w:cs="仿宋_GB2312" w:hint="eastAsia"/>
          <w:sz w:val="32"/>
          <w:szCs w:val="32"/>
        </w:rPr>
        <w:t>元。</w:t>
      </w:r>
    </w:p>
    <w:p w:rsidR="00FF2B89" w:rsidRDefault="00FF2B8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18466</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18466</w:t>
      </w:r>
      <w:r>
        <w:rPr>
          <w:rFonts w:ascii="仿宋_GB2312" w:eastAsia="仿宋_GB2312" w:hAnsi="宋体" w:cs="仿宋_GB2312" w:hint="eastAsia"/>
          <w:sz w:val="32"/>
          <w:szCs w:val="32"/>
        </w:rPr>
        <w:t>元。主要原因为：参加县市培训及会议多及车辆维修费高。</w:t>
      </w:r>
    </w:p>
    <w:p w:rsidR="00FF2B89" w:rsidRDefault="00FF2B8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4600</w:t>
      </w:r>
      <w:r>
        <w:rPr>
          <w:rFonts w:ascii="仿宋_GB2312" w:eastAsia="仿宋_GB2312" w:hAnsi="宋体" w:cs="仿宋_GB2312" w:hint="eastAsia"/>
          <w:sz w:val="32"/>
          <w:szCs w:val="32"/>
        </w:rPr>
        <w:t>元，主要是：参加县市各类会议。</w:t>
      </w:r>
    </w:p>
    <w:p w:rsidR="00FF2B89" w:rsidRDefault="00FF2B8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9060</w:t>
      </w:r>
      <w:r>
        <w:rPr>
          <w:rFonts w:ascii="仿宋_GB2312" w:eastAsia="仿宋_GB2312" w:hAnsi="宋体" w:cs="仿宋_GB2312" w:hint="eastAsia"/>
          <w:sz w:val="32"/>
          <w:szCs w:val="32"/>
        </w:rPr>
        <w:t>元，</w:t>
      </w:r>
      <w:bookmarkStart w:id="1" w:name="_GoBack"/>
      <w:bookmarkEnd w:id="1"/>
      <w:r>
        <w:rPr>
          <w:rFonts w:ascii="仿宋_GB2312" w:eastAsia="仿宋_GB2312" w:hAnsi="宋体" w:cs="仿宋_GB2312" w:hint="eastAsia"/>
          <w:sz w:val="32"/>
          <w:szCs w:val="32"/>
        </w:rPr>
        <w:t>主要是：参加县、地区各类培训。</w:t>
      </w:r>
    </w:p>
    <w:p w:rsidR="00FF2B89" w:rsidRDefault="00FF2B8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FF2B89" w:rsidRDefault="00FF2B8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4356894.80</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891731.63</w:t>
      </w:r>
      <w:r>
        <w:rPr>
          <w:rFonts w:ascii="仿宋_GB2312" w:eastAsia="仿宋_GB2312" w:hAnsi="宋体" w:cs="仿宋_GB2312" w:hint="eastAsia"/>
          <w:sz w:val="32"/>
          <w:szCs w:val="32"/>
        </w:rPr>
        <w:t>元，增加原因：人员经费和部分项目均增加。</w:t>
      </w:r>
    </w:p>
    <w:p w:rsidR="00FF2B89" w:rsidRDefault="00FF2B8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4356894.80</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891731.63</w:t>
      </w:r>
      <w:r>
        <w:rPr>
          <w:rFonts w:ascii="仿宋_GB2312" w:eastAsia="仿宋_GB2312" w:hAnsi="宋体" w:cs="仿宋_GB2312" w:hint="eastAsia"/>
          <w:sz w:val="32"/>
          <w:szCs w:val="32"/>
        </w:rPr>
        <w:t>元，增加原因：人员经费和部分项目均增加。</w:t>
      </w:r>
    </w:p>
    <w:p w:rsidR="00FF2B89" w:rsidRDefault="00FF2B89">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4356894.80</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1959265.67</w:t>
      </w:r>
      <w:r>
        <w:rPr>
          <w:rFonts w:ascii="仿宋_GB2312" w:eastAsia="仿宋_GB2312" w:hAnsi="宋体" w:cs="仿宋_GB2312" w:hint="eastAsia"/>
          <w:sz w:val="32"/>
          <w:szCs w:val="32"/>
        </w:rPr>
        <w:t>元，差异原因：部分项目为纳入年初预算。</w:t>
      </w:r>
    </w:p>
    <w:p w:rsidR="00FF2B89" w:rsidRDefault="00FF2B89">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塔什库尔干县麻扎种羊场人民政府</w:t>
      </w:r>
      <w:r>
        <w:rPr>
          <w:rFonts w:ascii="仿宋_GB2312" w:eastAsia="仿宋_GB2312" w:cs="仿宋_GB2312" w:hint="eastAsia"/>
          <w:sz w:val="32"/>
          <w:szCs w:val="32"/>
        </w:rPr>
        <w:t>机关运行经费支出</w:t>
      </w:r>
      <w:r>
        <w:rPr>
          <w:rFonts w:ascii="仿宋_GB2312" w:eastAsia="仿宋_GB2312" w:cs="仿宋_GB2312"/>
          <w:sz w:val="32"/>
          <w:szCs w:val="32"/>
        </w:rPr>
        <w:t>257083.58</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81179.14</w:t>
      </w:r>
      <w:r>
        <w:rPr>
          <w:rFonts w:ascii="仿宋_GB2312" w:eastAsia="仿宋_GB2312" w:cs="仿宋_GB2312" w:hint="eastAsia"/>
          <w:sz w:val="32"/>
          <w:szCs w:val="32"/>
        </w:rPr>
        <w:t>元，增长</w:t>
      </w:r>
      <w:r>
        <w:rPr>
          <w:rFonts w:ascii="仿宋_GB2312" w:eastAsia="仿宋_GB2312" w:cs="仿宋_GB2312"/>
          <w:sz w:val="32"/>
          <w:szCs w:val="32"/>
        </w:rPr>
        <w:t xml:space="preserve">46.15% </w:t>
      </w:r>
      <w:r>
        <w:rPr>
          <w:rFonts w:ascii="仿宋_GB2312" w:eastAsia="仿宋_GB2312" w:cs="仿宋_GB2312" w:hint="eastAsia"/>
          <w:sz w:val="32"/>
          <w:szCs w:val="32"/>
        </w:rPr>
        <w:t>，主要原因是：人员变动和车辆维修费增加。</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FF2B89" w:rsidRDefault="00FF2B89">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塔什库尔干县麻扎种羊场人民政府</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塔什库尔干县麻扎种羊场人民政府</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FF2B89" w:rsidRDefault="00FF2B8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FF2B89" w:rsidRDefault="00FF2B8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FF2B89" w:rsidRDefault="00FF2B8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FF2B89" w:rsidRDefault="00FF2B8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FF2B89" w:rsidRDefault="00FF2B89">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FF2B89" w:rsidRDefault="00FF2B89">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FF2B89" w:rsidRDefault="00FF2B89">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FF2B89" w:rsidRDefault="00FF2B8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FF2B89" w:rsidRDefault="00FF2B8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FF2B89" w:rsidRDefault="00FF2B8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FF2B89" w:rsidRDefault="00FF2B89">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FF2B89" w:rsidRDefault="00FF2B89">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FF2B89" w:rsidSect="00F3031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B89" w:rsidRDefault="00FF2B89" w:rsidP="00F30318">
      <w:r>
        <w:separator/>
      </w:r>
    </w:p>
  </w:endnote>
  <w:endnote w:type="continuationSeparator" w:id="0">
    <w:p w:rsidR="00FF2B89" w:rsidRDefault="00FF2B89" w:rsidP="00F303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89" w:rsidRDefault="00FF2B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89" w:rsidRDefault="00FF2B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F2B89" w:rsidRDefault="00FF2B8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89" w:rsidRDefault="00FF2B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B89" w:rsidRDefault="00FF2B89" w:rsidP="00F30318">
      <w:r>
        <w:separator/>
      </w:r>
    </w:p>
  </w:footnote>
  <w:footnote w:type="continuationSeparator" w:id="0">
    <w:p w:rsidR="00FF2B89" w:rsidRDefault="00FF2B89" w:rsidP="00F303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89" w:rsidRDefault="00FF2B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89" w:rsidRDefault="00FF2B89" w:rsidP="0091483C">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B89" w:rsidRDefault="00FF2B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74AF2644"/>
    <w:multiLevelType w:val="multilevel"/>
    <w:tmpl w:val="74AF2644"/>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43EB"/>
    <w:rsid w:val="00006A87"/>
    <w:rsid w:val="00024B7F"/>
    <w:rsid w:val="00034248"/>
    <w:rsid w:val="00052FE0"/>
    <w:rsid w:val="00054384"/>
    <w:rsid w:val="00061635"/>
    <w:rsid w:val="000703F5"/>
    <w:rsid w:val="000775E8"/>
    <w:rsid w:val="00086A97"/>
    <w:rsid w:val="00091F7F"/>
    <w:rsid w:val="00094D69"/>
    <w:rsid w:val="000A5DE3"/>
    <w:rsid w:val="000A65DB"/>
    <w:rsid w:val="000B1596"/>
    <w:rsid w:val="000B5213"/>
    <w:rsid w:val="000C3B20"/>
    <w:rsid w:val="000D5B23"/>
    <w:rsid w:val="000E7FFD"/>
    <w:rsid w:val="0010183B"/>
    <w:rsid w:val="00111242"/>
    <w:rsid w:val="00133C66"/>
    <w:rsid w:val="00140E78"/>
    <w:rsid w:val="00142BCE"/>
    <w:rsid w:val="00147040"/>
    <w:rsid w:val="00151463"/>
    <w:rsid w:val="00170582"/>
    <w:rsid w:val="001870FE"/>
    <w:rsid w:val="001943AB"/>
    <w:rsid w:val="001D09C9"/>
    <w:rsid w:val="001E4658"/>
    <w:rsid w:val="001E5468"/>
    <w:rsid w:val="001E7C6A"/>
    <w:rsid w:val="001F2B9D"/>
    <w:rsid w:val="001F33C0"/>
    <w:rsid w:val="001F6EF5"/>
    <w:rsid w:val="0020099B"/>
    <w:rsid w:val="00205C3B"/>
    <w:rsid w:val="00242FE4"/>
    <w:rsid w:val="00252299"/>
    <w:rsid w:val="00262C89"/>
    <w:rsid w:val="00265B72"/>
    <w:rsid w:val="002743C3"/>
    <w:rsid w:val="00287A2E"/>
    <w:rsid w:val="002B5B38"/>
    <w:rsid w:val="002C37F3"/>
    <w:rsid w:val="002C677C"/>
    <w:rsid w:val="002C740B"/>
    <w:rsid w:val="002D02F4"/>
    <w:rsid w:val="00300116"/>
    <w:rsid w:val="00303B2E"/>
    <w:rsid w:val="003158E9"/>
    <w:rsid w:val="00333969"/>
    <w:rsid w:val="003472C5"/>
    <w:rsid w:val="00347996"/>
    <w:rsid w:val="0035393E"/>
    <w:rsid w:val="003632BC"/>
    <w:rsid w:val="003637C2"/>
    <w:rsid w:val="00387C45"/>
    <w:rsid w:val="003B0831"/>
    <w:rsid w:val="003B594E"/>
    <w:rsid w:val="003C2E54"/>
    <w:rsid w:val="003C65EE"/>
    <w:rsid w:val="003D0C72"/>
    <w:rsid w:val="004011AD"/>
    <w:rsid w:val="0040177E"/>
    <w:rsid w:val="00406AB0"/>
    <w:rsid w:val="00417715"/>
    <w:rsid w:val="00420614"/>
    <w:rsid w:val="0043072D"/>
    <w:rsid w:val="00434EEE"/>
    <w:rsid w:val="0045212A"/>
    <w:rsid w:val="00457BD9"/>
    <w:rsid w:val="004743B3"/>
    <w:rsid w:val="00486188"/>
    <w:rsid w:val="00487059"/>
    <w:rsid w:val="004A08C1"/>
    <w:rsid w:val="004A28B1"/>
    <w:rsid w:val="004B6AAB"/>
    <w:rsid w:val="004D2787"/>
    <w:rsid w:val="004D48D7"/>
    <w:rsid w:val="004D6F93"/>
    <w:rsid w:val="0050291C"/>
    <w:rsid w:val="005272D8"/>
    <w:rsid w:val="00532879"/>
    <w:rsid w:val="00552B99"/>
    <w:rsid w:val="0055435B"/>
    <w:rsid w:val="00565025"/>
    <w:rsid w:val="005766BD"/>
    <w:rsid w:val="00592401"/>
    <w:rsid w:val="00595CD5"/>
    <w:rsid w:val="005A0EA5"/>
    <w:rsid w:val="005D008D"/>
    <w:rsid w:val="005D5345"/>
    <w:rsid w:val="005D6922"/>
    <w:rsid w:val="006329F2"/>
    <w:rsid w:val="00642F1B"/>
    <w:rsid w:val="006537AC"/>
    <w:rsid w:val="00672B4C"/>
    <w:rsid w:val="0067474F"/>
    <w:rsid w:val="006773BD"/>
    <w:rsid w:val="006777D7"/>
    <w:rsid w:val="00687879"/>
    <w:rsid w:val="00696752"/>
    <w:rsid w:val="006A1621"/>
    <w:rsid w:val="006A2219"/>
    <w:rsid w:val="006A56FC"/>
    <w:rsid w:val="006A7356"/>
    <w:rsid w:val="006C691B"/>
    <w:rsid w:val="006D4B96"/>
    <w:rsid w:val="006F1159"/>
    <w:rsid w:val="006F13E9"/>
    <w:rsid w:val="006F3090"/>
    <w:rsid w:val="006F7FA8"/>
    <w:rsid w:val="007066FC"/>
    <w:rsid w:val="007226FB"/>
    <w:rsid w:val="00762A5C"/>
    <w:rsid w:val="00774810"/>
    <w:rsid w:val="00782159"/>
    <w:rsid w:val="00793D15"/>
    <w:rsid w:val="007978CD"/>
    <w:rsid w:val="007A2BDC"/>
    <w:rsid w:val="007D75E2"/>
    <w:rsid w:val="007F238C"/>
    <w:rsid w:val="008012F4"/>
    <w:rsid w:val="008104D1"/>
    <w:rsid w:val="00815033"/>
    <w:rsid w:val="00842279"/>
    <w:rsid w:val="00847706"/>
    <w:rsid w:val="00854186"/>
    <w:rsid w:val="008664F8"/>
    <w:rsid w:val="00877032"/>
    <w:rsid w:val="00880D0D"/>
    <w:rsid w:val="008872A2"/>
    <w:rsid w:val="00895A64"/>
    <w:rsid w:val="008A0DC9"/>
    <w:rsid w:val="008B02AA"/>
    <w:rsid w:val="008C5ABD"/>
    <w:rsid w:val="008D28A9"/>
    <w:rsid w:val="008D29D2"/>
    <w:rsid w:val="008E26A2"/>
    <w:rsid w:val="0090139A"/>
    <w:rsid w:val="009078E5"/>
    <w:rsid w:val="00910498"/>
    <w:rsid w:val="00912ADD"/>
    <w:rsid w:val="0091483C"/>
    <w:rsid w:val="00921F8C"/>
    <w:rsid w:val="00934B2E"/>
    <w:rsid w:val="00954B4B"/>
    <w:rsid w:val="00986E5F"/>
    <w:rsid w:val="009A7D21"/>
    <w:rsid w:val="009C453B"/>
    <w:rsid w:val="009C7F6B"/>
    <w:rsid w:val="009F1B75"/>
    <w:rsid w:val="009F39C7"/>
    <w:rsid w:val="009F6D25"/>
    <w:rsid w:val="00A32422"/>
    <w:rsid w:val="00A3418E"/>
    <w:rsid w:val="00A407D1"/>
    <w:rsid w:val="00A65801"/>
    <w:rsid w:val="00A97E66"/>
    <w:rsid w:val="00AA1759"/>
    <w:rsid w:val="00AA3003"/>
    <w:rsid w:val="00AC139B"/>
    <w:rsid w:val="00AC4897"/>
    <w:rsid w:val="00AD034F"/>
    <w:rsid w:val="00AD7784"/>
    <w:rsid w:val="00B0409B"/>
    <w:rsid w:val="00B047E0"/>
    <w:rsid w:val="00B21656"/>
    <w:rsid w:val="00B24563"/>
    <w:rsid w:val="00B635BA"/>
    <w:rsid w:val="00B73248"/>
    <w:rsid w:val="00B919A9"/>
    <w:rsid w:val="00B96C4E"/>
    <w:rsid w:val="00BB0DC5"/>
    <w:rsid w:val="00BB2497"/>
    <w:rsid w:val="00BB372B"/>
    <w:rsid w:val="00BF7FE4"/>
    <w:rsid w:val="00C02105"/>
    <w:rsid w:val="00C15174"/>
    <w:rsid w:val="00C17D9A"/>
    <w:rsid w:val="00C4155A"/>
    <w:rsid w:val="00C45F21"/>
    <w:rsid w:val="00C519BC"/>
    <w:rsid w:val="00C605BD"/>
    <w:rsid w:val="00C61DC5"/>
    <w:rsid w:val="00C62423"/>
    <w:rsid w:val="00C955CC"/>
    <w:rsid w:val="00CA6F46"/>
    <w:rsid w:val="00CB3117"/>
    <w:rsid w:val="00CB459E"/>
    <w:rsid w:val="00CE1862"/>
    <w:rsid w:val="00CE37ED"/>
    <w:rsid w:val="00CF313F"/>
    <w:rsid w:val="00D16906"/>
    <w:rsid w:val="00D4613F"/>
    <w:rsid w:val="00D5318C"/>
    <w:rsid w:val="00D554FC"/>
    <w:rsid w:val="00D81E3D"/>
    <w:rsid w:val="00D949F7"/>
    <w:rsid w:val="00DA057C"/>
    <w:rsid w:val="00DA16BE"/>
    <w:rsid w:val="00DB13AB"/>
    <w:rsid w:val="00DB2FC5"/>
    <w:rsid w:val="00DD15D1"/>
    <w:rsid w:val="00DE344D"/>
    <w:rsid w:val="00DE619D"/>
    <w:rsid w:val="00DF28CE"/>
    <w:rsid w:val="00E339F2"/>
    <w:rsid w:val="00E66CF4"/>
    <w:rsid w:val="00E72C09"/>
    <w:rsid w:val="00E774D0"/>
    <w:rsid w:val="00E8388E"/>
    <w:rsid w:val="00EA5F52"/>
    <w:rsid w:val="00EB563F"/>
    <w:rsid w:val="00EB7DD0"/>
    <w:rsid w:val="00EC1979"/>
    <w:rsid w:val="00EC282F"/>
    <w:rsid w:val="00ED7C8E"/>
    <w:rsid w:val="00EE2E07"/>
    <w:rsid w:val="00EE66B1"/>
    <w:rsid w:val="00EF3B2C"/>
    <w:rsid w:val="00EF7B17"/>
    <w:rsid w:val="00F0364D"/>
    <w:rsid w:val="00F06CB4"/>
    <w:rsid w:val="00F16C5D"/>
    <w:rsid w:val="00F30318"/>
    <w:rsid w:val="00F453E0"/>
    <w:rsid w:val="00F627E2"/>
    <w:rsid w:val="00F738A4"/>
    <w:rsid w:val="00F73F60"/>
    <w:rsid w:val="00F81C9E"/>
    <w:rsid w:val="00F820FC"/>
    <w:rsid w:val="00FA08FE"/>
    <w:rsid w:val="00FB61FC"/>
    <w:rsid w:val="00FC1406"/>
    <w:rsid w:val="00FF2B89"/>
    <w:rsid w:val="00FF5D03"/>
    <w:rsid w:val="189F5381"/>
    <w:rsid w:val="47B47B3D"/>
    <w:rsid w:val="52DB4569"/>
    <w:rsid w:val="5E040897"/>
    <w:rsid w:val="62A22355"/>
    <w:rsid w:val="6A08711A"/>
    <w:rsid w:val="6E041D14"/>
    <w:rsid w:val="6EFD2699"/>
    <w:rsid w:val="6F7D030B"/>
    <w:rsid w:val="76595B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318"/>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F30318"/>
    <w:pPr>
      <w:jc w:val="left"/>
    </w:pPr>
  </w:style>
  <w:style w:type="character" w:customStyle="1" w:styleId="CommentTextChar">
    <w:name w:val="Comment Text Char"/>
    <w:basedOn w:val="DefaultParagraphFont"/>
    <w:link w:val="CommentText"/>
    <w:uiPriority w:val="99"/>
    <w:semiHidden/>
    <w:locked/>
    <w:rsid w:val="00F30318"/>
    <w:rPr>
      <w:rFonts w:cs="Times New Roman"/>
      <w:kern w:val="2"/>
      <w:sz w:val="21"/>
    </w:rPr>
  </w:style>
  <w:style w:type="paragraph" w:styleId="CommentSubject">
    <w:name w:val="annotation subject"/>
    <w:basedOn w:val="CommentText"/>
    <w:next w:val="CommentText"/>
    <w:link w:val="CommentSubjectChar"/>
    <w:uiPriority w:val="99"/>
    <w:semiHidden/>
    <w:rsid w:val="00F30318"/>
    <w:rPr>
      <w:b/>
      <w:bCs/>
    </w:rPr>
  </w:style>
  <w:style w:type="character" w:customStyle="1" w:styleId="CommentSubjectChar">
    <w:name w:val="Comment Subject Char"/>
    <w:basedOn w:val="CommentTextChar"/>
    <w:link w:val="CommentSubject"/>
    <w:uiPriority w:val="99"/>
    <w:semiHidden/>
    <w:locked/>
    <w:rsid w:val="00F30318"/>
    <w:rPr>
      <w:b/>
    </w:rPr>
  </w:style>
  <w:style w:type="paragraph" w:styleId="Date">
    <w:name w:val="Date"/>
    <w:basedOn w:val="Normal"/>
    <w:next w:val="Normal"/>
    <w:link w:val="DateChar"/>
    <w:uiPriority w:val="99"/>
    <w:rsid w:val="00F30318"/>
    <w:pPr>
      <w:ind w:leftChars="2500" w:left="100"/>
    </w:pPr>
    <w:rPr>
      <w:kern w:val="0"/>
    </w:rPr>
  </w:style>
  <w:style w:type="character" w:customStyle="1" w:styleId="DateChar">
    <w:name w:val="Date Char"/>
    <w:basedOn w:val="DefaultParagraphFont"/>
    <w:link w:val="Date"/>
    <w:uiPriority w:val="99"/>
    <w:semiHidden/>
    <w:locked/>
    <w:rsid w:val="00F30318"/>
    <w:rPr>
      <w:rFonts w:cs="Times New Roman"/>
      <w:sz w:val="21"/>
    </w:rPr>
  </w:style>
  <w:style w:type="paragraph" w:styleId="BalloonText">
    <w:name w:val="Balloon Text"/>
    <w:basedOn w:val="Normal"/>
    <w:link w:val="BalloonTextChar"/>
    <w:uiPriority w:val="99"/>
    <w:semiHidden/>
    <w:rsid w:val="00F30318"/>
    <w:rPr>
      <w:sz w:val="18"/>
      <w:szCs w:val="18"/>
    </w:rPr>
  </w:style>
  <w:style w:type="character" w:customStyle="1" w:styleId="BalloonTextChar">
    <w:name w:val="Balloon Text Char"/>
    <w:basedOn w:val="DefaultParagraphFont"/>
    <w:link w:val="BalloonText"/>
    <w:uiPriority w:val="99"/>
    <w:locked/>
    <w:rsid w:val="00F30318"/>
    <w:rPr>
      <w:rFonts w:cs="Times New Roman"/>
      <w:kern w:val="2"/>
      <w:sz w:val="18"/>
    </w:rPr>
  </w:style>
  <w:style w:type="paragraph" w:styleId="Footer">
    <w:name w:val="footer"/>
    <w:basedOn w:val="Normal"/>
    <w:link w:val="FooterChar"/>
    <w:uiPriority w:val="99"/>
    <w:rsid w:val="00F3031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30318"/>
    <w:rPr>
      <w:rFonts w:cs="Times New Roman"/>
      <w:kern w:val="2"/>
      <w:sz w:val="18"/>
    </w:rPr>
  </w:style>
  <w:style w:type="paragraph" w:styleId="Header">
    <w:name w:val="header"/>
    <w:basedOn w:val="Normal"/>
    <w:link w:val="HeaderChar"/>
    <w:uiPriority w:val="99"/>
    <w:rsid w:val="00F3031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30318"/>
    <w:rPr>
      <w:rFonts w:cs="Times New Roman"/>
      <w:kern w:val="2"/>
      <w:sz w:val="18"/>
    </w:rPr>
  </w:style>
  <w:style w:type="character" w:styleId="PageNumber">
    <w:name w:val="page number"/>
    <w:basedOn w:val="DefaultParagraphFont"/>
    <w:uiPriority w:val="99"/>
    <w:rsid w:val="00F30318"/>
    <w:rPr>
      <w:rFonts w:cs="Times New Roman"/>
    </w:rPr>
  </w:style>
  <w:style w:type="character" w:styleId="CommentReference">
    <w:name w:val="annotation reference"/>
    <w:basedOn w:val="DefaultParagraphFont"/>
    <w:uiPriority w:val="99"/>
    <w:semiHidden/>
    <w:rsid w:val="00F30318"/>
    <w:rPr>
      <w:rFonts w:cs="Times New Roman"/>
      <w:sz w:val="21"/>
    </w:rPr>
  </w:style>
  <w:style w:type="table" w:styleId="TableGrid">
    <w:name w:val="Table Grid"/>
    <w:basedOn w:val="TableNormal"/>
    <w:uiPriority w:val="99"/>
    <w:rsid w:val="00F3031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7</Pages>
  <Words>466</Words>
  <Characters>2658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51</cp:revision>
  <cp:lastPrinted>2016-08-03T02:49:00Z</cp:lastPrinted>
  <dcterms:created xsi:type="dcterms:W3CDTF">2016-08-02T09:43:00Z</dcterms:created>
  <dcterms:modified xsi:type="dcterms:W3CDTF">2019-01-15T14:30:00Z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