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53D" w:rsidRDefault="0079653D">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3</w:t>
      </w:r>
      <w:r>
        <w:rPr>
          <w:rFonts w:ascii="仿宋_GB2312" w:eastAsia="仿宋_GB2312" w:cs="仿宋_GB2312" w:hint="eastAsia"/>
          <w:sz w:val="32"/>
          <w:szCs w:val="32"/>
        </w:rPr>
        <w:t>：</w:t>
      </w:r>
    </w:p>
    <w:p w:rsidR="0079653D" w:rsidRDefault="0079653D">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年喀什地区塔什库尔干县大同乡人民政府部门决算说明</w:t>
      </w:r>
    </w:p>
    <w:p w:rsidR="0079653D" w:rsidRDefault="0079653D">
      <w:pPr>
        <w:spacing w:line="560" w:lineRule="exact"/>
        <w:jc w:val="center"/>
        <w:rPr>
          <w:rFonts w:ascii="仿宋_GB2312" w:eastAsia="仿宋_GB2312" w:hAnsi="宋体"/>
          <w:b/>
          <w:bCs/>
          <w:sz w:val="32"/>
          <w:szCs w:val="32"/>
        </w:rPr>
      </w:pPr>
    </w:p>
    <w:p w:rsidR="0079653D" w:rsidRDefault="0079653D">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bookmarkStart w:id="0" w:name="_GoBack"/>
      <w:bookmarkEnd w:id="0"/>
    </w:p>
    <w:p w:rsidR="0079653D" w:rsidRDefault="0079653D">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塔什库尔干县大同乡人民政府单位性质为行政单位全额拨款，执行会计制度为行政会计制度。独立编制机构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79653D" w:rsidRDefault="0079653D">
      <w:pPr>
        <w:numPr>
          <w:ilvl w:val="0"/>
          <w:numId w:val="1"/>
          <w:numberingChange w:id="1" w:author="Unknown" w:date="2019-01-12T19:48:00Z" w:original="%1:1:1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79653D" w:rsidRDefault="0079653D">
      <w:pPr>
        <w:spacing w:line="560" w:lineRule="exact"/>
        <w:ind w:firstLineChars="200" w:firstLine="640"/>
        <w:rPr>
          <w:rFonts w:ascii="仿宋_GB2312" w:eastAsia="仿宋_GB2312"/>
          <w:sz w:val="32"/>
          <w:szCs w:val="32"/>
        </w:rPr>
      </w:pP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79653D" w:rsidRDefault="0079653D">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79653D" w:rsidRDefault="0079653D">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79653D" w:rsidRDefault="0079653D">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79653D" w:rsidRDefault="0079653D">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79653D" w:rsidRDefault="0079653D">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79653D" w:rsidRDefault="0079653D">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49</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45</w:t>
      </w:r>
      <w:r>
        <w:rPr>
          <w:rFonts w:ascii="仿宋_GB2312" w:eastAsia="仿宋_GB2312" w:hAnsi="宋体" w:cs="仿宋_GB2312" w:hint="eastAsia"/>
          <w:sz w:val="32"/>
          <w:szCs w:val="32"/>
        </w:rPr>
        <w:t>人，退休</w:t>
      </w:r>
      <w:r>
        <w:rPr>
          <w:rFonts w:ascii="仿宋_GB2312" w:eastAsia="仿宋_GB2312" w:hAnsi="宋体" w:cs="仿宋_GB2312"/>
          <w:sz w:val="32"/>
          <w:szCs w:val="32"/>
        </w:rPr>
        <w:t>33</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78</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45</w:t>
      </w:r>
      <w:r>
        <w:rPr>
          <w:rFonts w:ascii="仿宋_GB2312" w:eastAsia="仿宋_GB2312" w:hAnsi="宋体" w:cs="仿宋_GB2312" w:hint="eastAsia"/>
          <w:sz w:val="32"/>
          <w:szCs w:val="32"/>
        </w:rPr>
        <w:t>人，退休</w:t>
      </w:r>
      <w:r>
        <w:rPr>
          <w:rFonts w:ascii="仿宋_GB2312" w:eastAsia="仿宋_GB2312" w:hAnsi="宋体" w:cs="仿宋_GB2312"/>
          <w:sz w:val="32"/>
          <w:szCs w:val="32"/>
        </w:rPr>
        <w:t>33</w:t>
      </w:r>
      <w:r>
        <w:rPr>
          <w:rFonts w:ascii="仿宋_GB2312" w:eastAsia="仿宋_GB2312" w:hAnsi="宋体" w:cs="仿宋_GB2312" w:hint="eastAsia"/>
          <w:sz w:val="32"/>
          <w:szCs w:val="32"/>
        </w:rPr>
        <w:t>人。</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塔什库尔干县大同乡人民政府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18"/>
        <w:gridCol w:w="5790"/>
        <w:gridCol w:w="1714"/>
      </w:tblGrid>
      <w:tr w:rsidR="0079653D">
        <w:tc>
          <w:tcPr>
            <w:tcW w:w="1018" w:type="dxa"/>
          </w:tcPr>
          <w:p w:rsidR="0079653D" w:rsidRDefault="0079653D">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790" w:type="dxa"/>
          </w:tcPr>
          <w:p w:rsidR="0079653D" w:rsidRDefault="0079653D">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714" w:type="dxa"/>
          </w:tcPr>
          <w:p w:rsidR="0079653D" w:rsidRDefault="0079653D">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79653D">
        <w:tc>
          <w:tcPr>
            <w:tcW w:w="1018" w:type="dxa"/>
          </w:tcPr>
          <w:p w:rsidR="0079653D" w:rsidRDefault="0079653D">
            <w:pPr>
              <w:spacing w:line="560" w:lineRule="exact"/>
              <w:rPr>
                <w:rFonts w:ascii="仿宋_GB2312" w:eastAsia="仿宋_GB2312"/>
                <w:sz w:val="32"/>
                <w:szCs w:val="32"/>
              </w:rPr>
            </w:pPr>
            <w:r>
              <w:rPr>
                <w:rFonts w:ascii="仿宋_GB2312" w:eastAsia="仿宋_GB2312"/>
                <w:sz w:val="32"/>
                <w:szCs w:val="32"/>
              </w:rPr>
              <w:t>1</w:t>
            </w:r>
          </w:p>
        </w:tc>
        <w:tc>
          <w:tcPr>
            <w:tcW w:w="5790" w:type="dxa"/>
          </w:tcPr>
          <w:p w:rsidR="0079653D" w:rsidRDefault="0079653D">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塔什库尔干县大同乡人民政府</w:t>
            </w:r>
          </w:p>
        </w:tc>
        <w:tc>
          <w:tcPr>
            <w:tcW w:w="1714" w:type="dxa"/>
          </w:tcPr>
          <w:p w:rsidR="0079653D" w:rsidRDefault="0079653D">
            <w:pPr>
              <w:spacing w:line="560" w:lineRule="exact"/>
              <w:rPr>
                <w:rFonts w:ascii="仿宋_GB2312" w:eastAsia="仿宋_GB2312"/>
                <w:sz w:val="32"/>
                <w:szCs w:val="32"/>
              </w:rPr>
            </w:pPr>
          </w:p>
        </w:tc>
      </w:tr>
    </w:tbl>
    <w:p w:rsidR="0079653D" w:rsidRDefault="0079653D">
      <w:pPr>
        <w:snapToGrid w:val="0"/>
        <w:spacing w:line="560" w:lineRule="exact"/>
        <w:ind w:firstLineChars="200" w:firstLine="643"/>
        <w:rPr>
          <w:rFonts w:ascii="仿宋_GB2312" w:eastAsia="仿宋_GB2312" w:hAnsi="宋体"/>
          <w:b/>
          <w:bCs/>
          <w:sz w:val="32"/>
          <w:szCs w:val="32"/>
        </w:rPr>
      </w:pPr>
      <w:bookmarkStart w:id="2" w:name="YS060102"/>
    </w:p>
    <w:p w:rsidR="0079653D" w:rsidRDefault="0079653D">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塔什库尔干县大同乡人民政府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一、收入支出决算总表</w:t>
      </w:r>
      <w:r w:rsidRPr="00BD6C7E">
        <w:rPr>
          <w:rFonts w:ascii="仿宋_GB2312" w:eastAsia="仿宋_GB2312" w:hAnsi="宋体" w:cs="仿宋_GB2312"/>
          <w:sz w:val="32"/>
          <w:szCs w:val="32"/>
        </w:rPr>
        <w:t xml:space="preserve"> </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二、财政拨款收入支出决算总表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三、收入支出决算表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四、收入决算表</w:t>
      </w:r>
      <w:r w:rsidRPr="00BD6C7E">
        <w:rPr>
          <w:rFonts w:ascii="仿宋_GB2312" w:eastAsia="仿宋_GB2312" w:hAnsi="宋体" w:cs="仿宋_GB2312"/>
          <w:sz w:val="32"/>
          <w:szCs w:val="32"/>
        </w:rPr>
        <w:t xml:space="preserve"> </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五、支出决算表</w:t>
      </w:r>
      <w:r w:rsidRPr="00BD6C7E">
        <w:rPr>
          <w:rFonts w:ascii="仿宋_GB2312" w:eastAsia="仿宋_GB2312" w:hAnsi="宋体" w:cs="仿宋_GB2312"/>
          <w:sz w:val="32"/>
          <w:szCs w:val="32"/>
        </w:rPr>
        <w:t xml:space="preserve"> </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六、支出决算明细表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七、基本支出决算明细表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八、项目支出决算明细表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九、项目收入支出决算表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十、行政事业类项目收入支出决算表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十一、基本建设类项目收入支出决算表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十二、一般公共预算财政拨款收入支出决算表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十三、一般公共预算财政拨款支出决算明细表</w:t>
      </w:r>
      <w:r w:rsidRPr="00BD6C7E">
        <w:rPr>
          <w:rFonts w:ascii="仿宋_GB2312" w:eastAsia="仿宋_GB2312" w:hAnsi="宋体" w:cs="仿宋_GB2312"/>
          <w:sz w:val="32"/>
          <w:szCs w:val="32"/>
        </w:rPr>
        <w:t xml:space="preserve"> </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十四、一般公共预算财政拨款基本支出决算表</w:t>
      </w:r>
      <w:r w:rsidRPr="00BD6C7E">
        <w:rPr>
          <w:rFonts w:ascii="仿宋_GB2312" w:eastAsia="仿宋_GB2312" w:hAnsi="宋体" w:cs="仿宋_GB2312"/>
          <w:sz w:val="32"/>
          <w:szCs w:val="32"/>
        </w:rPr>
        <w:t xml:space="preserve"> </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十五、一般公共预算财政拨款项目支出决算表</w:t>
      </w:r>
      <w:r w:rsidRPr="00BD6C7E">
        <w:rPr>
          <w:rFonts w:ascii="仿宋_GB2312" w:eastAsia="仿宋_GB2312" w:hAnsi="宋体" w:cs="仿宋_GB2312"/>
          <w:sz w:val="32"/>
          <w:szCs w:val="32"/>
        </w:rPr>
        <w:t xml:space="preserve"> </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十六、政府性基金预算财政拨款收入支出决算表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十七、政府性基金预算财政拨款支出决算明细表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十八、政府性基金预算财政拨款基本支出决算明细表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十九、政府性基金预算财政拨款项目支出决算明细表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二十、财政专户管理资金收入支出决算表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二十一、资产负债表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二十二、部门决算相关信息统计表</w:t>
      </w:r>
    </w:p>
    <w:p w:rsidR="0079653D" w:rsidRPr="00BD6C7E" w:rsidRDefault="0079653D" w:rsidP="00BD6C7E">
      <w:pPr>
        <w:snapToGrid w:val="0"/>
        <w:spacing w:line="560" w:lineRule="exact"/>
        <w:ind w:firstLineChars="200" w:firstLine="640"/>
        <w:rPr>
          <w:rFonts w:ascii="仿宋_GB2312" w:eastAsia="仿宋_GB2312" w:hAnsi="宋体" w:cs="仿宋_GB2312"/>
          <w:sz w:val="32"/>
          <w:szCs w:val="32"/>
        </w:rPr>
      </w:pPr>
      <w:r w:rsidRPr="00BD6C7E">
        <w:rPr>
          <w:rFonts w:ascii="仿宋_GB2312" w:eastAsia="仿宋_GB2312" w:hAnsi="宋体" w:cs="仿宋_GB2312" w:hint="eastAsia"/>
          <w:sz w:val="32"/>
          <w:szCs w:val="32"/>
        </w:rPr>
        <w:t>二十三、政府采购情况表</w:t>
      </w:r>
    </w:p>
    <w:p w:rsidR="0079653D" w:rsidRDefault="0079653D" w:rsidP="00BD6C7E">
      <w:pPr>
        <w:snapToGrid w:val="0"/>
        <w:spacing w:line="560" w:lineRule="exact"/>
        <w:ind w:firstLineChars="200" w:firstLine="640"/>
        <w:rPr>
          <w:rFonts w:ascii="仿宋_GB2312" w:eastAsia="仿宋_GB2312" w:hAnsi="仿宋_GB2312" w:cs="仿宋_GB2312"/>
          <w:sz w:val="32"/>
          <w:szCs w:val="32"/>
        </w:rPr>
      </w:pPr>
      <w:r w:rsidRPr="00BD6C7E">
        <w:rPr>
          <w:rFonts w:ascii="仿宋_GB2312" w:eastAsia="仿宋_GB2312" w:hAnsi="宋体" w:cs="仿宋_GB2312" w:hint="eastAsia"/>
          <w:sz w:val="32"/>
          <w:szCs w:val="32"/>
        </w:rPr>
        <w:t>二十四、</w:t>
      </w:r>
      <w:r w:rsidRPr="00BD6C7E">
        <w:rPr>
          <w:rFonts w:ascii="仿宋_GB2312" w:eastAsia="仿宋_GB2312" w:hAnsi="宋体" w:cs="仿宋_GB2312"/>
          <w:sz w:val="32"/>
          <w:szCs w:val="32"/>
        </w:rPr>
        <w:t>2015</w:t>
      </w:r>
      <w:r w:rsidRPr="00BD6C7E">
        <w:rPr>
          <w:rFonts w:ascii="仿宋_GB2312" w:eastAsia="仿宋_GB2312" w:hAnsi="宋体" w:cs="仿宋_GB2312" w:hint="eastAsia"/>
          <w:sz w:val="32"/>
          <w:szCs w:val="32"/>
        </w:rPr>
        <w:t>年度财政拨款“三公”经费支出表及说明</w:t>
      </w:r>
      <w:r>
        <w:rPr>
          <w:rFonts w:ascii="仿宋_GB2312" w:eastAsia="仿宋_GB2312" w:hAnsi="仿宋_GB2312" w:cs="仿宋_GB2312"/>
          <w:sz w:val="32"/>
          <w:szCs w:val="32"/>
        </w:rPr>
        <w:t xml:space="preserve"> </w:t>
      </w:r>
    </w:p>
    <w:p w:rsidR="0079653D" w:rsidRDefault="0079653D">
      <w:pPr>
        <w:snapToGrid w:val="0"/>
        <w:spacing w:line="560" w:lineRule="exact"/>
        <w:ind w:firstLineChars="200" w:firstLine="643"/>
        <w:rPr>
          <w:rFonts w:ascii="仿宋_GB2312" w:eastAsia="仿宋_GB2312" w:hAnsi="宋体" w:cs="仿宋_GB2312"/>
          <w:b/>
          <w:bCs/>
          <w:sz w:val="32"/>
          <w:szCs w:val="32"/>
        </w:rPr>
      </w:pPr>
    </w:p>
    <w:p w:rsidR="0079653D" w:rsidRDefault="0079653D">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塔什库尔干县大同乡人民政府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79653D" w:rsidRDefault="0079653D">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79653D" w:rsidRDefault="0079653D">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10099564.39</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9995434.39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9042120.39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953314</w:t>
      </w:r>
      <w:r>
        <w:rPr>
          <w:rFonts w:ascii="仿宋_GB2312" w:eastAsia="仿宋_GB2312" w:hAnsi="宋体" w:cs="仿宋_GB2312" w:hint="eastAsia"/>
          <w:sz w:val="32"/>
          <w:szCs w:val="32"/>
        </w:rPr>
        <w:t>元。</w:t>
      </w:r>
    </w:p>
    <w:bookmarkEnd w:id="2"/>
    <w:p w:rsidR="0079653D" w:rsidRDefault="0079653D">
      <w:pPr>
        <w:numPr>
          <w:ilvl w:val="0"/>
          <w:numId w:val="3"/>
          <w:numberingChange w:id="3" w:author="Unknown" w:date="2019-01-12T19:48:00Z" w:original="%1:2:1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79653D" w:rsidRDefault="0079653D">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10099564.39</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10099564.39</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9653D" w:rsidRDefault="0079653D">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79653D" w:rsidRDefault="0079653D">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9995434.39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9042120.39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953314</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79653D" w:rsidRDefault="0079653D">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79653D" w:rsidRDefault="0079653D">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104130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104130</w:t>
      </w:r>
      <w:r>
        <w:rPr>
          <w:rFonts w:ascii="仿宋_GB2312" w:eastAsia="仿宋_GB2312" w:hAnsi="宋体" w:cs="仿宋_GB2312" w:hint="eastAsia"/>
          <w:sz w:val="32"/>
          <w:szCs w:val="32"/>
        </w:rPr>
        <w:t>元，主要为：主要为塔什库尔干塔吉克自治县大同乡一事一议资金）。</w:t>
      </w:r>
    </w:p>
    <w:p w:rsidR="0079653D" w:rsidRDefault="0079653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79653D" w:rsidRDefault="0079653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120000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5</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120000</w:t>
      </w:r>
      <w:r>
        <w:rPr>
          <w:rFonts w:ascii="仿宋_GB2312" w:eastAsia="仿宋_GB2312" w:hAnsi="宋体" w:cs="仿宋_GB2312" w:hint="eastAsia"/>
          <w:sz w:val="32"/>
          <w:szCs w:val="32"/>
        </w:rPr>
        <w:t>元。</w:t>
      </w:r>
    </w:p>
    <w:p w:rsidR="0079653D" w:rsidRDefault="0079653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40000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w:t>
      </w:r>
      <w:r>
        <w:rPr>
          <w:rFonts w:ascii="仿宋_GB2312" w:eastAsia="仿宋_GB2312" w:hAnsi="宋体" w:cs="仿宋_GB2312"/>
          <w:sz w:val="32"/>
          <w:szCs w:val="32"/>
        </w:rPr>
        <w:t>40000</w:t>
      </w:r>
      <w:r>
        <w:rPr>
          <w:rFonts w:ascii="仿宋_GB2312" w:eastAsia="仿宋_GB2312" w:hAnsi="宋体" w:cs="仿宋_GB2312" w:hint="eastAsia"/>
          <w:sz w:val="32"/>
          <w:szCs w:val="32"/>
        </w:rPr>
        <w:t>支出元。主要原因为：距离县城较远，车辆老化维修费高。</w:t>
      </w:r>
    </w:p>
    <w:p w:rsidR="0079653D" w:rsidRDefault="0079653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79653D" w:rsidRDefault="0079653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21207.00</w:t>
      </w:r>
      <w:r>
        <w:rPr>
          <w:rFonts w:ascii="仿宋_GB2312" w:eastAsia="仿宋_GB2312" w:hAnsi="宋体" w:cs="仿宋_GB2312" w:hint="eastAsia"/>
          <w:sz w:val="32"/>
          <w:szCs w:val="32"/>
        </w:rPr>
        <w:t>元，主要是：参加县乡各类培训支出。</w:t>
      </w:r>
    </w:p>
    <w:p w:rsidR="0079653D" w:rsidRDefault="0079653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79653D" w:rsidRDefault="0079653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10099564.39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增加</w:t>
      </w:r>
      <w:r>
        <w:rPr>
          <w:rFonts w:ascii="仿宋_GB2312" w:eastAsia="仿宋_GB2312" w:hAnsi="宋体" w:cs="仿宋_GB2312"/>
          <w:sz w:val="32"/>
          <w:szCs w:val="32"/>
        </w:rPr>
        <w:t>1641455.21</w:t>
      </w:r>
      <w:r>
        <w:rPr>
          <w:rFonts w:ascii="仿宋_GB2312" w:eastAsia="仿宋_GB2312" w:hAnsi="宋体" w:cs="仿宋_GB2312" w:hint="eastAsia"/>
          <w:sz w:val="32"/>
          <w:szCs w:val="32"/>
        </w:rPr>
        <w:t>元，增加原因：人员增加，个人工资增涨。</w:t>
      </w:r>
    </w:p>
    <w:p w:rsidR="0079653D" w:rsidRDefault="0079653D">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9995434.39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1537325.21</w:t>
      </w:r>
      <w:r>
        <w:rPr>
          <w:rFonts w:ascii="仿宋_GB2312" w:eastAsia="仿宋_GB2312" w:hAnsi="宋体" w:cs="仿宋_GB2312" w:hint="eastAsia"/>
          <w:sz w:val="32"/>
          <w:szCs w:val="32"/>
        </w:rPr>
        <w:t>元，增加原因：人员增加，个人工资增涨。</w:t>
      </w:r>
    </w:p>
    <w:p w:rsidR="0079653D" w:rsidRDefault="0079653D">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9995434.39</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4496011.4</w:t>
      </w:r>
      <w:r>
        <w:rPr>
          <w:rFonts w:ascii="仿宋_GB2312" w:eastAsia="仿宋_GB2312" w:hAnsi="宋体" w:cs="仿宋_GB2312" w:hint="eastAsia"/>
          <w:sz w:val="32"/>
          <w:szCs w:val="32"/>
        </w:rPr>
        <w:t>元，差异原因：人员变动和部分项目未纳入年初预算。</w:t>
      </w:r>
    </w:p>
    <w:p w:rsidR="0079653D" w:rsidRDefault="0079653D">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塔什库尔干县大同乡人民政府</w:t>
      </w:r>
      <w:r>
        <w:rPr>
          <w:rFonts w:ascii="仿宋_GB2312" w:eastAsia="仿宋_GB2312" w:cs="仿宋_GB2312" w:hint="eastAsia"/>
          <w:sz w:val="32"/>
          <w:szCs w:val="32"/>
        </w:rPr>
        <w:t>机关运行经费支出</w:t>
      </w:r>
      <w:r>
        <w:rPr>
          <w:rFonts w:ascii="仿宋_GB2312" w:eastAsia="仿宋_GB2312" w:cs="仿宋_GB2312"/>
          <w:sz w:val="32"/>
          <w:szCs w:val="32"/>
        </w:rPr>
        <w:t>574997.92</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134916.88</w:t>
      </w:r>
      <w:r>
        <w:rPr>
          <w:rFonts w:ascii="仿宋_GB2312" w:eastAsia="仿宋_GB2312" w:cs="仿宋_GB2312" w:hint="eastAsia"/>
          <w:sz w:val="32"/>
          <w:szCs w:val="32"/>
        </w:rPr>
        <w:t>元，增长</w:t>
      </w:r>
      <w:r>
        <w:rPr>
          <w:rFonts w:ascii="仿宋_GB2312" w:eastAsia="仿宋_GB2312" w:cs="仿宋_GB2312"/>
          <w:sz w:val="32"/>
          <w:szCs w:val="32"/>
        </w:rPr>
        <w:t xml:space="preserve">30.66% </w:t>
      </w:r>
      <w:r>
        <w:rPr>
          <w:rFonts w:ascii="仿宋_GB2312" w:eastAsia="仿宋_GB2312" w:cs="仿宋_GB2312" w:hint="eastAsia"/>
          <w:sz w:val="32"/>
          <w:szCs w:val="32"/>
        </w:rPr>
        <w:t>，主要原因是：取暖费、差旅费增加和车辆维修费用增加。</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塔什库尔干县大同乡人民政府</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5</w:t>
      </w:r>
      <w:r>
        <w:rPr>
          <w:rFonts w:ascii="仿宋_GB2312" w:eastAsia="仿宋_GB2312" w:cs="仿宋_GB2312" w:hint="eastAsia"/>
          <w:sz w:val="32"/>
          <w:szCs w:val="32"/>
        </w:rPr>
        <w:t>辆，其中一般公务用车</w:t>
      </w:r>
      <w:r>
        <w:rPr>
          <w:rFonts w:ascii="仿宋_GB2312" w:eastAsia="仿宋_GB2312" w:cs="仿宋_GB2312"/>
          <w:sz w:val="32"/>
          <w:szCs w:val="32"/>
        </w:rPr>
        <w:t>4</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w:t>
      </w:r>
      <w:r>
        <w:rPr>
          <w:rFonts w:ascii="仿宋_GB2312" w:eastAsia="仿宋_GB2312" w:cs="仿宋_GB2312"/>
          <w:sz w:val="32"/>
          <w:szCs w:val="32"/>
        </w:rPr>
        <w:t xml:space="preserve">; </w:t>
      </w:r>
      <w:r>
        <w:rPr>
          <w:rFonts w:ascii="仿宋_GB2312" w:eastAsia="仿宋_GB2312" w:cs="仿宋_GB2312" w:hint="eastAsia"/>
          <w:sz w:val="32"/>
          <w:szCs w:val="32"/>
        </w:rPr>
        <w:t>基层司法专用车，单位价值在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塔什库尔干县大同乡人民政府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79653D" w:rsidRDefault="0079653D">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79653D" w:rsidRDefault="0079653D">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79653D" w:rsidRDefault="0079653D">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9653D" w:rsidRDefault="0079653D">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79653D" w:rsidSect="00967CE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53D" w:rsidRDefault="0079653D" w:rsidP="00967CEC">
      <w:r>
        <w:separator/>
      </w:r>
    </w:p>
  </w:endnote>
  <w:endnote w:type="continuationSeparator" w:id="0">
    <w:p w:rsidR="0079653D" w:rsidRDefault="0079653D" w:rsidP="00967C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3D" w:rsidRDefault="007965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3D" w:rsidRDefault="007965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79653D" w:rsidRDefault="0079653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3D" w:rsidRDefault="007965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53D" w:rsidRDefault="0079653D" w:rsidP="00967CEC">
      <w:r>
        <w:separator/>
      </w:r>
    </w:p>
  </w:footnote>
  <w:footnote w:type="continuationSeparator" w:id="0">
    <w:p w:rsidR="0079653D" w:rsidRDefault="0079653D" w:rsidP="00967C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3D" w:rsidRDefault="007965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3D" w:rsidRDefault="0079653D" w:rsidP="00166BEE">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53D" w:rsidRDefault="007965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74324"/>
    <w:multiLevelType w:val="multilevel"/>
    <w:tmpl w:val="2AC74324"/>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0D0D"/>
    <w:rsid w:val="000A5DE3"/>
    <w:rsid w:val="000A65DB"/>
    <w:rsid w:val="000B1596"/>
    <w:rsid w:val="000B5213"/>
    <w:rsid w:val="000C3B20"/>
    <w:rsid w:val="000D496E"/>
    <w:rsid w:val="000E7FFD"/>
    <w:rsid w:val="0010183B"/>
    <w:rsid w:val="00140E78"/>
    <w:rsid w:val="00142BCE"/>
    <w:rsid w:val="00147040"/>
    <w:rsid w:val="00151463"/>
    <w:rsid w:val="00166BEE"/>
    <w:rsid w:val="00170582"/>
    <w:rsid w:val="001870FE"/>
    <w:rsid w:val="001943AB"/>
    <w:rsid w:val="001D09C9"/>
    <w:rsid w:val="001D40D8"/>
    <w:rsid w:val="001E4658"/>
    <w:rsid w:val="001E7C6A"/>
    <w:rsid w:val="001F2B9D"/>
    <w:rsid w:val="001F33C0"/>
    <w:rsid w:val="001F6EF5"/>
    <w:rsid w:val="0020099B"/>
    <w:rsid w:val="00205C3B"/>
    <w:rsid w:val="00242FE4"/>
    <w:rsid w:val="00262C89"/>
    <w:rsid w:val="00265B72"/>
    <w:rsid w:val="002743C3"/>
    <w:rsid w:val="00287A2E"/>
    <w:rsid w:val="002B5B38"/>
    <w:rsid w:val="002C37F3"/>
    <w:rsid w:val="002C677C"/>
    <w:rsid w:val="002C740B"/>
    <w:rsid w:val="002D02F4"/>
    <w:rsid w:val="00303B2E"/>
    <w:rsid w:val="003158E9"/>
    <w:rsid w:val="00333969"/>
    <w:rsid w:val="003472C5"/>
    <w:rsid w:val="00347996"/>
    <w:rsid w:val="003632BC"/>
    <w:rsid w:val="003B0831"/>
    <w:rsid w:val="003B594E"/>
    <w:rsid w:val="003C2E54"/>
    <w:rsid w:val="003D0C72"/>
    <w:rsid w:val="003E72F6"/>
    <w:rsid w:val="004011AD"/>
    <w:rsid w:val="0040177E"/>
    <w:rsid w:val="00406AB0"/>
    <w:rsid w:val="00417715"/>
    <w:rsid w:val="00420614"/>
    <w:rsid w:val="0043072D"/>
    <w:rsid w:val="00434EEE"/>
    <w:rsid w:val="0045212A"/>
    <w:rsid w:val="00457BD9"/>
    <w:rsid w:val="00460A7A"/>
    <w:rsid w:val="004743B3"/>
    <w:rsid w:val="00486188"/>
    <w:rsid w:val="00487059"/>
    <w:rsid w:val="004A08C1"/>
    <w:rsid w:val="004A28B1"/>
    <w:rsid w:val="004B6AAB"/>
    <w:rsid w:val="004D2787"/>
    <w:rsid w:val="004D48D7"/>
    <w:rsid w:val="004D6F93"/>
    <w:rsid w:val="0050291C"/>
    <w:rsid w:val="005126C3"/>
    <w:rsid w:val="005272D8"/>
    <w:rsid w:val="00532879"/>
    <w:rsid w:val="005368AF"/>
    <w:rsid w:val="0055029E"/>
    <w:rsid w:val="00552B99"/>
    <w:rsid w:val="00565025"/>
    <w:rsid w:val="005766BD"/>
    <w:rsid w:val="00592401"/>
    <w:rsid w:val="00595CD5"/>
    <w:rsid w:val="005A0EA5"/>
    <w:rsid w:val="005D008D"/>
    <w:rsid w:val="005D5345"/>
    <w:rsid w:val="005D6922"/>
    <w:rsid w:val="00642F1B"/>
    <w:rsid w:val="006537AC"/>
    <w:rsid w:val="00672B4C"/>
    <w:rsid w:val="006773BD"/>
    <w:rsid w:val="00685B25"/>
    <w:rsid w:val="00687879"/>
    <w:rsid w:val="00696752"/>
    <w:rsid w:val="00697DD7"/>
    <w:rsid w:val="006A1621"/>
    <w:rsid w:val="006A2219"/>
    <w:rsid w:val="006A2C0B"/>
    <w:rsid w:val="006A56FC"/>
    <w:rsid w:val="006A7356"/>
    <w:rsid w:val="006D4B96"/>
    <w:rsid w:val="006F1159"/>
    <w:rsid w:val="006F13E9"/>
    <w:rsid w:val="006F3090"/>
    <w:rsid w:val="006F7FA8"/>
    <w:rsid w:val="007226FB"/>
    <w:rsid w:val="00774810"/>
    <w:rsid w:val="00780121"/>
    <w:rsid w:val="00782159"/>
    <w:rsid w:val="00786255"/>
    <w:rsid w:val="00793D15"/>
    <w:rsid w:val="0079653D"/>
    <w:rsid w:val="007978CD"/>
    <w:rsid w:val="007A2BDC"/>
    <w:rsid w:val="007D75E2"/>
    <w:rsid w:val="007F238C"/>
    <w:rsid w:val="008012F4"/>
    <w:rsid w:val="008104D1"/>
    <w:rsid w:val="00815033"/>
    <w:rsid w:val="00842279"/>
    <w:rsid w:val="00847706"/>
    <w:rsid w:val="00854186"/>
    <w:rsid w:val="008664F8"/>
    <w:rsid w:val="00877032"/>
    <w:rsid w:val="00880D0D"/>
    <w:rsid w:val="008872A2"/>
    <w:rsid w:val="00895A64"/>
    <w:rsid w:val="008A0DC9"/>
    <w:rsid w:val="008B02AA"/>
    <w:rsid w:val="008C5AAC"/>
    <w:rsid w:val="008C5ABD"/>
    <w:rsid w:val="008D28A9"/>
    <w:rsid w:val="008E26A2"/>
    <w:rsid w:val="009078E5"/>
    <w:rsid w:val="00910498"/>
    <w:rsid w:val="00912ADD"/>
    <w:rsid w:val="00921F8C"/>
    <w:rsid w:val="00937B4C"/>
    <w:rsid w:val="00954B4B"/>
    <w:rsid w:val="00967CEC"/>
    <w:rsid w:val="00986E5F"/>
    <w:rsid w:val="009A7D21"/>
    <w:rsid w:val="009C453B"/>
    <w:rsid w:val="009C7F6B"/>
    <w:rsid w:val="009F1B75"/>
    <w:rsid w:val="009F39C7"/>
    <w:rsid w:val="009F6D25"/>
    <w:rsid w:val="00A12AAC"/>
    <w:rsid w:val="00A32422"/>
    <w:rsid w:val="00A3418E"/>
    <w:rsid w:val="00A407D1"/>
    <w:rsid w:val="00A61DBB"/>
    <w:rsid w:val="00A62A3D"/>
    <w:rsid w:val="00A65801"/>
    <w:rsid w:val="00A97E66"/>
    <w:rsid w:val="00AA1759"/>
    <w:rsid w:val="00AA3003"/>
    <w:rsid w:val="00AC139B"/>
    <w:rsid w:val="00AC4897"/>
    <w:rsid w:val="00AD7784"/>
    <w:rsid w:val="00AF6C90"/>
    <w:rsid w:val="00B0409B"/>
    <w:rsid w:val="00B21656"/>
    <w:rsid w:val="00B24563"/>
    <w:rsid w:val="00B635BA"/>
    <w:rsid w:val="00B919A9"/>
    <w:rsid w:val="00BB2497"/>
    <w:rsid w:val="00BB372B"/>
    <w:rsid w:val="00BD592A"/>
    <w:rsid w:val="00BD6C7E"/>
    <w:rsid w:val="00C15174"/>
    <w:rsid w:val="00C17D9A"/>
    <w:rsid w:val="00C341DD"/>
    <w:rsid w:val="00C4155A"/>
    <w:rsid w:val="00C45F21"/>
    <w:rsid w:val="00C502CC"/>
    <w:rsid w:val="00C519BC"/>
    <w:rsid w:val="00C605BD"/>
    <w:rsid w:val="00C61DC5"/>
    <w:rsid w:val="00C62423"/>
    <w:rsid w:val="00C955CC"/>
    <w:rsid w:val="00CA6F46"/>
    <w:rsid w:val="00CB3117"/>
    <w:rsid w:val="00CE1862"/>
    <w:rsid w:val="00CE37ED"/>
    <w:rsid w:val="00D16906"/>
    <w:rsid w:val="00D4613F"/>
    <w:rsid w:val="00D5318C"/>
    <w:rsid w:val="00D554FC"/>
    <w:rsid w:val="00D81E3D"/>
    <w:rsid w:val="00D949F7"/>
    <w:rsid w:val="00DA057C"/>
    <w:rsid w:val="00DA16BE"/>
    <w:rsid w:val="00DB13AB"/>
    <w:rsid w:val="00DB2FC5"/>
    <w:rsid w:val="00DE344D"/>
    <w:rsid w:val="00DE619D"/>
    <w:rsid w:val="00E01F86"/>
    <w:rsid w:val="00E339F2"/>
    <w:rsid w:val="00E774D0"/>
    <w:rsid w:val="00E77824"/>
    <w:rsid w:val="00E8388E"/>
    <w:rsid w:val="00E926DA"/>
    <w:rsid w:val="00EA5F52"/>
    <w:rsid w:val="00EB563F"/>
    <w:rsid w:val="00EB7DD0"/>
    <w:rsid w:val="00EC1979"/>
    <w:rsid w:val="00EC282F"/>
    <w:rsid w:val="00ED7C8E"/>
    <w:rsid w:val="00EE2E07"/>
    <w:rsid w:val="00EE66B1"/>
    <w:rsid w:val="00EF3B2C"/>
    <w:rsid w:val="00EF7B17"/>
    <w:rsid w:val="00F0364D"/>
    <w:rsid w:val="00F06CB4"/>
    <w:rsid w:val="00F16C5D"/>
    <w:rsid w:val="00F34958"/>
    <w:rsid w:val="00F453E0"/>
    <w:rsid w:val="00F627E2"/>
    <w:rsid w:val="00F81C9E"/>
    <w:rsid w:val="00F820FC"/>
    <w:rsid w:val="00FA08FE"/>
    <w:rsid w:val="00FA23AC"/>
    <w:rsid w:val="00FB61FC"/>
    <w:rsid w:val="00FC1406"/>
    <w:rsid w:val="00FF5D03"/>
    <w:rsid w:val="01F05A60"/>
    <w:rsid w:val="037E589C"/>
    <w:rsid w:val="0B2D4B6F"/>
    <w:rsid w:val="0EBB383E"/>
    <w:rsid w:val="1F584F7F"/>
    <w:rsid w:val="2A0528BE"/>
    <w:rsid w:val="2D141A89"/>
    <w:rsid w:val="2F465834"/>
    <w:rsid w:val="33543579"/>
    <w:rsid w:val="37916ECF"/>
    <w:rsid w:val="47B47B3D"/>
    <w:rsid w:val="59A334CB"/>
    <w:rsid w:val="5B1E515A"/>
    <w:rsid w:val="5E040897"/>
    <w:rsid w:val="62A22355"/>
    <w:rsid w:val="648F2FA0"/>
    <w:rsid w:val="6549225E"/>
    <w:rsid w:val="6A08711A"/>
    <w:rsid w:val="6EFD2699"/>
    <w:rsid w:val="6F41171B"/>
    <w:rsid w:val="76595B5C"/>
    <w:rsid w:val="7B882E1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CE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967CEC"/>
    <w:pPr>
      <w:ind w:leftChars="2500" w:left="100"/>
    </w:pPr>
    <w:rPr>
      <w:kern w:val="0"/>
    </w:rPr>
  </w:style>
  <w:style w:type="character" w:customStyle="1" w:styleId="DateChar">
    <w:name w:val="Date Char"/>
    <w:basedOn w:val="DefaultParagraphFont"/>
    <w:link w:val="Date"/>
    <w:uiPriority w:val="99"/>
    <w:semiHidden/>
    <w:locked/>
    <w:rsid w:val="00967CEC"/>
    <w:rPr>
      <w:rFonts w:cs="Times New Roman"/>
      <w:sz w:val="21"/>
    </w:rPr>
  </w:style>
  <w:style w:type="paragraph" w:styleId="BalloonText">
    <w:name w:val="Balloon Text"/>
    <w:basedOn w:val="Normal"/>
    <w:link w:val="BalloonTextChar"/>
    <w:uiPriority w:val="99"/>
    <w:semiHidden/>
    <w:rsid w:val="00967CEC"/>
    <w:rPr>
      <w:sz w:val="18"/>
      <w:szCs w:val="18"/>
    </w:rPr>
  </w:style>
  <w:style w:type="character" w:customStyle="1" w:styleId="BalloonTextChar">
    <w:name w:val="Balloon Text Char"/>
    <w:basedOn w:val="DefaultParagraphFont"/>
    <w:link w:val="BalloonText"/>
    <w:uiPriority w:val="99"/>
    <w:locked/>
    <w:rsid w:val="00967CEC"/>
    <w:rPr>
      <w:rFonts w:cs="Times New Roman"/>
      <w:kern w:val="2"/>
      <w:sz w:val="18"/>
    </w:rPr>
  </w:style>
  <w:style w:type="paragraph" w:styleId="Footer">
    <w:name w:val="footer"/>
    <w:basedOn w:val="Normal"/>
    <w:link w:val="FooterChar"/>
    <w:uiPriority w:val="99"/>
    <w:rsid w:val="00967CE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67CEC"/>
    <w:rPr>
      <w:rFonts w:cs="Times New Roman"/>
      <w:kern w:val="2"/>
      <w:sz w:val="18"/>
    </w:rPr>
  </w:style>
  <w:style w:type="paragraph" w:styleId="Header">
    <w:name w:val="header"/>
    <w:basedOn w:val="Normal"/>
    <w:link w:val="HeaderChar"/>
    <w:uiPriority w:val="99"/>
    <w:rsid w:val="00967CE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67CEC"/>
    <w:rPr>
      <w:rFonts w:cs="Times New Roman"/>
      <w:kern w:val="2"/>
      <w:sz w:val="18"/>
    </w:rPr>
  </w:style>
  <w:style w:type="character" w:styleId="PageNumber">
    <w:name w:val="page number"/>
    <w:basedOn w:val="DefaultParagraphFont"/>
    <w:uiPriority w:val="99"/>
    <w:rsid w:val="00967CEC"/>
    <w:rPr>
      <w:rFonts w:cs="Times New Roman"/>
    </w:rPr>
  </w:style>
  <w:style w:type="table" w:styleId="TableGrid">
    <w:name w:val="Table Grid"/>
    <w:basedOn w:val="TableNormal"/>
    <w:uiPriority w:val="99"/>
    <w:rsid w:val="00967CEC"/>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7</Pages>
  <Words>488</Words>
  <Characters>2784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32</cp:revision>
  <cp:lastPrinted>2016-08-03T02:49:00Z</cp:lastPrinted>
  <dcterms:created xsi:type="dcterms:W3CDTF">2016-08-02T09:43:00Z</dcterms:created>
  <dcterms:modified xsi:type="dcterms:W3CDTF">2019-01-15T14:29:00Z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