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塔什库尔干镇工作经费项目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塔什库尔干塔吉克自治县塔什库尔干镇人民政府(本级)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塔什库尔干镇人民政府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张士俊</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用于对塔什库尔干镇工作经费项目实施；通过此项目的实施，可以有效推进机关和各社区工作人员的工作积极性，提高日常工作效率。</w:t>
        <w:br/>
        <w:t>2. 主要内容及实施情况</w:t>
        <w:br/>
        <w:t>用于对塔什库尔干镇工作经费支出，有效保障塔什库尔干镇机关的正常运行；通过此项目的实施，可以有效推进机关和各社区工作人员的工作积极性，提高日常工作效率。</w:t>
        <w:br/>
        <w:t>3.项目实施主体</w:t>
        <w:br/>
        <w:t>塔什库尔干镇为行政单位，纳入2022年部门决算编制范围的有5个办公室：党建办、党政办、稳定办、城市经济办、纪检办。</w:t>
        <w:br/>
        <w:t>编制人数84人，其中：行政人员编制47人、参公17人、事业编制20人。实有在职人数84人，其中：行政人员编制47人、参公17人、事业编制20人。离退休人员36人，其中：行政退休人员35人、事业退休1人。</w:t>
        <w:br/>
        <w:t>4. 资金投入和使用情况</w:t>
        <w:br/>
        <w:t>塔什库尔干镇工作经费项目安排38.85万元，为一般资金，最终确定项目资金总数为38.85万元。</w:t>
        <w:br/>
        <w:t>截至2022年12月31日，实际支出38.85万元，预算执行率100%。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用于对塔什库尔干镇机关及各社区开展工作日常运行保障；通过此项目的实施，可以有效推进日常工作，保障工作的正常开展。</w:t>
        <w:br/>
        <w:t>2.阶段性目标</w:t>
        <w:br/>
        <w:t>2022年度塔什库尔干镇乡镇基层补贴资金项目，按照县委财经委员会报告《关于申请乡镇基层补贴资金和乡镇基层补贴资金的报告》文件要求，结合实际，制定《2022年度塔什库尔干镇乡镇基层补贴资金项目实施方案》。</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开巴奴·斯提卡达木任评价组组长，绩效评价工作职责为负责全盘工作。</w:t>
        <w:br/>
        <w:t>张士俊任评价组副组长，绩效评价工作职责为为对项目实施情况进行实地调查。</w:t>
        <w:br/>
        <w:t>赵现彬任评价组成员，绩效评价工作职责为负责资料审核等工作。。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塔什库尔干镇工作经费项目得分情况表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塔什库尔干塔吉克自治县塔什库尔干镇人民政府已完成塔什库尔干镇工作经费项目，推动了经济的发展和可持续发展，产生良好的社会效益。该项目最终评分100分，绩效评级为“优”。。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（1）立项依据充分性：结合塔什库尔干塔吉克自治县塔什库尔干镇人民政府职责。围绕2022年度工作重点和工作计划制定经费预算，根据评分标准，该指标不扣分，得3分。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（4）管理制度健全性：制定了工作经费使用相关管理办法，对财政专项资金进行严格管理，基本做到了专款专用，根据评分标准，该指标不扣分，得2分。</w:t>
        <w:br/>
        <w:t>（5）制度执行有效性：由部门提出经费预算支出可行性方案，经过与分管领导沟通后，报党委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项目产出类指标包括产出数量、产出质量、产出时效、产出成本四方面的内容，由5个三级指标构成，权重分为40分，实际得分40分，得分率为100%。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保障乡镇机关运行经费数量1个，与预期目标一致，根据评分标准，该指标不扣分，得10分。</w:t>
        <w:br/>
        <w:t>合计得10分。</w:t>
        <w:br/>
        <w:t>（2）对于“产出质量”：</w:t>
        <w:br/>
        <w:t>项目资金拨付率100%，与预期目标一致，根据评分标准，该指标不扣分，得10分。</w:t>
        <w:br/>
        <w:t>合计得10分。</w:t>
        <w:br/>
        <w:t>（3）对于“产出时效”：</w:t>
        <w:br/>
        <w:t>资金支付时间2020年12月30日，与预期目标指标一致，根据评分标准，该指标不扣分，得5分。</w:t>
        <w:br/>
        <w:t>资金支付及时率100%，与预期目标一致，根据评分标准，该指标不扣分，得5分。</w:t>
        <w:br/>
        <w:t>合计得10分。</w:t>
        <w:br/>
        <w:t>（4）对于“产出成本”：</w:t>
        <w:br/>
        <w:t>保障机关运行经费支出成本38.85万元，项目经费都能控制绩效目标范围内，根据评分标准，该指标不扣分，得10分。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	提高塔什库尔干镇机关工作效率有效提高，与预期指标一致，根据评分标准，该指标不扣分，得5分。</w:t>
        <w:br/>
        <w:t>（2）对于“可持续影响指标”：</w:t>
        <w:br/>
        <w:t>项目可持续影响年限1年，与预期指标一致，根据评分标准，该指标不扣分，得5分。</w:t>
        <w:br/>
        <w:t>实施效益指标合计得10分。</w:t>
        <w:br/>
        <w:t>（3）对于“经济效益指标”：</w:t>
        <w:br/>
        <w:t>无。</w:t>
        <w:br/>
        <w:t>（4）对于“生态效益指标”：</w:t>
        <w:br/>
        <w:t>无。</w:t>
        <w:br/>
        <w:t>2.满意度指标:</w:t>
        <w:br/>
        <w:t>对于“满意度指标：受益乡镇干部群众满意度100%，与预期目标一致，根据评分标准，该指标不扣分,得10分。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塔什库尔干镇工作经费项目预算38.85万元，到位38.85万元，实际支出38.85万元，预算执行率为100%，项目绩效指标总体完成率为100%。</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单位主要领导亲自挂帅，分管领导具体负责，从项目到资金，均能后很好的执行。三是加强沟通协调，我单位及时向主要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