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塔合曼乡萨热拉村污水处理项目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塔什库尔干塔吉克自治县塔合曼乡人民政府（本级）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塔什库尔干县乡村振兴局</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刘连松</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</w:t>
        <w:br/>
        <w:t>一、基本情况</w:t>
        <w:br/>
        <w:t>（一）项目概况</w:t>
        <w:br/>
        <w:t>1. 项目背景</w:t>
        <w:br/>
        <w:t>本项目遵循财政部《项目支出绩效评价管理办法》（财预〔2020〕10号）和自治区财政厅《自治区财政支出绩效评价管理暂行办法》（新财预〔2018〕189号）等相关政策文件与规定，旨在评价塔合曼乡萨热拉村庭院经济供水项目实施前期、过程及效果，评价财政预算资金使用的效率及效益。通过该项目的实施，保护好利用好水资源，降低对周围环境的污染，保障居民的身体健康，降低对水环境的污染，从而提高农牧民的幸福感，安全感，实现水资源的再生循环利用，农村生产生活环境明显改善。 </w:t>
        <w:br/>
        <w:t>2. 主要内容及实施情况</w:t>
        <w:br/>
        <w:t>本项目建设主要服务于萨热拉村农贸市场污水处理问题。投资90万元，为萨热拉村农贸市场建设污水处理PE300管道1.5km及配套附属设施。2022年3月，实施方案，2022年4月，项目启动，完成立项，2022年3月-4月，完成前期手续，2022年5月-10月，项目完工验收。</w:t>
        <w:br/>
        <w:t>3.项目实施主体</w:t>
        <w:br/>
        <w:t>塔合曼乡人民政府为行政单位，纳入2022年部门决算编制范围的有5个办公室：党政办公室、党建办公室、经济发展办公室、社会事务办公室、综合执法办公室。</w:t>
        <w:br/>
        <w:t>编制人数64人，其中：行政人员编制40人、工勤2人、事业编制22人。实有在职人数78人，其中：行政在职38人、工勤2人、参公18人、事业在职20人。离退休人员25人，其中：行政退休人员19人、事业退休6人。</w:t>
        <w:br/>
        <w:t>4. 资金投入和使用情况</w:t>
        <w:br/>
        <w:t>塔发改投资【2022】123号共安排下达资金90万元，为审计退回资金，最终确定项目资金总数为90万元。</w:t>
        <w:br/>
        <w:t>截至2022年12月31日，实际支出85万元，预算执行率94.44%。</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（二）项目绩效目标</w:t>
        <w:br/>
        <w:t>项目绩效目标包括项目绩效总目标和阶段性目标。</w:t>
        <w:br/>
        <w:t>1.项目绩效总目标</w:t>
        <w:br/>
        <w:t>该项目计划资金90万元，萨热拉村农贸市场污水处理PE300管道1.5km及配套附属设施。通过建设，保护好利用好水资源，保障居民的身体健康，降低对水环境的污染，从而提高农牧民的幸福感，安全感，实现水资源的再生循环利用，让农牧民生存环境变的越来越好。 </w:t>
        <w:br/>
        <w:t>2.阶段性目标</w:t>
        <w:br/>
        <w:t>2022年3月，实施方案。</w:t>
        <w:br/>
        <w:t>2022年4月，项目启动，完成立项。</w:t>
        <w:br/>
        <w:t>2022年3月-4月，完成前期手续。</w:t>
        <w:br/>
        <w:t>2022年5月-10月，项目完工验收。</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二、绩效评价工作开展情况</w:t>
        <w:b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（三）绩效评价工作过程</w:t>
        <w:b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刘连松任评价组组长，绩效评价工作职责为负责全盘工作。</w:t>
        <w:br/>
        <w:t>徐宝刚任评价组副组长，绩效评价工作职责为为对项目实施情况进行实地调查。</w:t>
        <w:br/>
        <w:t>王文超任评价组成员，绩效评价工作职责为负责资料审核等工作。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三、综合评价情况及评价结论</w:t>
        <w:br/>
        <w:t>（一）综合评价情况</w:t>
        <w:br/>
        <w:t>经评价组通过实地调研、综合分析法、问卷调查法等方式，主要采用综合分析法对项目的决策、实施、产出、效益进行综合评价分析，最终评分99.26分。</w:t>
        <w:br/>
        <w:t>塔合曼乡白尕吾勒村改厕项目得分情况表</w:t>
        <w:br/>
        <w:t>一级指标	权重	得分率	实际得分</w:t>
        <w:br/>
        <w:t>项目决策	20	100%	20</w:t>
        <w:br/>
        <w:t>项目过程	20	100%	20</w:t>
        <w:br/>
        <w:t>项目产出	40	98.15%	39.26</w:t>
        <w:br/>
        <w:t>项目效益	20	100%	20</w:t>
        <w:br/>
        <w:t>合计	100	99.26%	99.26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塔什库尔干塔吉克自治县塔合曼乡人民政府已完成塔合曼乡白尕吾勒村庭院经济供水项目，推动了经济的发展和可持续发展，产生良好的社会效益。该项目最终评分99.26分，绩效评级为“优”。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四、绩效评价指标分析</w:t>
        <w:b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（1）立项依据充分性：结合塔什库尔干塔吉克自治县塔合曼乡人民政府职责，并组织实施。围绕2022年度工作重点和工作计划制定经费预算，根据评分标准，该指标不扣分，得3分。</w:t>
        <w:br/>
        <w:t>（2）立项程序规范性：根据决策依据编制工作计划和经费预算，经过与分管领导进行沟通、筛选确定经费预算计划，上党委会研究确定最终预算方案，根据评分标准，该指标不扣分，得2分。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项目产出类指标包括产出数量、产出质量、产出时效、产出成本四方面的内容，由7个三级指标构成，权重分为40分，实际得分39.26分，得分率为98.15%。</w:t>
        <w:br/>
        <w:t>项目产出指标得分情况</w:t>
        <w:br/>
        <w:t>三级指标	权重	得分率	实际得分</w:t>
        <w:br/>
        <w:t>产出数量	10	100%	10</w:t>
        <w:br/>
        <w:t>产出质量	10	100%	10</w:t>
        <w:br/>
        <w:t>产出时效	10	100%	10</w:t>
        <w:br/>
        <w:t>成本情况	10	92.6%	9.26</w:t>
        <w:br/>
        <w:t>合计	40	98.15%	39.26</w:t>
        <w:br/>
        <w:t>（1）对于“产出数量”</w:t>
        <w:br/>
        <w:t>PE300管道及附属实施建设长度1.5公里，与预期目标一致，根据评分标准，该指标不扣分，得10分。</w:t>
        <w:br/>
        <w:t>合计得10分。</w:t>
        <w:br/>
        <w:t>（2）对于“产出质量”：</w:t>
        <w:br/>
        <w:t>工程验收合格100%，与预期目标一致，根据评分标准，该指标不扣分，得10分。</w:t>
        <w:br/>
        <w:t>合计得10分。</w:t>
        <w:br/>
        <w:t>（3）对于“产出时效”：</w:t>
        <w:br/>
        <w:t>工程开工及时率100%，与预期目标指标一致，根据评分标准，该指标不扣分，得2.5分。</w:t>
        <w:br/>
        <w:t>工程完工及时率100%，与预期目标指标一致，根据评分标准，该指标不扣分，得2.5分。</w:t>
        <w:br/>
        <w:t>项目完成时间2022年10月，与预期目标指标一致，根据评分标准，该指标不扣分，得2.5分。</w:t>
        <w:br/>
        <w:t>工程款按合同及时支付率100%，与预期目标一致，根据评分标准，该指标不扣分，得2.5分。</w:t>
        <w:br/>
        <w:t>合计得10分。</w:t>
        <w:br/>
        <w:t>（4）对于“产出成本”：</w:t>
        <w:br/>
        <w:t>建设污水处理PE300管道1.5公里及配套附属设施成本85万元，项目经费未达预期指标值，根据评分标准，该指标扣0.74分，得9.26分。</w:t>
        <w:br/>
        <w:t>合计得分9.26分。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项目效益类指标包括项目效益1个方面的内容，由5个三级指标构成，权重分为20分，实际得分20分，得分率为100%。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保护好利用好水资源，保障居民的身体健康，显著提升，与预期指标一致，根据评分标准，该指标不扣分，得2.5分。</w:t>
        <w:br/>
        <w:t>降低对周围环境的污染，降低对水环境的污染，有效改善与预期指标一致，根据评分标准，该指标不扣分，得2.5分。</w:t>
        <w:br/>
        <w:t>（2）对于“可持续影响指标”：</w:t>
        <w:br/>
        <w:t>该项目可持续影响年限1年，与预期指标一致，根据评分标准，该指标不扣分，得2.5分。</w:t>
        <w:br/>
        <w:t>（3）对于“经济效益指标”：</w:t>
        <w:br/>
        <w:t>带动增加脱贫人口全年总收入2万元，与预期指标一致，根据评分标准，该指标不扣分，得2.5分。</w:t>
        <w:br/>
        <w:t>（4）对于“生态效益指标”：</w:t>
        <w:br/>
        <w:t>无。</w:t>
        <w:br/>
        <w:t>实施效益指标合计得10分。</w:t>
        <w:br/>
        <w:t>2.满意度指标:</w:t>
        <w:br/>
        <w:t>对于“满意度指标：受益群众满意度100%，与预期目标一致，根据评分标准，该指标不扣分,得10分。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五、预算执行进度与绩效指标偏差情况</w:t>
        <w:br/>
        <w:t>塔合曼乡萨热拉村污水处理项目预算90万元，到位90万元，实际支出85万元，预算执行率为94.44%，项目绩效指标总体完成率为99.26%，偏差率为4.82%,偏差原因是项目在实施过程中节约成本，剩余资金已上缴国库。</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六、主要经验及做法、存在的问题及原因分析</w:t>
        <w:b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七、有关建议</w:t>
        <w:b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八、其他需要说明的问题</w:t>
        <w:b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