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塔什库尔干乡“五五分享”补助项目资金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塔什库尔干塔吉克自治县塔什库尔干乡人民政府（本级）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塔什库尔干塔吉克自治县塔什库尔干乡人民政府（本级）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赖洪军</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塔什库尔干乡“五五分享”项目实施前期、过程及效果，评价财政预算资金使用的效率及效益。通过该项目的实施，建成后可带动2个脱贫村受益，可持续带动农牧民增收，同时进一步提升当地基础设施建设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用于使办事群众到了便民服务中心有个舒适的环境和良好心情，密切了干群关系，从根本上改变了村委会之间过去各自为战和惟我独知、惟我独办的状况，有效地改善了干群关系，进一步树立了党委、政府的良好形象。改善本村工作环境</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让村干部更好</w:t>
      </w:r>
      <w:r>
        <w:rPr>
          <w:rStyle w:val="18"/>
          <w:rFonts w:hint="eastAsia" w:ascii="仿宋" w:hAnsi="仿宋" w:eastAsia="仿宋" w:cs="仿宋"/>
          <w:b w:val="0"/>
          <w:bCs w:val="0"/>
          <w:spacing w:val="-4"/>
          <w:sz w:val="32"/>
          <w:szCs w:val="32"/>
          <w:lang w:eastAsia="zh-CN"/>
        </w:rPr>
        <w:t>地</w:t>
      </w:r>
      <w:r>
        <w:rPr>
          <w:rStyle w:val="18"/>
          <w:rFonts w:hint="eastAsia" w:ascii="仿宋" w:hAnsi="仿宋" w:eastAsia="仿宋" w:cs="仿宋"/>
          <w:b w:val="0"/>
          <w:bCs w:val="0"/>
          <w:spacing w:val="-4"/>
          <w:sz w:val="32"/>
          <w:szCs w:val="32"/>
        </w:rPr>
        <w:t>、全身心投入到村委会各项工作中确保村干部在国家通用语言能力提升的过程中计算机水平也能能质的提升，从而更好</w:t>
      </w:r>
      <w:r>
        <w:rPr>
          <w:rStyle w:val="18"/>
          <w:rFonts w:hint="eastAsia" w:ascii="仿宋" w:hAnsi="仿宋" w:eastAsia="仿宋" w:cs="仿宋"/>
          <w:b w:val="0"/>
          <w:bCs w:val="0"/>
          <w:spacing w:val="-4"/>
          <w:sz w:val="32"/>
          <w:szCs w:val="32"/>
          <w:lang w:eastAsia="zh-CN"/>
        </w:rPr>
        <w:t>地</w:t>
      </w:r>
      <w:r>
        <w:rPr>
          <w:rStyle w:val="18"/>
          <w:rFonts w:hint="eastAsia" w:ascii="仿宋" w:hAnsi="仿宋" w:eastAsia="仿宋" w:cs="仿宋"/>
          <w:b w:val="0"/>
          <w:bCs w:val="0"/>
          <w:spacing w:val="-4"/>
          <w:sz w:val="32"/>
          <w:szCs w:val="32"/>
        </w:rPr>
        <w:t>服务群众。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塔吉克自治县塔什库尔干乡人民政府，纳入2022年部门决算编制范围的有11个办公室：党政办，党建办，综合执法办，社会事务办，经济发展办，农业（畜牧业）发展服务中心，文体广电旅游服务中心，社会保障（民政）服务中心（退役军人服务站）中心，农村合作经济（统计）发展中心（财政所），乡村规划建设发展中心（生态环境工作站），综治中心（网格化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编制人数62人，其中：行政人员编制45人、工勤3人、事业编制17人。实有在职人数80人，其中：行政在职45人、工勤4人、参公13人、事业在职18人。离退休人员33人，其中：行政退休人员24人、事业退休9人。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塔什库尔干乡“五五分享”项目共安排下达资金10万元，为一般项目资金，最终确定项目资金总数为10万元。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截至2022年12月31日，实际支出10万元，预算执行率100%。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强化“两委”班子建设，规范权力运行，健全完善制度，提升基层社会治理能力，坚决整顿村级党组织存在的弱化、虚化、边缘化问题，营造风清气正的村风民风，维护和谐安定社会环境。二是化解“故土难离”。针对村民存在的“不想搬”“不愿搬”等想法，而产生“故土难离”的问题，把自搬迁以来历史变化以展板的形式做成效果图，引导村民立足当前，看到愿景，村民由“要我搬”转变为“我要搬”，思路的转变，同时谋划下步产业方向、思路、办法，打消他们的疑虑，解决后顾之忧。三是通过购买办公用品提升村干部能力水平更好</w:t>
      </w:r>
      <w:r>
        <w:rPr>
          <w:rStyle w:val="18"/>
          <w:rFonts w:hint="eastAsia" w:ascii="仿宋" w:hAnsi="仿宋" w:eastAsia="仿宋" w:cs="仿宋"/>
          <w:b w:val="0"/>
          <w:bCs w:val="0"/>
          <w:spacing w:val="-4"/>
          <w:sz w:val="32"/>
          <w:szCs w:val="32"/>
          <w:lang w:eastAsia="zh-CN"/>
        </w:rPr>
        <w:t>地</w:t>
      </w:r>
      <w:r>
        <w:rPr>
          <w:rStyle w:val="18"/>
          <w:rFonts w:hint="eastAsia" w:ascii="仿宋" w:hAnsi="仿宋" w:eastAsia="仿宋" w:cs="仿宋"/>
          <w:b w:val="0"/>
          <w:bCs w:val="0"/>
          <w:spacing w:val="-4"/>
          <w:sz w:val="32"/>
          <w:szCs w:val="32"/>
        </w:rPr>
        <w:t>投入到村各项工作、更好</w:t>
      </w:r>
      <w:r>
        <w:rPr>
          <w:rStyle w:val="18"/>
          <w:rFonts w:hint="eastAsia" w:ascii="仿宋" w:hAnsi="仿宋" w:eastAsia="仿宋" w:cs="仿宋"/>
          <w:b w:val="0"/>
          <w:bCs w:val="0"/>
          <w:spacing w:val="-4"/>
          <w:sz w:val="32"/>
          <w:szCs w:val="32"/>
          <w:lang w:eastAsia="zh-CN"/>
        </w:rPr>
        <w:t>地</w:t>
      </w:r>
      <w:r>
        <w:rPr>
          <w:rStyle w:val="18"/>
          <w:rFonts w:hint="eastAsia" w:ascii="仿宋" w:hAnsi="仿宋" w:eastAsia="仿宋" w:cs="仿宋"/>
          <w:b w:val="0"/>
          <w:bCs w:val="0"/>
          <w:spacing w:val="-4"/>
          <w:sz w:val="32"/>
          <w:szCs w:val="32"/>
        </w:rPr>
        <w:t>服务群众。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根据合同签订后，项目竣工验收合格后拨付合同价的100%，价质保期为1年。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赖洪军任评价组组长，绩效评价工作职责为负责全盘工作。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哈迪尔艾力任评价组副组长，绩效评价工作职责为为对项目实施情况进行实地调查。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阿布都热依木任评价组成员，绩效评价工作职责为负责资料审核等工作。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塔什库尔干乡“五五分享”项目得分情况表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塔什库尔干县塔什库尔干乡“五五分享”项目已完成塔什库尔干乡富民村、爱民村边民服务中心，塔什库尔干乡富民村、爱民村人民调解办公室，塔什库尔干乡富民村、爱民村办公用品采购</w:t>
      </w:r>
      <w:bookmarkStart w:id="0" w:name="_GoBack"/>
      <w:bookmarkEnd w:id="0"/>
      <w:r>
        <w:rPr>
          <w:rStyle w:val="18"/>
          <w:rFonts w:hint="eastAsia" w:ascii="仿宋" w:hAnsi="仿宋" w:eastAsia="仿宋" w:cs="仿宋"/>
          <w:b w:val="0"/>
          <w:bCs w:val="0"/>
          <w:spacing w:val="-4"/>
          <w:sz w:val="32"/>
          <w:szCs w:val="32"/>
        </w:rPr>
        <w:t>，改善村工作环境，更好</w:t>
      </w:r>
      <w:r>
        <w:rPr>
          <w:rStyle w:val="18"/>
          <w:rFonts w:hint="eastAsia" w:ascii="仿宋" w:hAnsi="仿宋" w:eastAsia="仿宋" w:cs="仿宋"/>
          <w:b w:val="0"/>
          <w:bCs w:val="0"/>
          <w:spacing w:val="-4"/>
          <w:sz w:val="32"/>
          <w:szCs w:val="32"/>
          <w:lang w:eastAsia="zh-CN"/>
        </w:rPr>
        <w:t>地</w:t>
      </w:r>
      <w:r>
        <w:rPr>
          <w:rStyle w:val="18"/>
          <w:rFonts w:hint="eastAsia" w:ascii="仿宋" w:hAnsi="仿宋" w:eastAsia="仿宋" w:cs="仿宋"/>
          <w:b w:val="0"/>
          <w:bCs w:val="0"/>
          <w:spacing w:val="-4"/>
          <w:sz w:val="32"/>
          <w:szCs w:val="32"/>
        </w:rPr>
        <w:t>为村民服务。该项目最终评分100分，绩效评级为“优”。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（1）立项依据充分性：结合塔什库尔干塔吉克自治县塔什库尔干乡人民政府职责，并组织实施。围绕塔什库尔干塔吉克自治县度工作重点和工作计划制定经费预算，根据评分标准，该指标不扣分，得3分。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（2）立项程序规范性：根据决策依据编制工作计划和经费预算，经过赖洪军分管领导进行沟通、筛选确定经费预算计划，上党委会研究确定最终预算方案，根据评分标准，该指标不扣分，得2分。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打造富民村、爱民村边民服务中心1处，与预期目标一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搬迁前后对比历史性变化展览室1处，与预期目标一致，根据评分标准，该指标不扣分，得4分。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购买办公用品数量1批，与预期目标一致，根据评分标准，该指标不扣分，得2分。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项目完工时间2022年12月30日，与预期目标指标一致，根据评分标准，该指标不扣分，得5分。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项目资金支出及时率100%，与预期目标一致，根据评分标准，该指标不扣分，得5分。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打造富民村、爱民村边民服务中心支出成本3万元，项目经费都能控制绩效目标范围内，根据评分标准，该指标不扣分，得4分。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搬迁前后对比历史性变化展览室支出成本4万元，项目经费都能控制绩效目标范围内，根据评分标准，该指标不扣分，得4分。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购买办公用品支出成本3万元，项目经费都能控制绩效目标范围内，根据评分标准，该指标不扣分，得2分。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得分率</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100%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带动脱贫户和边缘易致贫户数1469人，与预期指标一致，根据评分标准，该指标不扣分，得4分。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项目设计可持续使用年限10年，与预期指标一致，根据评分标准，该指标不扣分，得4分。、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带动增加受益脱贫户人口全年总收入357户，与预期指标一致，根据评分标准，该指标不扣分，得2分。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对于“满意度指标：受益脱贫人员满意度95%，与预期目标一致，根据评分标准，该指标不扣分,得10分。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塔什库尔干乡富民村、爱民村边民服务中心，塔什库尔干乡富民村、爱民村人民调解办公室，塔什库尔干乡富民村、爱民村办公用采购品，预算10万元，到位10万元，实际支出10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乡主要领导亲自挂帅，分管乡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对各项指标和指标值理解还不透，现场评价的工作量少，后续效益评价具体措施和方法较少。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1.项目建设的程序进一步规范。加强项目前期的培训工作，做好可行性研究报告，严格执行资金管理办法和财政资金管理制度，严格按照项目实施方案、招投标管理办法等稳步推进工作。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ZmM1OTc5NTkzMTFjZTFlNDAxN2M2OGQyNmI2Mjc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0A1055C2"/>
    <w:rsid w:val="123121FC"/>
    <w:rsid w:val="1654783B"/>
    <w:rsid w:val="17C32CDD"/>
    <w:rsid w:val="18C94AD3"/>
    <w:rsid w:val="2A880B33"/>
    <w:rsid w:val="2AE11386"/>
    <w:rsid w:val="2D4C6AD2"/>
    <w:rsid w:val="2D5A6638"/>
    <w:rsid w:val="30AE56B5"/>
    <w:rsid w:val="340D5924"/>
    <w:rsid w:val="35415CC5"/>
    <w:rsid w:val="35602410"/>
    <w:rsid w:val="3D9D6C43"/>
    <w:rsid w:val="41EC1CB5"/>
    <w:rsid w:val="43B04001"/>
    <w:rsid w:val="4609551D"/>
    <w:rsid w:val="4B2509CF"/>
    <w:rsid w:val="4D2606A1"/>
    <w:rsid w:val="4DD42C22"/>
    <w:rsid w:val="50796DE0"/>
    <w:rsid w:val="51713037"/>
    <w:rsid w:val="55D02A22"/>
    <w:rsid w:val="59945B14"/>
    <w:rsid w:val="5CB00EB7"/>
    <w:rsid w:val="5DA521F6"/>
    <w:rsid w:val="5DA70C36"/>
    <w:rsid w:val="5DE3706A"/>
    <w:rsid w:val="5E227B93"/>
    <w:rsid w:val="6299063F"/>
    <w:rsid w:val="64370110"/>
    <w:rsid w:val="6C4B4758"/>
    <w:rsid w:val="6E070B53"/>
    <w:rsid w:val="6F0B4673"/>
    <w:rsid w:val="716B6B6A"/>
    <w:rsid w:val="79A20373"/>
    <w:rsid w:val="7C7B6554"/>
    <w:rsid w:val="7DEE7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6252</Words>
  <Characters>6523</Characters>
  <Lines>4</Lines>
  <Paragraphs>1</Paragraphs>
  <TotalTime>8</TotalTime>
  <ScaleCrop>false</ScaleCrop>
  <LinksUpToDate>false</LinksUpToDate>
  <CharactersWithSpaces>6644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22</cp:lastModifiedBy>
  <cp:lastPrinted>2018-12-31T10:56:00Z</cp:lastPrinted>
  <dcterms:modified xsi:type="dcterms:W3CDTF">2024-05-24T07:31:53Z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B2EA7016946742F29F6179AB652E0BB8</vt:lpwstr>
  </property>
</Properties>
</file>