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塔什库尔干乡爱心超市物资采购项目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lang w:eastAsia="zh-CN"/>
        </w:rPr>
        <w:t>塔什库尔干塔吉克自治县</w:t>
      </w:r>
      <w:r>
        <w:rPr>
          <w:rStyle w:val="18"/>
          <w:rFonts w:hint="eastAsia" w:ascii="仿宋" w:hAnsi="仿宋" w:eastAsia="仿宋" w:cs="仿宋"/>
          <w:b w:val="0"/>
          <w:bCs w:val="0"/>
          <w:spacing w:val="-4"/>
          <w:sz w:val="32"/>
          <w:szCs w:val="32"/>
        </w:rPr>
        <w:t>塔什库尔干乡人民政府（本级）</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lang w:eastAsia="zh-CN"/>
        </w:rPr>
        <w:t>塔什库尔干塔吉克自治县</w:t>
      </w:r>
      <w:r>
        <w:rPr>
          <w:rStyle w:val="18"/>
          <w:rFonts w:hint="eastAsia" w:ascii="仿宋" w:hAnsi="仿宋" w:eastAsia="仿宋" w:cs="仿宋"/>
          <w:b w:val="0"/>
          <w:bCs w:val="0"/>
          <w:spacing w:val="-4"/>
          <w:sz w:val="32"/>
          <w:szCs w:val="32"/>
        </w:rPr>
        <w:t>塔什库尔干乡人民政府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赖洪军</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2023年03月09日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塔什库尔干塔吉克自治县关于申请拨付国信证券股份有限公司帮扶资金的报告，项目投资5.5万元，用于大同塔什库尔干乡5个村村级爱心超市物资采购，采购物资种类为群众日常的生活用品。实现乡村“爱心超市”成为传播新时代文明实践的加油站，精神文明建设的新乐园，为乡村振兴发展提供强大价值引导力、文化凝聚力和精神推动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爱心超市”要充分依托新时代文明实践站，本着“布局合理、面积适宜，方便群众、便于管理”的原则，由县委组织部统一设计“爱心超市”标识（标牌）。原则上超市面积不少于20㎡，超市内物品以粮油类、日用品类、小型电器类等群众日常生活必需品为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塔吉克自治县塔什库尔干乡人民政府，纳入2022年部门决算编制范围的有11个办公室：党政办，党建办，综合执法办，社会事务办，经济发展办，农业（畜牧业）发展服务中心，文体广电旅游服务中心，社会保障（民政）服务中心（退役军人服务站）中心，农村合作经济（统计）发展中心（财政所），乡村规划建设发展中心（生态环境工作站），综治中心（网格化服务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编制人数62人，其中：行政人员编制45人、工勤3人、事业编制17人。实有在职人数80人，其中：行政在职45人、工勤4人、参公13人、事业在职18人。离退休人员33人，其中：行政退休人员24人、事业退休9人。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塔什库尔干乡村级爱心超市项目资金5.5万元，资金来源为2021年国信证券股份有限公司捐赠资金。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截至2022年12月30日，实际支出5.5万元，预算执行率100%。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以深入贯彻落实科学发展观以及</w:t>
      </w:r>
      <w:r>
        <w:rPr>
          <w:rStyle w:val="18"/>
          <w:rFonts w:hint="eastAsia" w:ascii="仿宋" w:hAnsi="仿宋" w:eastAsia="仿宋" w:cs="仿宋"/>
          <w:b w:val="0"/>
          <w:bCs w:val="0"/>
          <w:spacing w:val="-4"/>
          <w:sz w:val="32"/>
          <w:szCs w:val="32"/>
          <w:lang w:eastAsia="zh-CN"/>
        </w:rPr>
        <w:t>党的十九大精神</w:t>
      </w:r>
      <w:r>
        <w:rPr>
          <w:rStyle w:val="18"/>
          <w:rFonts w:hint="eastAsia" w:ascii="仿宋" w:hAnsi="仿宋" w:eastAsia="仿宋" w:cs="仿宋"/>
          <w:b w:val="0"/>
          <w:bCs w:val="0"/>
          <w:spacing w:val="-4"/>
          <w:sz w:val="32"/>
          <w:szCs w:val="32"/>
        </w:rPr>
        <w:t>为指引，坚持“科学规划、适度开发、永续利用”的方针，“爱心超市”充分依托新时代文明实践站，本着“布局合理、面积适宜，方便群众、便于管理”的原则，由县委组织部统一设计“爱心超市”标识（标牌）。原则上超市面积不少于20㎡，超市内物品以粮油类、日用品类、小型电器类等群众日常生活必需品为主。要实现“十有”的标准，即：有场所、有标识（标牌）、有组织、有制度、有货架、有物品、有标价（积分）、有台账、有捐赠簿、有专人管理。投资5.5万元，塔什库尔干乡5个村实施村级爱心超市物资采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依据塔什库尔干塔吉克自治县关于申请拨付国信证券股份有限公司帮扶资金的报告及《塔什库尔干塔吉克自治县爱心超市物资采购实施方案》,以此为项目实施依据。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郑维任评价组组长，绩效评价工作职责为负责全盘工作。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白惠文任评价组副组长，绩效评价工作职责为为对项目实施情况进行实地调查。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李袁心任评价组成员，绩效评价工作职责为负责资料审核等工作。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塔什库尔干乡爱心超市物资采购项目项目得分情况表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乡爱心超市物资采购项目已完成塔什库尔干乡爱心超市物资采购，其中瓦尔希迭村1.5万、托格伦夏村、库孜滚村、萨热吉勒尕村，色日克塔什村每个村1万元。有效规范了项目档案资料的整理，推动了经济的发展和可持续发展，产生良好的社会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w:t>
      </w:r>
      <w:r>
        <w:rPr>
          <w:rStyle w:val="18"/>
          <w:rFonts w:hint="eastAsia" w:ascii="仿宋" w:hAnsi="仿宋" w:eastAsia="仿宋" w:cs="仿宋"/>
          <w:b w:val="0"/>
          <w:bCs w:val="0"/>
          <w:spacing w:val="-4"/>
          <w:sz w:val="32"/>
          <w:szCs w:val="32"/>
          <w:lang w:eastAsia="zh-CN"/>
        </w:rPr>
        <w:t>塔什库尔干塔吉克自治县</w:t>
      </w:r>
      <w:r>
        <w:rPr>
          <w:rStyle w:val="18"/>
          <w:rFonts w:hint="eastAsia" w:ascii="仿宋" w:hAnsi="仿宋" w:eastAsia="仿宋" w:cs="仿宋"/>
          <w:b w:val="0"/>
          <w:bCs w:val="0"/>
          <w:spacing w:val="-4"/>
          <w:sz w:val="32"/>
          <w:szCs w:val="32"/>
        </w:rPr>
        <w:t>塔什库尔干乡人民政府职责，并组织实施。围绕塔什库尔干塔吉克自治</w:t>
      </w:r>
      <w:r>
        <w:rPr>
          <w:rStyle w:val="18"/>
          <w:rFonts w:hint="eastAsia" w:ascii="仿宋" w:hAnsi="仿宋" w:eastAsia="仿宋" w:cs="仿宋"/>
          <w:b w:val="0"/>
          <w:bCs w:val="0"/>
          <w:spacing w:val="-4"/>
          <w:sz w:val="32"/>
          <w:szCs w:val="32"/>
          <w:lang w:eastAsia="zh-CN"/>
        </w:rPr>
        <w:t>县</w:t>
      </w:r>
      <w:r>
        <w:rPr>
          <w:rStyle w:val="18"/>
          <w:rFonts w:hint="eastAsia" w:ascii="仿宋" w:hAnsi="仿宋" w:eastAsia="仿宋" w:cs="仿宋"/>
          <w:b w:val="0"/>
          <w:bCs w:val="0"/>
          <w:spacing w:val="-4"/>
          <w:sz w:val="32"/>
          <w:szCs w:val="32"/>
        </w:rPr>
        <w:t>年度工作重点和工作计划制定经费预算，根据评分标准，该指标不扣分，得3分。</w:t>
      </w:r>
      <w:bookmarkStart w:id="0" w:name="_GoBack"/>
      <w:bookmarkEnd w:id="0"/>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（2）立项程序规范性：根据决策依据编制工作计划和经费预算，经过与郑维分管领导进行沟通、筛选确定经费预算计划，上党委会研究确定最终预算方案，根据评分标准，该指标不扣分，得2分。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爱心超市数量5村，与预期目标一致，根据评分标准，该指标不扣分，得10分。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资金足额拨付率95%，与预期目标一致，根据评分标准，该指标不扣分，得5分。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项目验收合格率100%，与预期目标一致，根据评分标准，该指标不扣分，得5分。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资金按时拨付率95%，与预期目标指标一致，根据评分标准，该指标不扣分，得5分。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项目验收及时率100%，与预期目标一致，根据评分标准，该指标不扣分，得5分。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爱心超市物资采购投入资金5.5万元，项目经费都能控制绩效目标范围内，根据评分标准，该指标不扣分，得10分。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有效激发群众内生动力，与预期指标一致，根据评分标准，该指标不扣分，得5分。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项目可持续影响年限1年，与预期指标一致，根据评分标准，该指标不扣分，得5分。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对于“满意度指标：受益农牧民满意度95%，与预期目标一致，根据评分标准，该指标不扣分,得10分。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塔什库尔干乡爱心超市物资采购项目预算5.5万元，到位5.5万元，实际支出5.5万元，预算执行率为100%，项目绩效指标总体完成率为100%，无偏差。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黑体" w:hAnsi="黑体" w:eastAsia="黑体" w:cs="黑体"/>
          <w:b w:val="0"/>
          <w:bCs w:val="0"/>
          <w:spacing w:val="-4"/>
          <w:sz w:val="32"/>
          <w:szCs w:val="32"/>
        </w:rPr>
      </w:pPr>
    </w:p>
    <w:p>
      <w:pPr>
        <w:spacing w:line="540" w:lineRule="exact"/>
        <w:ind w:firstLine="567"/>
        <w:rPr>
          <w:rStyle w:val="18"/>
          <w:rFonts w:ascii="黑体" w:hAnsi="黑体" w:eastAsia="黑体" w:cs="黑体"/>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ZmM1OTc5NTkzMTFjZTFlNDAxN2M2OGQyNmI2MjcifQ=="/>
  </w:docVars>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87CE1"/>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420495A"/>
    <w:rsid w:val="249A4318"/>
    <w:rsid w:val="2A880B33"/>
    <w:rsid w:val="2AE11386"/>
    <w:rsid w:val="2D4C6AD2"/>
    <w:rsid w:val="2D5A6638"/>
    <w:rsid w:val="340D5924"/>
    <w:rsid w:val="41EC1CB5"/>
    <w:rsid w:val="43B04001"/>
    <w:rsid w:val="4609551D"/>
    <w:rsid w:val="4D2606A1"/>
    <w:rsid w:val="4DD42C22"/>
    <w:rsid w:val="50796DE0"/>
    <w:rsid w:val="54946C12"/>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6215</Words>
  <Characters>6494</Characters>
  <Lines>4</Lines>
  <Paragraphs>1</Paragraphs>
  <TotalTime>14</TotalTime>
  <ScaleCrop>false</ScaleCrop>
  <LinksUpToDate>false</LinksUpToDate>
  <CharactersWithSpaces>6615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22</cp:lastModifiedBy>
  <cp:lastPrinted>2018-12-31T10:56:00Z</cp:lastPrinted>
  <dcterms:modified xsi:type="dcterms:W3CDTF">2024-05-22T13:06:23Z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B2EA7016946742F29F6179AB652E0BB8</vt:lpwstr>
  </property>
</Properties>
</file>