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科克亚尔乡阵地维修经费项目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塔什库尔干塔吉克自治县科克亚尔柯尔克孜民族乡人民政府（本级）</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塔什库尔干塔吉克自治县科克亚尔柯尔克孜民族乡人民政府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蒙文化</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2023年03月09日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为增强我乡机关为农牧民服务的能力，拓宽服务领域，提高服务质量，科克亚尔乡根据县财经委员会通过的《关于申请拨付科克亚尔乡阵地维修经费的报告》，对我乡机关阵地进行维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具体实施规模：该项目总投资8万元，对科克亚尔乡基层组织阵地进行人行道块料铺设、</w:t>
      </w:r>
      <w:r>
        <w:rPr>
          <w:rStyle w:val="18"/>
          <w:rFonts w:hint="eastAsia" w:ascii="仿宋" w:hAnsi="仿宋" w:eastAsia="仿宋" w:cs="仿宋"/>
          <w:b w:val="0"/>
          <w:bCs w:val="0"/>
          <w:spacing w:val="-4"/>
          <w:sz w:val="32"/>
          <w:szCs w:val="32"/>
          <w:lang w:eastAsia="zh-CN"/>
        </w:rPr>
        <w:t>混凝土</w:t>
      </w:r>
      <w:r>
        <w:rPr>
          <w:rStyle w:val="18"/>
          <w:rFonts w:hint="eastAsia" w:ascii="仿宋" w:hAnsi="仿宋" w:eastAsia="仿宋" w:cs="仿宋"/>
          <w:b w:val="0"/>
          <w:bCs w:val="0"/>
          <w:spacing w:val="-4"/>
          <w:sz w:val="32"/>
          <w:szCs w:val="32"/>
        </w:rPr>
        <w:t>浇筑、安砌侧石。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塔什库尔干塔吉克自治县科克亚尔乡人民政府属于行政单位，纳入2022年部门决算编制范围的有5个办公室：党政办公室、党建办公室、经济发展办公室、社会事务办公室、综合执法办公室。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编制人数56人，其中：行政人员编制37人、工勤2人、参公0人、事业编制17人。实有在职人数67人，其中：行政在职40人、工勤2人、参公10人、事业在职15人。离退休人员19人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根据县财经委员会通过的《关于申请拨付科克亚尔乡阵地维修经费的报告》下达资金8万元,最终确定项目资金总数为8万元。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截至2022年11月30日，实际支出8万元，预算执行率100%。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本项目属于基本建设类项目共计8万元。用于增强我乡机关为农牧民服务的能力，拓宽服务领域，提高服务质量，对科克亚尔乡基层组织阵地进行人行道块料铺设、</w:t>
      </w:r>
      <w:r>
        <w:rPr>
          <w:rStyle w:val="18"/>
          <w:rFonts w:hint="eastAsia" w:ascii="仿宋" w:hAnsi="仿宋" w:eastAsia="仿宋" w:cs="仿宋"/>
          <w:b w:val="0"/>
          <w:bCs w:val="0"/>
          <w:spacing w:val="-4"/>
          <w:sz w:val="32"/>
          <w:szCs w:val="32"/>
          <w:lang w:eastAsia="zh-CN"/>
        </w:rPr>
        <w:t>混凝土</w:t>
      </w:r>
      <w:r>
        <w:rPr>
          <w:rStyle w:val="18"/>
          <w:rFonts w:hint="eastAsia" w:ascii="仿宋" w:hAnsi="仿宋" w:eastAsia="仿宋" w:cs="仿宋"/>
          <w:b w:val="0"/>
          <w:bCs w:val="0"/>
          <w:spacing w:val="-4"/>
          <w:sz w:val="32"/>
          <w:szCs w:val="32"/>
        </w:rPr>
        <w:t>浇筑、安砌侧石。资金足额拨付率95%以上，资金按时拨付率95%以上，受益干部满意度95%以上。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增强我乡机关为农牧民服务的能力，拓宽服务领域，提高服务质量，对科克亚尔乡基层组织阵地进行人行道块料铺设、</w:t>
      </w:r>
      <w:bookmarkStart w:id="0" w:name="_GoBack"/>
      <w:bookmarkEnd w:id="0"/>
      <w:r>
        <w:rPr>
          <w:rStyle w:val="18"/>
          <w:rFonts w:hint="eastAsia" w:ascii="仿宋" w:hAnsi="仿宋" w:eastAsia="仿宋" w:cs="仿宋"/>
          <w:b w:val="0"/>
          <w:bCs w:val="0"/>
          <w:spacing w:val="-4"/>
          <w:sz w:val="32"/>
          <w:szCs w:val="32"/>
          <w:lang w:eastAsia="zh-CN"/>
        </w:rPr>
        <w:t>混凝土</w:t>
      </w:r>
      <w:r>
        <w:rPr>
          <w:rStyle w:val="18"/>
          <w:rFonts w:hint="eastAsia" w:ascii="仿宋" w:hAnsi="仿宋" w:eastAsia="仿宋" w:cs="仿宋"/>
          <w:b w:val="0"/>
          <w:bCs w:val="0"/>
          <w:spacing w:val="-4"/>
          <w:sz w:val="32"/>
          <w:szCs w:val="32"/>
        </w:rPr>
        <w:t>浇筑、安砌侧石。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本次绩效评价方法的选用坚持简便有效的原则采用综合分析法。采用定量与定性评价相结合的比较法，公众评判法，总分由各项指标得分汇总形成。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段天印任评价组组长，绩效评价工作职责为负责全盘工作。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蒙文华任评价组副组长，绩效评价工作职责为为对项目实施情况进行实地调查。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李培林，周菲任评价组成员，绩效评价工作职责为负责资料审核等工作。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科克亚尔乡中央政法纪检监察转移支付资金项目得分情况表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科克亚尔乡阵地维修经费项目已完成100%，推动了纪检监察各项工作顺利开展。该项目最终评分100分，绩效评级为“优”。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（1）立项依据充分性：结合结合塔什库尔干塔吉克自治县科克亚尔乡人民政府职责，并组织实施。围绕塔什库尔干塔吉克自治县年度工作重点和工作计划制定经费预算，根据评分标准，该指标不扣分，得3分。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（2）立项程序规范性：根据决策依据编制工作计划和经费预算，经过与段天印分管领导进行沟通、筛选确定经费预算计划，上党委会研究确定最终预算方案，根据评分标准，该指标不扣分，得2分。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（4）管理制度健全性：制定了党校相关管理办法，对财政专项资金进行严格管理，基本做到了专款专用，根据评分标准，该指标不扣分，得2分。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产出质量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产出时效</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成本情况</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阵地维修经费乡数1个，与预期目标一致，根据评分标准，该指标不扣分，得10分。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项目验收合格率100%，与预期目标一致，根据评分标准，该指标不扣分，得5分。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资金足额拨付率95%，与预期目标一致，根据评分标准，该指标不扣分，得5分。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资金拨付及时率100%，与预期目标一致，根据评分标准，该指标不扣分，得10分。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阵地维修总成本8万元，项目经费都能控制绩效目标范围内，根据评分标准，该指标不扣分，得10分。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村民幸福指数有效提升，与预期指标一致，根据评分标准，该指标不扣分，得5分。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该项目可持续影响年限1年，与预期指标一致，根据评分标准，该指标不扣分，得5分。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对于“满意度指标：受益群众满意度人员满意度95%，与预期目标一致，根据评分标准，该指标不扣分,得10分。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科克亚尔乡阵地维修经费项目预算8万元，到位8万元，实际支出8万元，预算执行率为100%，项目绩效指标总体完成率为100%，无偏差。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黑体" w:hAnsi="黑体" w:eastAsia="黑体" w:cs="黑体"/>
          <w:b w:val="0"/>
          <w:bCs w:val="0"/>
          <w:spacing w:val="-4"/>
          <w:sz w:val="32"/>
          <w:szCs w:val="32"/>
        </w:rPr>
      </w:pPr>
    </w:p>
    <w:p>
      <w:pPr>
        <w:spacing w:line="540" w:lineRule="exact"/>
        <w:ind w:firstLine="567"/>
        <w:rPr>
          <w:rStyle w:val="18"/>
          <w:rFonts w:ascii="黑体" w:hAnsi="黑体" w:eastAsia="黑体" w:cs="黑体"/>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5ZjY4MTZmMjdlZTdiNDk2YjE2YjM5MDdjZDkwNjQifQ=="/>
  </w:docVars>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1F770CF8"/>
    <w:rsid w:val="2A880B33"/>
    <w:rsid w:val="2AE11386"/>
    <w:rsid w:val="2D4C6AD2"/>
    <w:rsid w:val="2D5A6638"/>
    <w:rsid w:val="340D5924"/>
    <w:rsid w:val="41EC1CB5"/>
    <w:rsid w:val="43B04001"/>
    <w:rsid w:val="4609551D"/>
    <w:rsid w:val="4D2606A1"/>
    <w:rsid w:val="4DD42C22"/>
    <w:rsid w:val="50796DE0"/>
    <w:rsid w:val="5DA521F6"/>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103</Words>
  <Characters>593</Characters>
  <Lines>4</Lines>
  <Paragraphs>1</Paragraphs>
  <TotalTime>0</TotalTime>
  <ScaleCrop>false</ScaleCrop>
  <LinksUpToDate>false</LinksUpToDate>
  <CharactersWithSpaces>695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U</cp:lastModifiedBy>
  <cp:lastPrinted>2018-12-31T10:56:00Z</cp:lastPrinted>
  <dcterms:modified xsi:type="dcterms:W3CDTF">2024-05-21T12:43:35Z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B2EA7016946742F29F6179AB652E0BB8</vt:lpwstr>
  </property>
</Properties>
</file>