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塔什库尔干托格伦夏村民俗文化馆建设项目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塔什库尔干县塔吉克自治县塔什库尔干乡人民政府（本级）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塔什库尔干县塔吉克自治县塔什库尔干乡人民政府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费坤学 </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以及为深入贯彻党的二十大精神“建设宜居宜业和美乡村”相关政策规定，通过项目的实施建设，为年轻人提供了文化互动的机会。在现实互动的过程中，年轻人将更深刻地领悟到传统文化的内涵，感受到中华文化的博大精深。这也有助于辖区民族同志在当代社会中树立文化自信，坚定文化认同，更好地面向未来。让农民广泛受益的公益事业基础设施建设项目，打造出宜居宜业的美丽乡村，更好筑牢基层群众的中华民族共同体意识。</w:t>
        <w:br/>
        <w:t>2. 主要内容及实施情况</w:t>
        <w:br/>
        <w:t>投资150万元，在托格伦夏村建设了塔吉克民俗文化馆1套。</w:t>
        <w:br/>
        <w:t>该项目已按施工要求完成建设塔吉克民俗文化馆1套。</w:t>
        <w:br/>
        <w:t>该项目建设用于展示和传承塔吉克民俗文化、推广民俗文化、弘扬民族精神、促进文化交流和文化创新，展示塔吉克民族的艺术风貌、历史文化、文艺精品，还可以展示民俗文化的各个方面，如宗教信仰、民间艺术、传统手工艺、民族服饰、风俗习惯等等。可以通过参观展览和观看演出让游客了解塔吉克的文化风情以及传统习俗，让农民广泛受益的公益事业基础设施建设项目，打造出宜居宜业的美丽乡村。受益农牧民满意度达到了100%。</w:t>
        <w:br/>
        <w:t>3.项目实施主体</w:t>
        <w:br/>
        <w:t>塔什库尔干县塔什库尔干乡人民政府为行政机关单位，纳入2023年部门决算编制范围的有5个办公室：党政办公室、党建办公室、经济发展办公室、社会事务办公室、综合执法办公室；六个中心:农业（畜牧业）发展服务中心、文体广电旅游服务中心、社会保障（民政）服务中心（退役军人服务站）、农村合作经济（统计）发展中心（财政所）、村镇规划建设发展中心（生态环境工作站）、综治中心（网格化服务中心）。</w:t>
        <w:br/>
        <w:t>编制人数72人，其中：行政人员编制42人、工勤3人、参公0人、事业编制27人。实有在职人数93人，其中：行政在职49人、工勤4人、参公13人、事业在职40人。</w:t>
        <w:br/>
        <w:t>4. 资金投入和使用情况</w:t>
        <w:br/>
        <w:t>喀地三农【2023】19号共安排下达资金150万元，为2023年自治区农村综合改革转移支付资金，最终确定项目资金总数为150万元。</w:t>
        <w:br/>
        <w:t>截至2023年12月31日，实际支出150万元，预算执行率100%。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该项目投资150万元，为托格伦夏村建设塔吉克民俗文化馆1座。该项目用于展示和传承塔吉克民俗文化、推广民俗文化、弘扬民族精神、促进文化交流和文化创新，展示塔吉克民族的艺术风貌、历史文化、文艺精品，还可以展示民俗文化的各个方面，如宗教信仰、民间艺术、传统手工艺、民族服饰、风俗习惯等等，项目建成后可以通过参观展览和观看演出让游客了解塔吉克的文化风情以及传统习俗。</w:t>
        <w:br/>
        <w:t>2.阶段性目标</w:t>
        <w:br/>
        <w:t>实施的前期准备工作：塔什库尔干乡人民政府对接相关企业，认真开展土地勘测，联系设计院进行符合实际的设计，通过招标手续，切实选择符合该项目的建设公司，与企业认真对接，签订详实合同。</w:t>
        <w:br/>
        <w:t>具体实施工作：塔什库尔干乡人民政府在实施过程中，严格监督建设企业，在保质保量的前提下，督促企业完工进度，确保项目按时完工。</w:t>
        <w:br/>
        <w:t>验收阶段的具体工作：邀请相关单位，组成联合验收小组，确保工程质量。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预〔2019〕18号）等相关政策文件与规定，我单位针对塔什库尔干托格伦夏村民俗文化馆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分析在产出一定的情况下，成本取值是否有依据，是否经过询价，是否按照市场最低成本编制。⑥资金分配合理性：比较法，综合分析资金的分配依据是否充分，分配金额是否与项目实施单位需求金额一致。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沙丹·达亚任评价组组长，绩效评价工作职责为负责全盘工作。</w:t>
        <w:br/>
        <w:t>费坤学任评价组副组长，绩效评价工作职责为对项目实施情况进行实地调查。</w:t>
        <w:br/>
        <w:t>方田域任评价组成员，绩效评价工作职责为负责资料审核等工作。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</w:t>
        <w:br/>
        <w:t>通过实施塔什库尔干乡托格伦夏村民俗文化馆建设项目产生直接效益。项目实施主要通过项目决策、项目过程、项目产出以及项目效益等方面进行评价，其中：</w:t>
        <w:br/>
        <w:t>项目决策：该项目主要通过党的二十大精神“建设宜居宜业和美乡村”相关要求立项，项目实施符合党的二十大精神“建设宜居宜业和美乡村”要求，项目立项依据充分，立项程序规范。 </w:t>
        <w:br/>
        <w:t>项目过程：塔什库尔干乡托格伦夏村民俗文化馆建设项目预算安排150万元，实际支出150万元，预算执行率100%。项目资金使用合规，项目财务管理制度健全，财务监控到位，所有资金支付均按照国库集中支付制度严格执行，现有项目管理制度执行情况良好。</w:t>
        <w:br/>
        <w:t>项目产出：塔什库尔干乡托格伦夏村民俗文化馆建设项目，通过该项目实施新建400㎡民俗文化馆1座，民俗文化馆建设经济成本150万元，验收合格率100%。</w:t>
        <w:br/>
        <w:t>项目效益：通过实施此项目产生社会效益，美化亮化绿化村内环境、改造村容村貌，为农牧民提供宜居宜业的美丽乡村；间接效益，有利于乡村经济可持续性发展，提升农村生活质量，加强城乡融合发展，加快观念更新，推动进步；直接效益，该项目建成后，可美化亮化绿化村内环境、改造村容村貌，让农民广泛受益的公益事业基础设施建设项目，打造出宜居宜业的美丽乡村。</w:t>
        <w:br/>
        <w:t>经评价组通过实地调研、综合分析法、问卷调查法等方式，主要采用综合分析法对项目的决策、实施、产出、效益进行综合评价分析，最终评分100分。</w:t>
        <w:br/>
        <w:t>塔什库尔干乡托格伦夏村民俗文化馆建设项目项目得分情况表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10分、项目产出50分、项目效益20分。评价结果分为优、良、中、差四个等级：优（90分（含）—100分）；良（80分（含）—90分）；中（60分（含）—80分）；差（0分—60分）。</w:t>
        <w:br/>
        <w:t>塔什库尔干乡托格伦夏村民俗文化馆建设项目现已完成，通过该项目实施新建400㎡民俗文化馆1座，民俗文化馆建设经济成本150万元，验收合格率100%，该项目最终评分100分，绩效评级为“优”。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结合乡经济发展办职责，并组织实施。围绕2023年度工作重点和工作计划制定经费预算。</w:t>
        <w:br/>
        <w:t>①	项目立项是根据《新疆维吾尔自治区农村综合改革转移支付资金管理办法》文件规定立项。故本项目立项符合国家法律法规、国民经济发展规划和相关政策得1.5分。</w:t>
        <w:br/>
        <w:t>②项目立项是根据深入贯彻党的二十大精神“建设宜居宜业和美乡村”相关要求。故本项目立项符合行业发展规划和政策要求得1.5分。</w:t>
        <w:br/>
        <w:t>综上，该指标满分为3分，根据评分标准得3分。</w:t>
        <w:br/>
        <w:t>（2）立项程序规范性：</w:t>
        <w:br/>
        <w:t>①项目根据决策依据编制工作计划和经费预算，经过与县委分管领导进行沟通、筛选确定经费预算计划，上党委会研究确定最终预算方案，严格按照规定的程序申请设立，得1分。</w:t>
        <w:br/>
        <w:t>②项目的审批文件及材料有《塔什库尔干乡托格伦夏村民俗文化馆建设项目实施方案》、《塔什库尔干乡托格伦夏村民俗文化馆建设项目实施方案的批复》等，符合相关要求，得1分。</w:t>
        <w:br/>
        <w:t>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①项目严格按照《2023年自治区分行业分领域绩效指标体系》、《塔什库尔干乡托格伦夏村民俗文化馆建设项目实施方案》设置了《项目支出绩效目标表》得0.5分。</w:t>
        <w:br/>
        <w:t>②项目绩效目标中设立了塔什库尔干乡托格伦夏村民俗文化馆建设项目，建设成本、社会效益、直接效益等核心指标内容，与本项目实际工作内容相关，得1分；</w:t>
        <w:br/>
        <w:t>③项目预期产出效益和效果是符合正常的业绩水平得0.5分。</w:t>
        <w:br/>
        <w:t>④经查证《项目支出绩效目标表》、《塔什库尔干乡托格伦夏村民俗文化馆建设项目资金申请报告》、《喀地三农【2023】19号》等相关资料，本项目预算确定金额、预算批复的项目投资额都为150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①根据《塔什库尔干乡托格伦夏村民俗文化馆建设项目实施方案》，本项目预算编制经过科学论证，得1分。</w:t>
        <w:br/>
        <w:t>②根据《塔什库尔干乡托格伦夏村民俗文化馆建设项目资金申请报告》、《塔什库尔干乡托格伦夏村民俗文化馆建设项目实施方案》、本项目预算内容与项目内容匹配，得1分。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①本项目以《喀地三农【2023】19号》文件为依据进行资金分配，预算资金分配依据充分，得2.5分。安排下达资金150万元，为2023年自治区农村综合改革转移支付资金，最终确定项目资金总数为150万元。</w:t>
        <w:br/>
        <w:t>截至2023年12月31日，实际支出150万元，预算执行率100%。</w:t>
        <w:br/>
        <w:t></w:t>
        <w:br/>
        <w:t>②根据本项目《塔什库尔干乡托格伦夏村民俗文化馆建设项目实施方案》资金分配额度合理，与我单位实际情况相适应，得2.5分。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4	100%	4</w:t>
        <w:br/>
        <w:t>预算执行率	4	100%	4</w:t>
        <w:br/>
        <w:t>资金使用合规性	4	100%	4</w:t>
        <w:br/>
        <w:t>管理制度健全性	4	100%	4</w:t>
        <w:br/>
        <w:t>制度执行	4	100%	4</w:t>
        <w:br/>
        <w:t>合计	20	100%	20</w:t>
        <w:br/>
        <w:t>（1）资金到位率：</w:t>
        <w:br/>
        <w:t>经查证《塔什库尔干乡托格伦夏村民俗文化馆建设项目资金申请报告》，预算安排总额为150万元，实际到位150万元，资金到位率100%。综上所述，该指标满分4分，根据评分标准得4分。   </w:t>
        <w:br/>
        <w:t>（2）预算执行率：</w:t>
        <w:br/>
        <w:t>本项目预算编制较为详细，项目资金支出总体能够按照预算执行。</w:t>
        <w:br/>
        <w:t>经查证支付凭证、资金申请报告资料，该项目实际到位资金为150万元，实际支出资金为150万元，得4分。</w:t>
        <w:br/>
        <w:t>综上，该指标满分4分，根据评分标准得4分。</w:t>
        <w:br/>
        <w:t>（3）资金使用合规性：</w:t>
        <w:br/>
        <w:t>①资金的拨付有较为完整的审批程序和手续，得1分。</w:t>
        <w:br/>
        <w:t>②经查证项目支付凭证等资料，项目资金使用符合项目预算批复和合同规定的用途，得1分。</w:t>
        <w:br/>
        <w:t>③经查证，项目资金使用不存在截留、挤占、挪用、虚列支出等情况，得2分。</w:t>
        <w:br/>
        <w:t>综上，该指标满分4分，根据评分标准得4分。</w:t>
        <w:br/>
        <w:t>（4）管理制度健全性：</w:t>
        <w:br/>
        <w:t>①我单位制定了《塔什库尔干乡预算绩效管理工作实施办法》，《塔什库尔干乡收支业务管理制度》等健全完整的各项管理制度，得2分。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2分。</w:t>
        <w:br/>
        <w:t>综上，该指标满分4分，根据评分标准得4分。</w:t>
        <w:br/>
        <w:t>（5）制度执行有效性：</w:t>
        <w:br/>
        <w:t>由部门提出经费预算支出可行性方案，经过与县政府分管领导沟通后，报党支部会议研究执行，财务对资金的使用合法合规性进行监督，年底对资金使用效果进行自评。为加强对塔什库尔干乡托格伦夏村民俗文化馆建设项目的组织领导，确保项目保质保量的按照相关规定及程序完成，成立项目领导小组，具体如下：</w:t>
        <w:br/>
        <w:t>王小刚任组长，职责为负责全盘工作。</w:t>
        <w:br/>
        <w:t>沙丹·达亚任副组长，职责为对项目实施情况进行实地调查。</w:t>
        <w:br/>
        <w:t>费坤学任成员，职责为负责资料审核等工作。</w:t>
        <w:br/>
        <w:t>本项目有效执行各项制度，根据评分标准，该指标不扣分，得4分。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数量指标，预期指标值为新建民俗文化馆1座，实际完成值为新建民俗文化馆1座，指标完成率为100%，与预期目标一致，根据评分标准，该指标不扣分，得10分。</w:t>
        <w:br/>
        <w:t>合计得10分。</w:t>
        <w:br/>
        <w:t>（2）对于“产出质量”：</w:t>
        <w:br/>
        <w:t>质量指标，预期指标值为民俗文化馆建设达标率100%，实际完成值为民俗文化馆建设达标率100%，指标完成率为100%，与预期目标一致，根据评分标准，该指标不扣分，得5分。</w:t>
        <w:br/>
        <w:t>质量指标，预期指标值为资金使用合规率100%，实际完成值为资金使用合规率100%，指标完成率为100%，与预期目标一致，根据评分标准，该指标不扣分，得5分。</w:t>
        <w:br/>
        <w:t>合计得10分。</w:t>
        <w:br/>
        <w:t>（3）对于“产出时效”：</w:t>
        <w:br/>
        <w:t>时效指标，预期指标值为民俗文化馆建设及时率100%，实际完成值为民俗文化馆建设及时率100%，指标完成率为100%，与预期目标一致，根据评分标准，该指标不扣分，得10分。</w:t>
        <w:br/>
        <w:t>合计得10分。</w:t>
        <w:br/>
        <w:t>（4）对于“产出成本”：</w:t>
        <w:br/>
        <w:t>经济成本指标，预期指标值为民俗文化馆建设成本等于150万元，实际完成值为150万元，指标完成率为100%，与预期目标一致，项目经费都能控制绩效目标范围内，根据评分标准，该指标不扣分，得10分。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社会效益指标，该指标预期指标值为了解塔吉克的文化风情以及传统习俗，指标完成率为100%，与预期指标一致，根据评分标准，该指标不扣分，得10分。</w:t>
        <w:br/>
        <w:t>（2）对于“经济效益指标”：</w:t>
        <w:br/>
        <w:t>该项目不涉及该项指标</w:t>
        <w:br/>
        <w:t>（3）对于“生态效益指标”：</w:t>
        <w:br/>
        <w:t>该项目不涉及该项指标</w:t>
        <w:br/>
        <w:t>实施效益指标合计得10分。</w:t>
        <w:br/>
        <w:t>2.满意度指标:</w:t>
        <w:br/>
        <w:t>对于“满意度指标：受益农牧民满意度100%，该指标预期指标值为95%，实际完成值为100%，指标完成率为105%，达到预期目标，根据评分标准，该指标不扣分,得10分。</w:t>
        <w:br/>
        <w:t>（1）调研对象</w:t>
        <w:br/>
        <w:t>本次问卷调查的对象为项目建设地农牧民群众和村委会干部。</w:t>
        <w:br/>
        <w:t>（2）调研方式</w:t>
        <w:br/>
        <w:t>本次计划采取简单随机抽样的方式，对塔什库尔干乡托格伦夏村的受益对象进行线下问卷调查；在托格伦夏村干部的协调下，组织安排了问卷调研工作。本次问卷调查采取线下问卷调查方式，回收有效问卷共计20份。</w:t>
        <w:br/>
        <w:t>（3）满意度计算模型</w:t>
        <w:br/>
        <w:t>满意度=∑样本数（“非常满意”×1.0分+“满意”×0.8分+“比较满意”×0.6分+“不满意”×0.3分+“非常不满意”×0分）/总样本数×100%</w:t>
        <w:br/>
        <w:t>（4）调查结果</w:t>
        <w:br/>
        <w:t>塔什库尔干乡托格伦夏村民俗文化馆建设项目服务对象满意度100%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塔什库尔干乡托格伦夏村民俗文化馆建设项目预算150万元，到位150万元，实际支出150万元，预算执行率为100%，项目绩效指标总体完成率为100%，无偏差，偏差率为0%。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一是本项目能够严格按照《塔什库尔干乡托格伦夏村民俗文化馆建设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