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马尔洋乡车辆采购项目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塔什库尔干塔吉克自治县马尔洋乡人民政府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塔什库尔干塔吉克自治县机关事务管理局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李元珍</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2025年01月16日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马尔洋乡车辆采购项目实施前期、过程及效果，评价财政预算资金使用的效率及效益。项目实施可保障本单位工作人员交通往来便利，于极端情况下可以正常通行、开展工作，可保障机关事业单位人员交通安全并顺利完成工作。实施效益明显，项目实施切实可行。</w:t>
        <w:br/>
        <w:t>2. 主要内容及实施情况</w:t>
        <w:br/>
        <w:t>项目实际投资16.53万元，为马尔洋乡人民政府采购了一辆编制内公务车,项目实施保障了本单位工作人员交通往来便利，于极端情况下可以正常通行、开展工作，保障了机关事业单位人员交通安全并顺利完成工作。 </w:t>
        <w:br/>
        <w:t>3.项目实施主体</w:t>
        <w:br/>
        <w:t>马尔洋乡人民政府为行政机关单位，纳入2024年部门决算编制范围的有5个办公室：党政综合办公室、党建工作办公室、经济发展和财政办公室、社会事务办公室（ 退役军人服务站 ）、 综合执法办公室。</w:t>
        <w:br/>
        <w:t>编制人数63人，其中：行政人员编制35人、工勤4人、参公7人、事业编制17人。实有在职人数63人，其中：行政在职35人、工勤4人、参公7人、事业在职17人。离退休人员31人，其中：行政退休人员23人、事业退休8人。</w:t>
        <w:br/>
        <w:t>4. 资金投入和使用情况</w:t>
        <w:br/>
        <w:t>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共安排下达资金16.53万元，为转移支付资金，最终确定项目资金总数为16.53万元。</w:t>
        <w:br/>
        <w:t>截至2024年12月31日，实际支出16.53万元，预算执行率100%。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项目计划投资16.53万元，为马尔洋乡人民政府采购一辆编制内公务车,项目实施可保障本单位工作人员交通往来便利，于极端情况下可以正常通行、开展工作，可保障机关事业单位人员交通安全并顺利完成工作。</w:t>
        <w:br/>
        <w:t>2.阶段性目标</w:t>
        <w:br/>
        <w:t>实施的前期准备工作：围绕项目实施进行研究论证，修订编制实施方案，进行调研，编制项目预算，进行采购申请，政采云采购意向公开。</w:t>
        <w:br/>
        <w:t>具体实施工作：本项目由李元珍作为项目负责人，负责该项目的全盘组织实施；岳小凯业务工作人员负责项目具体工作开展；财务负责人古丽尼沙按照项目负责人提供的依据和发票等按项目进度向财政申请支付资金；通过业务与财务工作共同配合衔接，形成了明确责任分工的项目管理制度，并按照项目管理规定、监督检查制度、预算绩效管理办法等相关制度办法严格落实各环节工作。</w:t>
        <w:br/>
        <w:t>验收阶段的具体工作：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我单位依据财务工作制度，对采购车辆一事进行详细验收，对车辆外观、启动情况等进行专人专办，符合车辆验收标准后，完成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 xml:space="preserve">                                 马尔洋乡车辆采购项目项目综合评分表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阿布都沙拉木·阿巴斯任评价组组长，绩效评价工作职责为负责全盘工作。</w:t>
        <w:br/>
        <w:t>李元珍任评价组副组长，绩效评价工作职责为为对项目实施情况进行实地调查。</w:t>
        <w:br/>
        <w:t>岳小凯任评价组成员，绩效评价工作职责为负责资料审核等工作。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度马尔洋乡车辆采购项目保障了本单位工作人员交通往来便利，于极端情况下可以正常通行、开展工作，保障了机关事业单位人员交通安全并顺利完成工作。项目实施主要通过项目决策、项目过程、项目产出以及项目效益等方面进行评价，其中：</w:t>
        <w:br/>
        <w:t>项目决策：该项目主要通过《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文件立项，项目实施符合计划要求，项目立项依据充分，立项程序规范。 </w:t>
        <w:br/>
        <w:t>项目过程：2024年度马尔洋乡车辆采购项目预算安排16.53万元，实际支出16.53万元，预算执行率100%。项目资金使用合规，项目财务管理制度健全，财务监控到位，所有资金支付均按照国库集中支付制度严格执行，现有项目管理制度执行情况良好。</w:t>
        <w:br/>
        <w:t>项目产出：截止评价日，已支付16.53万元用于采购编制内公务车一辆，车辆采购验收合格率100%、资金拨付及时率达100%，车辆采购完成时间2024年2月29日。</w:t>
        <w:br/>
        <w:t>项目效益：项目实施保障了本单位工作人员交通往来便利，于极端情况下可以正常通行、开展工作，保障了机关事业单位人员交通安全并顺利完成工作，行政人员满意度达100%。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2024年度马尔洋乡车辆采购项目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立项。结合马尔洋乡人民政府单位职责，并组织实施该项目。围绕马尔洋乡人民政府年度工作重点和工作计划制定项目预算，根据评分标准，该指标不扣分，得3分。</w:t>
        <w:br/>
        <w:t>（2）立项程序规范性：根据023年12月27日第七次地委财经委员会会议精神以及《马尔洋乡车辆采购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计划投资16.53万元，为马尔洋乡人民政府采购一辆编制内公务车,项目实施可保障本单位工作人员交通往来便利，于极端情况下可以正常通行、开展工作，可保障机关事业单位人员交通安全并顺利完成工作。”。</w:t>
        <w:br/>
        <w:t>②该项目实际工作内容为：项目实际投资16.53万元，为马尔洋乡人民政府采购了一辆编制内公务车,项目实施保障了本单位工作人员交通往来便利，于极端情况下可以正常通行、开展工作，保障了机关事业单位人员交通安全并顺利完成工作。绩效目标与实际工作内容一致，两者具有相关性。</w:t>
        <w:br/>
        <w:t>③该项目按照绩效目标完成数量指标、质量指标、时效指标、成本指标，项目支出16.53万元，完成了一辆编制内公务车的采购，车辆采购验收合格率达100%，车辆采购完成时间2024年2月29日，资金拨付及时率达100%，保障了本单位工作人员交通往来便利，于极端情况下可以正常通行、开展工作，保障了机关事业单位人员交通安全并顺利完成工作，预期产出效益和效果符合正常的业绩水平。</w:t>
        <w:br/>
        <w:t>④该项目批复的预算金额为16.53万元，《项目支出绩效目标表》中预算金额为16.53万元，预算确定的项目资金与预算确定的项目投资额相匹配。</w:t>
        <w:br/>
        <w:t>⑤本单位制定了《马尔洋乡车辆采购项目项目实施方案》，明确了总体思路及目标、并对任务进行了详细分解，对目标进行了细化。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1个，定性指标6个，指标量化率为85.71%，量化率达70%以上，将项目绩效目标细化分解为具体的绩效指标。</w:t>
        <w:br/>
        <w:t>该《项目绩效目标申报表》中，数量指标指标值为采购车辆数量1辆，三级指标的年度指标值与年度绩效目标中任务数一致，已设置时效指标“车辆采购完成时间2024年3月31日，资金拨付及时率100%”。已设置的绩效目标具备明确性、可衡量性、可实现性、相关性、时限性。根据评分标准，该指标不扣分，得2分。 </w:t>
        <w:br/>
        <w:t>将项目绩效目标细化分解为具体的绩效指标，根据评分标准，该指标不扣分，得2分。</w:t>
        <w:br/>
        <w:t>（5）预算编制科学性： 本项目预算编制通过前期调研论证，同类似项目对比分析，发现预算编制科学合理；</w:t>
        <w:br/>
        <w:t>预算申请内容为用于车辆采购支出16.53万元，项目实际内容为总投资16.53万元，主要用于车辆采购支出，预算申请与《马尔洋乡车辆采购项目实施方案》中涉及的项目内容匹配；</w:t>
        <w:br/>
        <w:t>本项目预算申请资金16.53万元，我单位在预算申请中严格按照项目实施内容及测算标准进行核算，其中：购买车辆成本16.53万元。预算确定资金量与实际工作任务相匹配。本项目预算额度测算依据充分，严格按照标准编制，预算确定资金量与实际工作任务相匹配；根据评分标准，该指标不扣分，得3分。</w:t>
        <w:br/>
        <w:t>预算编制经过科学论证，内容与项目内容匹配，项目投资额与工作任务相匹配，根据评分标准，该指标不扣分，得3分。</w:t>
        <w:br/>
        <w:t>（6）资金分配合理性：本项目实际分配资金以《马尔洋乡车辆采购项目实施方案》为依据进行资金分配，预算资金分配依据充分。根据《新疆维吾尔自治区机关事务管理办法》(自治区人民政府令231号)、《新疆维吾尔自治区党政机关事业单位公务用车控购审批管理督行规定》(新管规[2019]2号)和《关于下达2023年度地(州、市)第一批公务用车更新购置计划的通知》(新营发电【2023]45号)文件精神和相关政策规定，以及2023年12月27日第七次地委财经委员会会议精神，本项目实际到位资金16.53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16.53万元，其中：财政安排资金16.53万元，实际到位资金16.53万元，资金到位率100%；通过分析可知，该项目财政资金足额拨付到位，能够及时足额支付给实施单位。根据评分标准，该指标不扣分，得3分。  </w:t>
        <w:br/>
        <w:t>（2）预算执行率：</w:t>
        <w:br/>
        <w:t>本项目实际支出资金16.53万元，预算执行率=（实际支出资金/实际到位资金）×100%=100%；通过分析可知，该项目预算编制较为详细，项目资金支出总体能够按照预算执行，根据评分标准，该指标不扣分，得3分。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马尔洋乡人民政府资金管理办法》《塔什库尔干县马尔洋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马尔洋乡人民政府资金管理办法》《塔什库尔干县马尔洋乡人民政府收支业务管理制度》《塔什库尔干县马尔洋乡人民政府采购业务管理制度》《塔什库尔干县马尔洋乡人民政府合同管理制度》，相关制度均符合行政事业单位内控管理要求，财务和业务管理制度合法、合规、完整，本项目执行符合上述制度规定。根据评分标准，该指标不扣分，得5分。</w:t>
        <w:br/>
        <w:t></w:t>
        <w:br/>
        <w:t>（5）制度执行有效性：①该项目的实施符合《塔什库尔干县马尔洋乡人民政府资金管理办法》《塔什库尔干县马尔洋乡人民政府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马尔洋乡车辆采购项目工作领导小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采购车辆数量指标，预期指标值为1辆，实际完成值为1辆，指标完成率为100%，与预期目标一致，根据评分标准，该指标不扣分，得10分。</w:t>
        <w:br/>
        <w:t>（2）对于“产出质量”：</w:t>
        <w:br/>
        <w:t>车辆采购验收合格率指标，预期指标值为100%，实际完成值为100%，指标完成率为100%，与预期目标一致，根据评分标准，该指标不扣分，得10分。</w:t>
        <w:br/>
        <w:t>（3）对于“产出时效”：</w:t>
        <w:br/>
        <w:t>车辆采购完成时间指标，预期指标值为2024年3月31日前，实际完成值为2024年2月29日，指标完成率为100%，与预期目标一致，根据评分标准，该指标不扣分，得5分。</w:t>
        <w:br/>
        <w:t>资金拨付及时率指标，预期指标值为100%，实际完成值为100%，指标完成率为100%，与预期目标一致，根据评分标准，该指标不扣分，得5分。</w:t>
        <w:br/>
        <w:t>合计得10分。</w:t>
        <w:br/>
        <w:t>（4）对于“产出成本”：</w:t>
        <w:br/>
        <w:t>购买车辆成本指标，预期指标值为小于等于16.53万元，实际完成值为16.53万元，指标完成率为100%，与预期目标一致，根据评分标准，该指标不扣分，得15分。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确保行政机关交通便利，该指标预期指标值为确保，实际完成值为确保，指标完成率为100%，与预期指标一致，根据评分标准，该指标不扣分，得10分。</w:t>
        <w:br/>
        <w:t>（2）对于“经济效益指标”：</w:t>
        <w:br/>
        <w:t>该指标无</w:t>
        <w:br/>
        <w:t>（3）对于“生态效益指标”：</w:t>
        <w:br/>
        <w:t>该指标无</w:t>
        <w:b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行政人员满意度，该指标预期指标值为95%，实际完成值为100%，指标完成率为105.26%，与预期目标一致，根据评分标准，该指标不扣分,得10分。偏差原因：项目实施情况较好，行政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度马尔洋乡车辆采购项目项目预算16.53万元，到位16.53万元，实际支出16.53万元，预算执行率为100%，项目绩效指标总体完成率为100.8%，原因为“满意度指标：行政人员满意度，该指标预期指标值为95%，实际完成值为100%，指标完成率为105.26%，偏差原因：项目实施情况较好，行政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严格按照项目管理制度及财务管理制度实施，加强项目管理和指导。做好任务分解及分工，制定完善的实施计划。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预算模糊，公务用车的总价通常有车价、购置税、出库费构成。六是询价采购供应商选择面狭窄，零星数量的公务用车政府采购一般采用询价的采购方式，附近采购商店品类、数量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5、建立和完善相关制度，建立公务用车采购的制度，要求相关单位只能限制采购相似品类的汽车。</w:t>
        <w:br/>
        <w:t>6、实行预算管理，预算单位在申请采购车辆时应该单独编列，向财政部门汇报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