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方正小标宋_GBK" w:hAnsi="宋体" w:eastAsia="方正小标宋_GBK"/>
          <w:sz w:val="44"/>
          <w:szCs w:val="44"/>
        </w:rPr>
      </w:pPr>
    </w:p>
    <w:p>
      <w:pPr>
        <w:spacing w:line="580" w:lineRule="exact"/>
        <w:jc w:val="center"/>
        <w:rPr>
          <w:rFonts w:hint="eastAsia" w:ascii="宋体" w:hAnsi="宋体"/>
          <w:b w:val="0"/>
          <w:bCs w:val="0"/>
          <w:sz w:val="44"/>
          <w:szCs w:val="44"/>
        </w:rPr>
      </w:pPr>
      <w:r>
        <w:rPr>
          <w:rFonts w:ascii="宋体" w:hAnsi="宋体"/>
          <w:b w:val="0"/>
          <w:bCs w:val="0"/>
          <w:sz w:val="44"/>
          <w:szCs w:val="44"/>
        </w:rPr>
        <w:t>2017</w:t>
      </w:r>
      <w:r>
        <w:rPr>
          <w:rFonts w:hint="eastAsia" w:ascii="宋体" w:hAnsi="宋体"/>
          <w:b w:val="0"/>
          <w:bCs w:val="0"/>
          <w:sz w:val="44"/>
          <w:szCs w:val="44"/>
        </w:rPr>
        <w:t>年度塔什库尔干县机构编制委员会办公室部门决算公开说明</w:t>
      </w:r>
    </w:p>
    <w:p>
      <w:pPr>
        <w:spacing w:line="580" w:lineRule="exact"/>
        <w:jc w:val="center"/>
        <w:rPr>
          <w:rFonts w:hint="eastAsia" w:ascii="宋体" w:hAnsi="宋体"/>
          <w:b w:val="0"/>
          <w:bCs w:val="0"/>
          <w:sz w:val="44"/>
          <w:szCs w:val="44"/>
        </w:rPr>
      </w:pPr>
    </w:p>
    <w:p>
      <w:pPr>
        <w:keepNext w:val="0"/>
        <w:keepLines w:val="0"/>
        <w:pageBreakBefore w:val="0"/>
        <w:widowControl w:val="0"/>
        <w:kinsoku/>
        <w:wordWrap/>
        <w:overflowPunct/>
        <w:topLinePunct w:val="0"/>
        <w:bidi w:val="0"/>
        <w:snapToGrid/>
        <w:spacing w:line="560" w:lineRule="exact"/>
        <w:ind w:left="0" w:leftChars="0" w:right="0" w:rightChars="0" w:firstLine="3534" w:firstLineChars="1100"/>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塔什库尔干县机构编制委员会办公室单位概况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hint="eastAsia" w:ascii="黑体" w:hAnsi="黑体" w:eastAsia="黑体"/>
          <w:sz w:val="32"/>
          <w:szCs w:val="32"/>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hAnsi="宋体"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（一）</w:t>
      </w:r>
      <w:r>
        <w:rPr>
          <w:rFonts w:hint="eastAsia" w:ascii="仿宋_GB2312" w:eastAsia="仿宋_GB2312"/>
          <w:sz w:val="32"/>
          <w:szCs w:val="32"/>
        </w:rPr>
        <w:t>主要职能</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负责自治县行政管理体制改革，机构改革和机构编制管理工作，加强宏观管理和依法行政力度。</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贯彻执行中央，自治县行政管理体制和机构改革和机构编制管理的政策，法规。统一管理本县党政机关，人大，政协，法院，检察院机关，人民团体和事业单位的机构编制工作，并负责拟定各单位的“三定”工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研究拟定自治县行政管理体制与机构改革的总体方案，审核县委，政府各部门的内设机构，人员编制和领导职数。</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ascii="仿宋_GB2312" w:hAnsi="宋体" w:eastAsia="仿宋_GB2312"/>
          <w:sz w:val="32"/>
          <w:szCs w:val="32"/>
        </w:rPr>
        <w:t>4.</w:t>
      </w:r>
      <w:r>
        <w:rPr>
          <w:rFonts w:hint="eastAsia" w:ascii="仿宋_GB2312" w:hAnsi="宋体" w:eastAsia="仿宋_GB2312"/>
          <w:sz w:val="32"/>
          <w:szCs w:val="32"/>
        </w:rPr>
        <w:t>审核人大工委，政协工委，法院，检察院和人民团体机关的机构设置，人员编制和领导职数总额。</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ascii="仿宋_GB2312" w:hAnsi="宋体" w:eastAsia="仿宋_GB2312"/>
          <w:sz w:val="32"/>
          <w:szCs w:val="32"/>
        </w:rPr>
        <w:t>5.</w:t>
      </w:r>
      <w:r>
        <w:rPr>
          <w:rFonts w:hint="eastAsia" w:ascii="仿宋_GB2312" w:hAnsi="宋体" w:eastAsia="仿宋_GB2312"/>
          <w:sz w:val="32"/>
          <w:szCs w:val="32"/>
        </w:rPr>
        <w:t>负责事业单位的法人登记管理工作和党政群机关，事业单位代码标识工作，管理机关，事业单位印章和牌匾的工作。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rPr>
      </w:pPr>
      <w:r>
        <w:rPr>
          <w:rFonts w:ascii="仿宋_GB2312" w:hAnsi="宋体" w:eastAsia="仿宋_GB2312"/>
          <w:sz w:val="32"/>
          <w:szCs w:val="32"/>
        </w:rPr>
        <w:t>6.</w:t>
      </w:r>
      <w:r>
        <w:rPr>
          <w:rFonts w:hint="eastAsia" w:ascii="仿宋_GB2312" w:hAnsi="宋体" w:eastAsia="仿宋_GB2312"/>
          <w:sz w:val="32"/>
          <w:szCs w:val="32"/>
        </w:rPr>
        <w:t>承办县委，人民政府交办的其他事项。</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lang w:eastAsia="zh-CN"/>
        </w:rPr>
        <w:t>（二）机构设置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lang w:eastAsia="zh-CN"/>
        </w:rPr>
      </w:pPr>
      <w:r>
        <w:rPr>
          <w:rFonts w:hint="eastAsia" w:ascii="仿宋_GB2312" w:eastAsia="仿宋_GB2312"/>
          <w:sz w:val="32"/>
          <w:szCs w:val="32"/>
        </w:rPr>
        <w:t>塔什库尔干县机构编制委员会办公室单位性质为</w:t>
      </w:r>
      <w:r>
        <w:rPr>
          <w:rFonts w:hint="eastAsia" w:ascii="仿宋_GB2312" w:eastAsia="仿宋_GB2312"/>
          <w:sz w:val="32"/>
          <w:szCs w:val="32"/>
          <w:lang w:eastAsia="zh-CN"/>
        </w:rPr>
        <w:t>财政</w:t>
      </w:r>
      <w:r>
        <w:rPr>
          <w:rFonts w:hint="eastAsia" w:ascii="仿宋_GB2312" w:eastAsia="仿宋_GB2312"/>
          <w:sz w:val="32"/>
          <w:szCs w:val="32"/>
        </w:rPr>
        <w:t>全额拨款</w:t>
      </w:r>
      <w:r>
        <w:rPr>
          <w:rFonts w:hint="eastAsia" w:ascii="仿宋_GB2312" w:eastAsia="仿宋_GB2312"/>
          <w:sz w:val="32"/>
          <w:szCs w:val="32"/>
          <w:lang w:eastAsia="zh-CN"/>
        </w:rPr>
        <w:t>的</w:t>
      </w:r>
      <w:r>
        <w:rPr>
          <w:rFonts w:hint="eastAsia" w:ascii="仿宋_GB2312" w:eastAsia="仿宋_GB2312"/>
          <w:sz w:val="32"/>
          <w:szCs w:val="32"/>
        </w:rPr>
        <w:t>行政单位，执行会计制度为行政会计制度。独立编制机构</w:t>
      </w:r>
      <w:r>
        <w:rPr>
          <w:rFonts w:ascii="仿宋_GB2312" w:eastAsia="仿宋_GB2312"/>
          <w:sz w:val="32"/>
          <w:szCs w:val="32"/>
        </w:rPr>
        <w:t>1</w:t>
      </w:r>
      <w:r>
        <w:rPr>
          <w:rFonts w:hint="eastAsia" w:ascii="仿宋_GB2312" w:eastAsia="仿宋_GB2312"/>
          <w:sz w:val="32"/>
          <w:szCs w:val="32"/>
        </w:rPr>
        <w:t>个，独立编制机构与上年无变动。</w:t>
      </w:r>
      <w:r>
        <w:rPr>
          <w:rFonts w:hint="eastAsia" w:ascii="仿宋_GB2312" w:eastAsia="仿宋_GB2312"/>
          <w:sz w:val="32"/>
          <w:szCs w:val="32"/>
          <w:lang w:eastAsia="zh-CN"/>
        </w:rPr>
        <w:t>无内设机构。</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（三）</w:t>
      </w:r>
      <w:r>
        <w:rPr>
          <w:rFonts w:hint="eastAsia" w:ascii="仿宋_GB2312" w:eastAsia="仿宋_GB2312"/>
          <w:sz w:val="32"/>
          <w:szCs w:val="32"/>
        </w:rPr>
        <w:t>年末编制情况</w:t>
      </w:r>
      <w:r>
        <w:rPr>
          <w:rFonts w:hint="eastAsia" w:ascii="仿宋_GB2312" w:eastAsia="仿宋_GB2312"/>
          <w:sz w:val="32"/>
          <w:szCs w:val="32"/>
          <w:lang w:eastAsia="zh-CN"/>
        </w:rPr>
        <w:t>和</w:t>
      </w:r>
      <w:r>
        <w:rPr>
          <w:rFonts w:hint="eastAsia" w:ascii="仿宋_GB2312" w:eastAsia="仿宋_GB2312"/>
          <w:sz w:val="32"/>
          <w:szCs w:val="32"/>
        </w:rPr>
        <w:t>实有人数情况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hAnsi="宋体" w:eastAsia="仿宋_GB2312"/>
          <w:sz w:val="32"/>
          <w:szCs w:val="32"/>
        </w:rPr>
        <w:t>编制</w:t>
      </w:r>
      <w:r>
        <w:rPr>
          <w:rFonts w:hint="eastAsia" w:ascii="仿宋_GB2312" w:hAnsi="宋体" w:eastAsia="仿宋_GB2312"/>
          <w:sz w:val="32"/>
          <w:szCs w:val="32"/>
          <w:lang w:val="en-US" w:eastAsia="zh-CN"/>
        </w:rPr>
        <w:t>2</w:t>
      </w:r>
      <w:r>
        <w:rPr>
          <w:rFonts w:hint="eastAsia" w:ascii="仿宋_GB2312" w:hAnsi="宋体" w:eastAsia="仿宋_GB2312"/>
          <w:sz w:val="32"/>
          <w:szCs w:val="32"/>
        </w:rPr>
        <w:t>人，领导职数</w:t>
      </w:r>
      <w:r>
        <w:rPr>
          <w:rFonts w:ascii="仿宋_GB2312" w:hAnsi="宋体" w:eastAsia="仿宋_GB2312"/>
          <w:sz w:val="32"/>
          <w:szCs w:val="32"/>
        </w:rPr>
        <w:t>1</w:t>
      </w:r>
      <w:r>
        <w:rPr>
          <w:rFonts w:hint="eastAsia" w:ascii="仿宋_GB2312" w:hAnsi="宋体" w:eastAsia="仿宋_GB2312"/>
          <w:sz w:val="32"/>
          <w:szCs w:val="32"/>
        </w:rPr>
        <w:t>名，科员</w:t>
      </w:r>
      <w:r>
        <w:rPr>
          <w:rFonts w:ascii="仿宋_GB2312" w:hAnsi="宋体" w:eastAsia="仿宋_GB2312"/>
          <w:sz w:val="32"/>
          <w:szCs w:val="32"/>
        </w:rPr>
        <w:t>1</w:t>
      </w:r>
      <w:r>
        <w:rPr>
          <w:rFonts w:hint="eastAsia" w:ascii="仿宋_GB2312" w:hAnsi="宋体" w:eastAsia="仿宋_GB2312"/>
          <w:sz w:val="32"/>
          <w:szCs w:val="32"/>
        </w:rPr>
        <w:t>名，工勤人员编制</w:t>
      </w:r>
      <w:r>
        <w:rPr>
          <w:rFonts w:ascii="仿宋_GB2312" w:hAnsi="宋体" w:eastAsia="仿宋_GB2312"/>
          <w:sz w:val="32"/>
          <w:szCs w:val="32"/>
        </w:rPr>
        <w:t>1</w:t>
      </w:r>
      <w:r>
        <w:rPr>
          <w:rFonts w:hint="eastAsia" w:ascii="仿宋_GB2312" w:hAnsi="宋体" w:eastAsia="仿宋_GB2312"/>
          <w:sz w:val="32"/>
          <w:szCs w:val="32"/>
        </w:rPr>
        <w:t>名。按照编委文件填报，实际实有在职人数</w:t>
      </w:r>
      <w:r>
        <w:rPr>
          <w:rFonts w:ascii="仿宋_GB2312" w:hAnsi="宋体" w:eastAsia="仿宋_GB2312"/>
          <w:sz w:val="32"/>
          <w:szCs w:val="32"/>
        </w:rPr>
        <w:t>2</w:t>
      </w:r>
      <w:r>
        <w:rPr>
          <w:rFonts w:hint="eastAsia" w:ascii="仿宋_GB2312" w:hAnsi="宋体" w:eastAsia="仿宋_GB2312"/>
          <w:sz w:val="32"/>
          <w:szCs w:val="32"/>
        </w:rPr>
        <w:t>人，退休</w:t>
      </w:r>
      <w:r>
        <w:rPr>
          <w:rFonts w:ascii="仿宋_GB2312" w:hAnsi="宋体" w:eastAsia="仿宋_GB2312"/>
          <w:sz w:val="32"/>
          <w:szCs w:val="32"/>
        </w:rPr>
        <w:t>1</w:t>
      </w:r>
      <w:r>
        <w:rPr>
          <w:rFonts w:hint="eastAsia" w:ascii="仿宋_GB2312" w:hAnsi="宋体" w:eastAsia="仿宋_GB2312"/>
          <w:sz w:val="32"/>
          <w:szCs w:val="32"/>
        </w:rPr>
        <w:t>人，属于一般公共预算财政拨款（补助）开支</w:t>
      </w:r>
      <w:r>
        <w:rPr>
          <w:rFonts w:hint="eastAsia" w:ascii="仿宋_GB2312" w:hAnsi="宋体" w:eastAsia="仿宋_GB2312"/>
          <w:sz w:val="32"/>
          <w:szCs w:val="32"/>
          <w:lang w:val="en-US" w:eastAsia="zh-CN"/>
        </w:rPr>
        <w:t>3</w:t>
      </w:r>
      <w:r>
        <w:rPr>
          <w:rFonts w:hint="eastAsia" w:ascii="仿宋_GB2312" w:hAnsi="宋体" w:eastAsia="仿宋_GB2312"/>
          <w:sz w:val="32"/>
          <w:szCs w:val="32"/>
        </w:rPr>
        <w:t>人，其中：在职</w:t>
      </w:r>
      <w:r>
        <w:rPr>
          <w:rFonts w:ascii="仿宋_GB2312" w:hAnsi="宋体" w:eastAsia="仿宋_GB2312"/>
          <w:sz w:val="32"/>
          <w:szCs w:val="32"/>
        </w:rPr>
        <w:t>2</w:t>
      </w:r>
      <w:r>
        <w:rPr>
          <w:rFonts w:hint="eastAsia" w:ascii="仿宋_GB2312" w:hAnsi="宋体" w:eastAsia="仿宋_GB2312"/>
          <w:sz w:val="32"/>
          <w:szCs w:val="32"/>
        </w:rPr>
        <w:t>人，退休</w:t>
      </w:r>
      <w:r>
        <w:rPr>
          <w:rFonts w:ascii="仿宋_GB2312" w:hAnsi="宋体" w:eastAsia="仿宋_GB2312"/>
          <w:sz w:val="32"/>
          <w:szCs w:val="32"/>
        </w:rPr>
        <w:t xml:space="preserve">1 </w:t>
      </w:r>
      <w:r>
        <w:rPr>
          <w:rFonts w:hint="eastAsia" w:ascii="仿宋_GB2312" w:hAnsi="宋体" w:eastAsia="仿宋_GB2312"/>
          <w:sz w:val="32"/>
          <w:szCs w:val="32"/>
        </w:rPr>
        <w:t>人。</w:t>
      </w:r>
      <w:r>
        <w:rPr>
          <w:rFonts w:ascii="仿宋_GB2312" w:hAnsi="宋体" w:eastAsia="仿宋_GB2312"/>
          <w:sz w:val="32"/>
          <w:szCs w:val="32"/>
        </w:rPr>
        <w:t xml:space="preserve"> </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从决算单位构成看，塔什库尔干县机构编制委员会办公室部门决算包括：塔什库尔干县机构编制委员会办公室部门本级决算</w:t>
      </w:r>
      <w:r>
        <w:rPr>
          <w:rFonts w:hint="eastAsia" w:ascii="仿宋_GB2312" w:eastAsia="仿宋_GB2312"/>
          <w:sz w:val="32"/>
          <w:szCs w:val="32"/>
          <w:lang w:eastAsia="zh-CN"/>
        </w:rPr>
        <w:t>所属单位决算等。</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rPr>
        <w:t>塔什库尔干县机构编制委员会办公室</w:t>
      </w:r>
      <w:r>
        <w:rPr>
          <w:rFonts w:ascii="仿宋_GB2312" w:eastAsia="仿宋_GB2312"/>
          <w:spacing w:val="-6"/>
          <w:sz w:val="32"/>
          <w:szCs w:val="32"/>
        </w:rPr>
        <w:t>201</w:t>
      </w:r>
      <w:r>
        <w:rPr>
          <w:rFonts w:hint="eastAsia" w:ascii="仿宋_GB2312" w:eastAsia="仿宋_GB2312"/>
          <w:spacing w:val="-6"/>
          <w:sz w:val="32"/>
          <w:szCs w:val="32"/>
          <w:lang w:val="en-US" w:eastAsia="zh-CN"/>
        </w:rPr>
        <w:t>7</w:t>
      </w:r>
      <w:r>
        <w:rPr>
          <w:rFonts w:hint="eastAsia" w:ascii="仿宋_GB2312" w:eastAsia="仿宋_GB2312"/>
          <w:spacing w:val="-6"/>
          <w:sz w:val="32"/>
          <w:szCs w:val="32"/>
        </w:rPr>
        <w:t>年部门决算编制范围的单位名单见下表：</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5955"/>
        <w:gridCol w:w="1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31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rPr>
              <w:t>序号</w:t>
            </w:r>
          </w:p>
        </w:tc>
        <w:tc>
          <w:tcPr>
            <w:tcW w:w="5955"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单位名称</w:t>
            </w:r>
          </w:p>
        </w:tc>
        <w:tc>
          <w:tcPr>
            <w:tcW w:w="1790"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315" w:type="dxa"/>
            <w:vAlign w:val="center"/>
          </w:tcPr>
          <w:p>
            <w:pPr>
              <w:keepNext w:val="0"/>
              <w:keepLines w:val="0"/>
              <w:pageBreakBefore w:val="0"/>
              <w:widowControl w:val="0"/>
              <w:kinsoku/>
              <w:wordWrap/>
              <w:overflowPunct/>
              <w:topLinePunct w:val="0"/>
              <w:bidi w:val="0"/>
              <w:snapToGrid/>
              <w:spacing w:line="560" w:lineRule="exact"/>
              <w:ind w:left="0" w:leftChars="0" w:right="0" w:rightChars="0"/>
              <w:jc w:val="both"/>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ascii="仿宋_GB2312" w:eastAsia="仿宋_GB2312"/>
                <w:sz w:val="32"/>
                <w:szCs w:val="32"/>
              </w:rPr>
              <w:t>1</w:t>
            </w:r>
          </w:p>
        </w:tc>
        <w:tc>
          <w:tcPr>
            <w:tcW w:w="5955" w:type="dxa"/>
            <w:vAlign w:val="center"/>
          </w:tcPr>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仿宋_GB2312" w:eastAsia="仿宋_GB2312"/>
                <w:sz w:val="32"/>
                <w:szCs w:val="32"/>
              </w:rPr>
            </w:pPr>
            <w:r>
              <w:rPr>
                <w:rFonts w:hint="eastAsia" w:ascii="仿宋_GB2312" w:eastAsia="仿宋_GB2312"/>
                <w:sz w:val="32"/>
                <w:szCs w:val="32"/>
              </w:rPr>
              <w:t>塔什库尔干县机构编制委员会办公室</w:t>
            </w:r>
          </w:p>
        </w:tc>
        <w:tc>
          <w:tcPr>
            <w:tcW w:w="1790"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36.55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8.98</w:t>
      </w:r>
      <w:r>
        <w:rPr>
          <w:rFonts w:hint="eastAsia" w:ascii="仿宋_GB2312" w:eastAsia="仿宋_GB2312"/>
          <w:sz w:val="32"/>
          <w:szCs w:val="32"/>
        </w:rPr>
        <w:t>万元，增长</w:t>
      </w:r>
      <w:r>
        <w:rPr>
          <w:rFonts w:ascii="仿宋_GB2312" w:eastAsia="仿宋_GB2312"/>
          <w:sz w:val="32"/>
          <w:szCs w:val="32"/>
        </w:rPr>
        <w:t>25%</w:t>
      </w:r>
      <w:r>
        <w:rPr>
          <w:rFonts w:hint="eastAsia" w:ascii="仿宋_GB2312" w:eastAsia="仿宋_GB2312"/>
          <w:sz w:val="32"/>
          <w:szCs w:val="32"/>
        </w:rPr>
        <w:t>，支出</w:t>
      </w:r>
      <w:r>
        <w:rPr>
          <w:rFonts w:ascii="仿宋_GB2312" w:eastAsia="仿宋_GB2312"/>
          <w:sz w:val="32"/>
          <w:szCs w:val="32"/>
        </w:rPr>
        <w:t>36.55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8.98</w:t>
      </w:r>
      <w:r>
        <w:rPr>
          <w:rFonts w:hint="eastAsia" w:ascii="仿宋_GB2312" w:eastAsia="仿宋_GB2312"/>
          <w:sz w:val="32"/>
          <w:szCs w:val="32"/>
        </w:rPr>
        <w:t>万元，增长</w:t>
      </w:r>
      <w:r>
        <w:rPr>
          <w:rFonts w:ascii="仿宋_GB2312" w:eastAsia="仿宋_GB2312"/>
          <w:sz w:val="32"/>
          <w:szCs w:val="32"/>
        </w:rPr>
        <w:t>25%</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主要原因是：基本工资调整</w:t>
      </w:r>
      <w:r>
        <w:rPr>
          <w:rFonts w:hint="eastAsia" w:ascii="仿宋_GB2312" w:eastAsia="仿宋_GB2312"/>
          <w:sz w:val="32"/>
          <w:szCs w:val="32"/>
          <w:lang w:eastAsia="zh-CN"/>
        </w:rPr>
        <w:t>，人员津贴补助和</w:t>
      </w:r>
      <w:r>
        <w:rPr>
          <w:rFonts w:hint="eastAsia" w:ascii="仿宋_GB2312" w:eastAsia="仿宋_GB2312"/>
          <w:sz w:val="32"/>
          <w:szCs w:val="32"/>
        </w:rPr>
        <w:t>社保公积金增加。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color w:val="000000"/>
          <w:sz w:val="32"/>
          <w:szCs w:val="32"/>
        </w:rPr>
        <w:t>与预算相比情况：</w:t>
      </w:r>
      <w:r>
        <w:rPr>
          <w:rFonts w:hint="eastAsia" w:ascii="仿宋_GB2312" w:eastAsia="仿宋_GB2312"/>
          <w:color w:val="000000"/>
          <w:sz w:val="32"/>
          <w:szCs w:val="32"/>
          <w:lang w:val="en-US" w:eastAsia="zh-CN"/>
        </w:rPr>
        <w:t>2017年年初预算数38.27万元，</w:t>
      </w:r>
      <w:r>
        <w:rPr>
          <w:rFonts w:ascii="仿宋_GB2312" w:eastAsia="仿宋_GB2312"/>
          <w:color w:val="000000"/>
          <w:sz w:val="32"/>
          <w:szCs w:val="32"/>
        </w:rPr>
        <w:t>2017</w:t>
      </w:r>
      <w:r>
        <w:rPr>
          <w:rFonts w:hint="eastAsia" w:ascii="仿宋_GB2312" w:eastAsia="仿宋_GB2312"/>
          <w:color w:val="000000"/>
          <w:sz w:val="32"/>
          <w:szCs w:val="32"/>
        </w:rPr>
        <w:t>年度收入</w:t>
      </w:r>
      <w:r>
        <w:rPr>
          <w:rFonts w:ascii="仿宋_GB2312" w:eastAsia="仿宋_GB2312"/>
          <w:color w:val="000000"/>
          <w:sz w:val="32"/>
          <w:szCs w:val="32"/>
        </w:rPr>
        <w:t>36.55</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与预算相比，减少</w:t>
      </w:r>
      <w:r>
        <w:rPr>
          <w:rFonts w:ascii="仿宋_GB2312" w:eastAsia="仿宋_GB2312"/>
          <w:color w:val="000000"/>
          <w:sz w:val="32"/>
          <w:szCs w:val="32"/>
        </w:rPr>
        <w:t>1.72</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降低</w:t>
      </w:r>
      <w:r>
        <w:rPr>
          <w:rFonts w:hint="eastAsia" w:ascii="仿宋_GB2312" w:eastAsia="仿宋_GB2312"/>
          <w:color w:val="000000"/>
          <w:sz w:val="32"/>
          <w:szCs w:val="32"/>
          <w:lang w:val="en-US" w:eastAsia="zh-CN"/>
        </w:rPr>
        <w:t>4.49%，</w:t>
      </w:r>
      <w:r>
        <w:rPr>
          <w:rFonts w:hint="eastAsia" w:ascii="仿宋_GB2312" w:eastAsia="仿宋_GB2312"/>
          <w:color w:val="000000"/>
          <w:sz w:val="32"/>
          <w:szCs w:val="32"/>
        </w:rPr>
        <w:t>支出</w:t>
      </w:r>
      <w:r>
        <w:rPr>
          <w:rFonts w:ascii="仿宋_GB2312" w:eastAsia="仿宋_GB2312"/>
          <w:color w:val="000000"/>
          <w:sz w:val="32"/>
          <w:szCs w:val="32"/>
        </w:rPr>
        <w:t>36.55</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与预算相比，减少</w:t>
      </w:r>
      <w:r>
        <w:rPr>
          <w:rFonts w:ascii="仿宋_GB2312" w:eastAsia="仿宋_GB2312"/>
          <w:color w:val="000000"/>
          <w:sz w:val="32"/>
          <w:szCs w:val="32"/>
        </w:rPr>
        <w:t>1.72</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降低</w:t>
      </w:r>
      <w:r>
        <w:rPr>
          <w:rFonts w:hint="eastAsia" w:ascii="仿宋_GB2312" w:eastAsia="仿宋_GB2312"/>
          <w:color w:val="000000"/>
          <w:sz w:val="32"/>
          <w:szCs w:val="32"/>
          <w:lang w:val="en-US" w:eastAsia="zh-CN"/>
        </w:rPr>
        <w:t>4.49%</w:t>
      </w:r>
      <w:r>
        <w:rPr>
          <w:rFonts w:hint="eastAsia" w:ascii="仿宋_GB2312" w:eastAsia="仿宋_GB2312"/>
          <w:color w:val="000000"/>
          <w:sz w:val="32"/>
          <w:szCs w:val="32"/>
        </w:rPr>
        <w:t>。</w:t>
      </w:r>
      <w:r>
        <w:rPr>
          <w:rFonts w:hint="eastAsia" w:ascii="仿宋_GB2312" w:eastAsia="仿宋_GB2312"/>
          <w:color w:val="000000"/>
          <w:sz w:val="32"/>
          <w:szCs w:val="32"/>
          <w:lang w:eastAsia="zh-CN"/>
        </w:rPr>
        <w:t>减少的</w:t>
      </w:r>
      <w:r>
        <w:rPr>
          <w:rFonts w:hint="eastAsia" w:ascii="仿宋_GB2312" w:eastAsia="仿宋_GB2312"/>
          <w:color w:val="000000"/>
          <w:sz w:val="32"/>
          <w:szCs w:val="32"/>
        </w:rPr>
        <w:t>主要原因是：</w:t>
      </w:r>
      <w:r>
        <w:rPr>
          <w:rFonts w:hint="eastAsia" w:ascii="仿宋_GB2312" w:eastAsia="仿宋_GB2312"/>
          <w:sz w:val="32"/>
          <w:szCs w:val="32"/>
        </w:rPr>
        <w:t>节约日常公用经费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36.55</w:t>
      </w:r>
      <w:r>
        <w:rPr>
          <w:rFonts w:hint="eastAsia" w:ascii="仿宋_GB2312" w:eastAsia="仿宋_GB2312"/>
          <w:sz w:val="32"/>
          <w:szCs w:val="32"/>
        </w:rPr>
        <w:t>万元，其中：财政拨款收入</w:t>
      </w:r>
      <w:r>
        <w:rPr>
          <w:rFonts w:ascii="仿宋_GB2312" w:eastAsia="仿宋_GB2312"/>
          <w:sz w:val="32"/>
          <w:szCs w:val="32"/>
        </w:rPr>
        <w:t>36.55</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主要原因是：基本工资调整</w:t>
      </w:r>
      <w:r>
        <w:rPr>
          <w:rFonts w:hint="eastAsia" w:ascii="仿宋_GB2312" w:eastAsia="仿宋_GB2312"/>
          <w:sz w:val="32"/>
          <w:szCs w:val="32"/>
          <w:lang w:eastAsia="zh-CN"/>
        </w:rPr>
        <w:t>，人员津贴补助和</w:t>
      </w:r>
      <w:r>
        <w:rPr>
          <w:rFonts w:hint="eastAsia" w:ascii="仿宋_GB2312" w:eastAsia="仿宋_GB2312"/>
          <w:sz w:val="32"/>
          <w:szCs w:val="32"/>
        </w:rPr>
        <w:t>社保公积金增加。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color w:val="000000"/>
          <w:sz w:val="32"/>
          <w:szCs w:val="32"/>
        </w:rPr>
        <w:t>与预算相比情况：</w:t>
      </w:r>
      <w:r>
        <w:rPr>
          <w:rFonts w:hint="eastAsia" w:ascii="仿宋_GB2312" w:eastAsia="仿宋_GB2312"/>
          <w:color w:val="000000"/>
          <w:sz w:val="32"/>
          <w:szCs w:val="32"/>
          <w:lang w:val="en-US" w:eastAsia="zh-CN"/>
        </w:rPr>
        <w:t>2017年年初预算数38.27万元，</w:t>
      </w:r>
      <w:r>
        <w:rPr>
          <w:rFonts w:hint="eastAsia" w:ascii="仿宋_GB2312" w:eastAsia="仿宋_GB2312"/>
          <w:sz w:val="32"/>
          <w:szCs w:val="32"/>
        </w:rPr>
        <w:t>本年收入合计</w:t>
      </w:r>
      <w:r>
        <w:rPr>
          <w:rFonts w:ascii="仿宋_GB2312" w:eastAsia="仿宋_GB2312"/>
          <w:sz w:val="32"/>
          <w:szCs w:val="32"/>
        </w:rPr>
        <w:t>36.55</w:t>
      </w:r>
      <w:r>
        <w:rPr>
          <w:rFonts w:hint="eastAsia" w:ascii="仿宋_GB2312" w:eastAsia="仿宋_GB2312"/>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与预算相比，减少</w:t>
      </w:r>
      <w:r>
        <w:rPr>
          <w:rFonts w:ascii="仿宋_GB2312" w:eastAsia="仿宋_GB2312"/>
          <w:color w:val="000000"/>
          <w:sz w:val="32"/>
          <w:szCs w:val="32"/>
        </w:rPr>
        <w:t>1.72</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降低</w:t>
      </w:r>
      <w:r>
        <w:rPr>
          <w:rFonts w:hint="eastAsia" w:ascii="仿宋_GB2312" w:eastAsia="仿宋_GB2312"/>
          <w:color w:val="000000"/>
          <w:sz w:val="32"/>
          <w:szCs w:val="32"/>
          <w:lang w:val="en-US" w:eastAsia="zh-CN"/>
        </w:rPr>
        <w:t>4.49%</w:t>
      </w:r>
      <w:r>
        <w:rPr>
          <w:rFonts w:hint="eastAsia" w:ascii="仿宋_GB2312" w:eastAsia="仿宋_GB2312"/>
          <w:color w:val="000000"/>
          <w:sz w:val="32"/>
          <w:szCs w:val="32"/>
        </w:rPr>
        <w:t>。</w:t>
      </w:r>
      <w:r>
        <w:rPr>
          <w:rFonts w:hint="eastAsia" w:ascii="仿宋_GB2312" w:eastAsia="仿宋_GB2312"/>
          <w:color w:val="000000"/>
          <w:sz w:val="32"/>
          <w:szCs w:val="32"/>
          <w:lang w:eastAsia="zh-CN"/>
        </w:rPr>
        <w:t>减少的</w:t>
      </w:r>
      <w:r>
        <w:rPr>
          <w:rFonts w:hint="eastAsia" w:ascii="仿宋_GB2312" w:eastAsia="仿宋_GB2312"/>
          <w:color w:val="000000"/>
          <w:sz w:val="32"/>
          <w:szCs w:val="32"/>
        </w:rPr>
        <w:t>主要原因是：</w:t>
      </w:r>
      <w:r>
        <w:rPr>
          <w:rFonts w:hint="eastAsia" w:ascii="仿宋_GB2312" w:eastAsia="仿宋_GB2312"/>
          <w:sz w:val="32"/>
          <w:szCs w:val="32"/>
        </w:rPr>
        <w:t>节约日常公用经费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36.55</w:t>
      </w:r>
      <w:r>
        <w:rPr>
          <w:rFonts w:hint="eastAsia" w:ascii="仿宋_GB2312" w:eastAsia="仿宋_GB2312"/>
          <w:sz w:val="32"/>
          <w:szCs w:val="32"/>
        </w:rPr>
        <w:t>万元，其中：基本支出</w:t>
      </w:r>
      <w:r>
        <w:rPr>
          <w:rFonts w:ascii="仿宋_GB2312" w:eastAsia="仿宋_GB2312"/>
          <w:sz w:val="32"/>
          <w:szCs w:val="32"/>
        </w:rPr>
        <w:t>36.55</w:t>
      </w:r>
      <w:r>
        <w:rPr>
          <w:rFonts w:hint="eastAsia" w:ascii="仿宋_GB2312" w:eastAsia="仿宋_GB2312"/>
          <w:sz w:val="32"/>
          <w:szCs w:val="32"/>
        </w:rPr>
        <w:t>万元，</w:t>
      </w:r>
      <w:r>
        <w:rPr>
          <w:rFonts w:hint="eastAsia" w:ascii="仿宋_GB2312" w:eastAsia="仿宋_GB2312"/>
          <w:sz w:val="32"/>
          <w:szCs w:val="32"/>
          <w:lang w:eastAsia="zh-CN"/>
        </w:rPr>
        <w:t>占</w:t>
      </w:r>
      <w:r>
        <w:rPr>
          <w:rFonts w:hint="eastAsia" w:ascii="仿宋_GB2312" w:eastAsia="仿宋_GB2312"/>
          <w:sz w:val="32"/>
          <w:szCs w:val="32"/>
          <w:lang w:val="en-US" w:eastAsia="zh-CN"/>
        </w:rPr>
        <w:t>100</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lang w:eastAsia="zh-CN"/>
        </w:rPr>
        <w:t>项目</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lang w:eastAsia="zh-CN"/>
        </w:rPr>
        <w:t>占</w:t>
      </w:r>
      <w:r>
        <w:rPr>
          <w:rFonts w:ascii="仿宋_GB2312" w:eastAsia="仿宋_GB2312"/>
          <w:sz w:val="32"/>
          <w:szCs w:val="32"/>
        </w:rPr>
        <w:t>0%</w:t>
      </w:r>
      <w:r>
        <w:rPr>
          <w:rFonts w:hint="eastAsia" w:ascii="仿宋_GB2312" w:eastAsia="仿宋_GB2312"/>
          <w:sz w:val="32"/>
          <w:szCs w:val="32"/>
          <w:lang w:eastAsia="zh-CN"/>
        </w:rPr>
        <w:t>；</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主要原因是：基本工资调整</w:t>
      </w:r>
      <w:r>
        <w:rPr>
          <w:rFonts w:hint="eastAsia" w:ascii="仿宋_GB2312" w:eastAsia="仿宋_GB2312"/>
          <w:sz w:val="32"/>
          <w:szCs w:val="32"/>
          <w:lang w:eastAsia="zh-CN"/>
        </w:rPr>
        <w:t>，人员津贴补助和</w:t>
      </w:r>
      <w:r>
        <w:rPr>
          <w:rFonts w:hint="eastAsia" w:ascii="仿宋_GB2312" w:eastAsia="仿宋_GB2312"/>
          <w:sz w:val="32"/>
          <w:szCs w:val="32"/>
        </w:rPr>
        <w:t>社保公积金增加。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color w:val="000000"/>
          <w:sz w:val="32"/>
          <w:szCs w:val="32"/>
        </w:rPr>
        <w:t>与预算相比情况：</w:t>
      </w:r>
      <w:r>
        <w:rPr>
          <w:rFonts w:hint="eastAsia" w:ascii="仿宋_GB2312" w:eastAsia="仿宋_GB2312"/>
          <w:color w:val="000000"/>
          <w:sz w:val="32"/>
          <w:szCs w:val="32"/>
          <w:lang w:val="en-US" w:eastAsia="zh-CN"/>
        </w:rPr>
        <w:t>2017年年初预算数38.27万元，</w:t>
      </w:r>
      <w:r>
        <w:rPr>
          <w:rFonts w:hint="eastAsia" w:ascii="仿宋_GB2312" w:eastAsia="仿宋_GB2312"/>
          <w:sz w:val="32"/>
          <w:szCs w:val="32"/>
        </w:rPr>
        <w:t>本年</w:t>
      </w:r>
      <w:r>
        <w:rPr>
          <w:rFonts w:hint="eastAsia" w:ascii="仿宋_GB2312" w:eastAsia="仿宋_GB2312"/>
          <w:sz w:val="32"/>
          <w:szCs w:val="32"/>
          <w:lang w:eastAsia="zh-CN"/>
        </w:rPr>
        <w:t>支出</w:t>
      </w:r>
      <w:r>
        <w:rPr>
          <w:rFonts w:hint="eastAsia" w:ascii="仿宋_GB2312" w:eastAsia="仿宋_GB2312"/>
          <w:sz w:val="32"/>
          <w:szCs w:val="32"/>
        </w:rPr>
        <w:t>合计</w:t>
      </w:r>
      <w:r>
        <w:rPr>
          <w:rFonts w:ascii="仿宋_GB2312" w:eastAsia="仿宋_GB2312"/>
          <w:sz w:val="32"/>
          <w:szCs w:val="32"/>
        </w:rPr>
        <w:t>36.55</w:t>
      </w:r>
      <w:r>
        <w:rPr>
          <w:rFonts w:hint="eastAsia" w:ascii="仿宋_GB2312" w:eastAsia="仿宋_GB2312"/>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与预算相比，减少</w:t>
      </w:r>
      <w:r>
        <w:rPr>
          <w:rFonts w:ascii="仿宋_GB2312" w:eastAsia="仿宋_GB2312"/>
          <w:color w:val="000000"/>
          <w:sz w:val="32"/>
          <w:szCs w:val="32"/>
        </w:rPr>
        <w:t>1.72</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降低</w:t>
      </w:r>
      <w:r>
        <w:rPr>
          <w:rFonts w:hint="eastAsia" w:ascii="仿宋_GB2312" w:eastAsia="仿宋_GB2312"/>
          <w:color w:val="000000"/>
          <w:sz w:val="32"/>
          <w:szCs w:val="32"/>
          <w:lang w:val="en-US" w:eastAsia="zh-CN"/>
        </w:rPr>
        <w:t>4.49%</w:t>
      </w:r>
      <w:r>
        <w:rPr>
          <w:rFonts w:hint="eastAsia" w:ascii="仿宋_GB2312" w:eastAsia="仿宋_GB2312"/>
          <w:color w:val="000000"/>
          <w:sz w:val="32"/>
          <w:szCs w:val="32"/>
        </w:rPr>
        <w:t>。</w:t>
      </w:r>
      <w:r>
        <w:rPr>
          <w:rFonts w:hint="eastAsia" w:ascii="仿宋_GB2312" w:eastAsia="仿宋_GB2312"/>
          <w:color w:val="000000"/>
          <w:sz w:val="32"/>
          <w:szCs w:val="32"/>
          <w:lang w:eastAsia="zh-CN"/>
        </w:rPr>
        <w:t>减少的</w:t>
      </w:r>
      <w:r>
        <w:rPr>
          <w:rFonts w:hint="eastAsia" w:ascii="仿宋_GB2312" w:eastAsia="仿宋_GB2312"/>
          <w:color w:val="000000"/>
          <w:sz w:val="32"/>
          <w:szCs w:val="32"/>
        </w:rPr>
        <w:t>主要原因是：</w:t>
      </w:r>
      <w:r>
        <w:rPr>
          <w:rFonts w:hint="eastAsia" w:ascii="仿宋_GB2312" w:eastAsia="仿宋_GB2312"/>
          <w:sz w:val="32"/>
          <w:szCs w:val="32"/>
        </w:rPr>
        <w:t>节约日常公用经费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36.55</w:t>
      </w:r>
      <w:r>
        <w:rPr>
          <w:rFonts w:hint="eastAsia" w:ascii="仿宋_GB2312" w:eastAsia="仿宋_GB2312"/>
          <w:sz w:val="32"/>
          <w:szCs w:val="32"/>
        </w:rPr>
        <w:t>万元，与上年相比，增加</w:t>
      </w:r>
      <w:r>
        <w:rPr>
          <w:rFonts w:ascii="仿宋_GB2312" w:eastAsia="仿宋_GB2312"/>
          <w:sz w:val="32"/>
          <w:szCs w:val="32"/>
        </w:rPr>
        <w:t>8.98</w:t>
      </w:r>
      <w:r>
        <w:rPr>
          <w:rFonts w:hint="eastAsia" w:ascii="仿宋_GB2312" w:eastAsia="仿宋_GB2312"/>
          <w:sz w:val="32"/>
          <w:szCs w:val="32"/>
        </w:rPr>
        <w:t>万元，增长</w:t>
      </w:r>
      <w:r>
        <w:rPr>
          <w:rFonts w:ascii="仿宋_GB2312" w:eastAsia="仿宋_GB2312"/>
          <w:sz w:val="32"/>
          <w:szCs w:val="32"/>
        </w:rPr>
        <w:t>25%</w:t>
      </w:r>
      <w:r>
        <w:rPr>
          <w:rFonts w:hint="eastAsia" w:ascii="仿宋_GB2312" w:eastAsia="仿宋_GB2312"/>
          <w:sz w:val="32"/>
          <w:szCs w:val="32"/>
          <w:lang w:eastAsia="zh-CN"/>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主要原因是：基本工资调整</w:t>
      </w:r>
      <w:r>
        <w:rPr>
          <w:rFonts w:hint="eastAsia" w:ascii="仿宋_GB2312" w:eastAsia="仿宋_GB2312"/>
          <w:sz w:val="32"/>
          <w:szCs w:val="32"/>
          <w:lang w:eastAsia="zh-CN"/>
        </w:rPr>
        <w:t>，人员津贴补助和</w:t>
      </w:r>
      <w:r>
        <w:rPr>
          <w:rFonts w:hint="eastAsia" w:ascii="仿宋_GB2312" w:eastAsia="仿宋_GB2312"/>
          <w:sz w:val="32"/>
          <w:szCs w:val="32"/>
        </w:rPr>
        <w:t>社保公积金增加。</w:t>
      </w:r>
      <w:r>
        <w:rPr>
          <w:rFonts w:hint="eastAsia" w:ascii="仿宋_GB2312" w:eastAsia="仿宋_GB2312"/>
          <w:sz w:val="32"/>
          <w:szCs w:val="32"/>
          <w:lang w:eastAsia="zh-CN"/>
        </w:rPr>
        <w:t>财政拨款</w:t>
      </w:r>
      <w:r>
        <w:rPr>
          <w:rFonts w:hint="eastAsia" w:ascii="仿宋_GB2312" w:eastAsia="仿宋_GB2312"/>
          <w:sz w:val="32"/>
          <w:szCs w:val="32"/>
        </w:rPr>
        <w:t>支出</w:t>
      </w:r>
      <w:r>
        <w:rPr>
          <w:rFonts w:ascii="仿宋_GB2312" w:eastAsia="仿宋_GB2312"/>
          <w:sz w:val="32"/>
          <w:szCs w:val="32"/>
        </w:rPr>
        <w:t>36.55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8.98</w:t>
      </w:r>
      <w:r>
        <w:rPr>
          <w:rFonts w:hint="eastAsia" w:ascii="仿宋_GB2312" w:eastAsia="仿宋_GB2312"/>
          <w:sz w:val="32"/>
          <w:szCs w:val="32"/>
        </w:rPr>
        <w:t>万元，增长</w:t>
      </w:r>
      <w:r>
        <w:rPr>
          <w:rFonts w:ascii="仿宋_GB2312" w:eastAsia="仿宋_GB2312"/>
          <w:sz w:val="32"/>
          <w:szCs w:val="32"/>
        </w:rPr>
        <w:t>25%</w:t>
      </w:r>
      <w:r>
        <w:rPr>
          <w:rFonts w:hint="eastAsia" w:ascii="仿宋_GB2312" w:eastAsia="仿宋_GB2312"/>
          <w:sz w:val="32"/>
          <w:szCs w:val="32"/>
          <w:lang w:eastAsia="zh-CN"/>
        </w:rPr>
        <w:t>。其中：</w:t>
      </w:r>
      <w:r>
        <w:rPr>
          <w:rFonts w:hint="eastAsia" w:ascii="仿宋_GB2312" w:eastAsia="仿宋_GB2312"/>
          <w:sz w:val="32"/>
          <w:szCs w:val="32"/>
        </w:rPr>
        <w:t>基本支出</w:t>
      </w:r>
      <w:r>
        <w:rPr>
          <w:rFonts w:ascii="仿宋_GB2312" w:eastAsia="仿宋_GB2312"/>
          <w:sz w:val="32"/>
          <w:szCs w:val="32"/>
        </w:rPr>
        <w:t>36.55</w:t>
      </w:r>
      <w:r>
        <w:rPr>
          <w:rFonts w:hint="eastAsia" w:ascii="仿宋_GB2312" w:eastAsia="仿宋_GB2312"/>
          <w:sz w:val="32"/>
          <w:szCs w:val="32"/>
        </w:rPr>
        <w:t>万元</w:t>
      </w:r>
      <w:r>
        <w:rPr>
          <w:rFonts w:hint="eastAsia" w:ascii="仿宋_GB2312" w:eastAsia="仿宋_GB2312"/>
          <w:sz w:val="32"/>
          <w:szCs w:val="32"/>
          <w:lang w:eastAsia="zh-CN"/>
        </w:rPr>
        <w:t>，项目支出</w:t>
      </w:r>
      <w:r>
        <w:rPr>
          <w:rFonts w:hint="eastAsia" w:ascii="仿宋_GB2312" w:eastAsia="仿宋_GB2312"/>
          <w:sz w:val="32"/>
          <w:szCs w:val="32"/>
          <w:lang w:val="en-US" w:eastAsia="zh-CN"/>
        </w:rPr>
        <w:t>0万元。</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主要原因是：基本工资调整</w:t>
      </w:r>
      <w:r>
        <w:rPr>
          <w:rFonts w:hint="eastAsia" w:ascii="仿宋_GB2312" w:eastAsia="仿宋_GB2312"/>
          <w:sz w:val="32"/>
          <w:szCs w:val="32"/>
          <w:lang w:eastAsia="zh-CN"/>
        </w:rPr>
        <w:t>，人员津贴补助和</w:t>
      </w:r>
      <w:r>
        <w:rPr>
          <w:rFonts w:hint="eastAsia" w:ascii="仿宋_GB2312" w:eastAsia="仿宋_GB2312"/>
          <w:sz w:val="32"/>
          <w:szCs w:val="32"/>
        </w:rPr>
        <w:t>社保公积金增加。</w:t>
      </w:r>
      <w:r>
        <w:rPr>
          <w:rFonts w:hint="eastAsia" w:ascii="仿宋_GB2312" w:eastAsia="仿宋_GB2312"/>
          <w:sz w:val="32"/>
          <w:szCs w:val="32"/>
          <w:lang w:eastAsia="zh-CN"/>
        </w:rPr>
        <w:t>财政拨款结转</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sz w:val="32"/>
          <w:szCs w:val="32"/>
          <w:lang w:eastAsia="zh-CN"/>
        </w:rPr>
        <w:t>本单位无财政拨款结转</w:t>
      </w:r>
      <w:r>
        <w:rPr>
          <w:rFonts w:hint="eastAsia" w:ascii="仿宋_GB2312" w:eastAsia="仿宋_GB2312"/>
          <w:sz w:val="32"/>
          <w:szCs w:val="32"/>
        </w:rPr>
        <w:t>结余</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color w:val="000000"/>
          <w:sz w:val="32"/>
          <w:szCs w:val="32"/>
        </w:rPr>
        <w:t>与预算相比情况：</w:t>
      </w:r>
      <w:r>
        <w:rPr>
          <w:rFonts w:hint="eastAsia" w:ascii="仿宋_GB2312" w:eastAsia="仿宋_GB2312"/>
          <w:color w:val="000000"/>
          <w:sz w:val="32"/>
          <w:szCs w:val="32"/>
          <w:lang w:val="en-US" w:eastAsia="zh-CN"/>
        </w:rPr>
        <w:t>2017年年初预算数38.27万元，</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36.55</w:t>
      </w:r>
      <w:r>
        <w:rPr>
          <w:rFonts w:hint="eastAsia" w:ascii="仿宋_GB2312" w:eastAsia="仿宋_GB2312"/>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与预算相比，减少</w:t>
      </w:r>
      <w:r>
        <w:rPr>
          <w:rFonts w:ascii="仿宋_GB2312" w:eastAsia="仿宋_GB2312"/>
          <w:color w:val="000000"/>
          <w:sz w:val="32"/>
          <w:szCs w:val="32"/>
        </w:rPr>
        <w:t>1.72</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降低</w:t>
      </w:r>
      <w:r>
        <w:rPr>
          <w:rFonts w:hint="eastAsia" w:ascii="仿宋_GB2312" w:eastAsia="仿宋_GB2312"/>
          <w:color w:val="000000"/>
          <w:sz w:val="32"/>
          <w:szCs w:val="32"/>
          <w:lang w:val="en-US" w:eastAsia="zh-CN"/>
        </w:rPr>
        <w:t>4.49%，</w:t>
      </w:r>
      <w:r>
        <w:rPr>
          <w:rFonts w:hint="eastAsia" w:ascii="仿宋_GB2312" w:eastAsia="仿宋_GB2312"/>
          <w:sz w:val="32"/>
          <w:szCs w:val="32"/>
          <w:lang w:eastAsia="zh-CN"/>
        </w:rPr>
        <w:t>财政拨款</w:t>
      </w:r>
      <w:r>
        <w:rPr>
          <w:rFonts w:hint="eastAsia" w:ascii="仿宋_GB2312" w:eastAsia="仿宋_GB2312"/>
          <w:sz w:val="32"/>
          <w:szCs w:val="32"/>
        </w:rPr>
        <w:t>支出</w:t>
      </w:r>
      <w:r>
        <w:rPr>
          <w:rFonts w:ascii="仿宋_GB2312" w:eastAsia="仿宋_GB2312"/>
          <w:sz w:val="32"/>
          <w:szCs w:val="32"/>
        </w:rPr>
        <w:t>36.55</w:t>
      </w:r>
      <w:r>
        <w:rPr>
          <w:rFonts w:hint="eastAsia" w:ascii="仿宋_GB2312" w:eastAsia="仿宋_GB2312"/>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与预算相比，减少</w:t>
      </w:r>
      <w:r>
        <w:rPr>
          <w:rFonts w:ascii="仿宋_GB2312" w:eastAsia="仿宋_GB2312"/>
          <w:color w:val="000000"/>
          <w:sz w:val="32"/>
          <w:szCs w:val="32"/>
        </w:rPr>
        <w:t>1.72</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降低</w:t>
      </w:r>
      <w:r>
        <w:rPr>
          <w:rFonts w:hint="eastAsia" w:ascii="仿宋_GB2312" w:eastAsia="仿宋_GB2312"/>
          <w:color w:val="000000"/>
          <w:sz w:val="32"/>
          <w:szCs w:val="32"/>
          <w:lang w:val="en-US" w:eastAsia="zh-CN"/>
        </w:rPr>
        <w:t>4.49%</w:t>
      </w:r>
      <w:r>
        <w:rPr>
          <w:rFonts w:hint="eastAsia" w:ascii="仿宋_GB2312" w:eastAsia="仿宋_GB2312"/>
          <w:color w:val="000000"/>
          <w:sz w:val="32"/>
          <w:szCs w:val="32"/>
        </w:rPr>
        <w:t>。</w:t>
      </w:r>
      <w:r>
        <w:rPr>
          <w:rFonts w:hint="eastAsia" w:ascii="仿宋_GB2312" w:eastAsia="仿宋_GB2312"/>
          <w:color w:val="000000"/>
          <w:sz w:val="32"/>
          <w:szCs w:val="32"/>
          <w:lang w:eastAsia="zh-CN"/>
        </w:rPr>
        <w:t>减少的</w:t>
      </w:r>
      <w:r>
        <w:rPr>
          <w:rFonts w:hint="eastAsia" w:ascii="仿宋_GB2312" w:eastAsia="仿宋_GB2312"/>
          <w:color w:val="000000"/>
          <w:sz w:val="32"/>
          <w:szCs w:val="32"/>
        </w:rPr>
        <w:t>主要原因是：</w:t>
      </w:r>
      <w:r>
        <w:rPr>
          <w:rFonts w:hint="eastAsia" w:ascii="仿宋_GB2312" w:eastAsia="仿宋_GB2312"/>
          <w:sz w:val="32"/>
          <w:szCs w:val="32"/>
        </w:rPr>
        <w:t>节约日常公用经费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hint="eastAsia" w:ascii="仿宋_GB2312" w:eastAsia="仿宋_GB2312"/>
          <w:sz w:val="32"/>
          <w:szCs w:val="32"/>
          <w:lang w:val="en-US" w:eastAsia="zh-CN"/>
        </w:rPr>
        <w:t>36.55</w:t>
      </w:r>
      <w:r>
        <w:rPr>
          <w:rFonts w:hint="eastAsia" w:ascii="仿宋_GB2312" w:eastAsia="仿宋_GB2312"/>
          <w:sz w:val="32"/>
          <w:szCs w:val="32"/>
        </w:rPr>
        <w:t>万元。与上年相比，增加</w:t>
      </w:r>
      <w:r>
        <w:rPr>
          <w:rFonts w:ascii="仿宋_GB2312" w:eastAsia="仿宋_GB2312"/>
          <w:sz w:val="32"/>
          <w:szCs w:val="32"/>
        </w:rPr>
        <w:t>8.</w:t>
      </w:r>
      <w:r>
        <w:rPr>
          <w:rFonts w:hint="eastAsia" w:ascii="仿宋_GB2312" w:eastAsia="仿宋_GB2312"/>
          <w:sz w:val="32"/>
          <w:szCs w:val="32"/>
          <w:lang w:val="en-US" w:eastAsia="zh-CN"/>
        </w:rPr>
        <w:t>9</w:t>
      </w:r>
      <w:r>
        <w:rPr>
          <w:rFonts w:ascii="仿宋_GB2312" w:eastAsia="仿宋_GB2312"/>
          <w:sz w:val="32"/>
          <w:szCs w:val="32"/>
        </w:rPr>
        <w:t>8</w:t>
      </w:r>
      <w:r>
        <w:rPr>
          <w:rFonts w:hint="eastAsia" w:ascii="仿宋_GB2312" w:eastAsia="仿宋_GB2312"/>
          <w:sz w:val="32"/>
          <w:szCs w:val="32"/>
        </w:rPr>
        <w:t>万元，增长</w:t>
      </w:r>
      <w:r>
        <w:rPr>
          <w:rFonts w:ascii="仿宋_GB2312" w:eastAsia="仿宋_GB2312"/>
          <w:sz w:val="32"/>
          <w:szCs w:val="32"/>
        </w:rPr>
        <w:t>2</w:t>
      </w:r>
      <w:r>
        <w:rPr>
          <w:rFonts w:hint="eastAsia" w:ascii="仿宋_GB2312" w:eastAsia="仿宋_GB2312"/>
          <w:sz w:val="32"/>
          <w:szCs w:val="32"/>
          <w:lang w:val="en-US" w:eastAsia="zh-CN"/>
        </w:rPr>
        <w:t>5</w:t>
      </w:r>
      <w:r>
        <w:rPr>
          <w:rFonts w:ascii="仿宋_GB2312" w:eastAsia="仿宋_GB2312"/>
          <w:sz w:val="32"/>
          <w:szCs w:val="32"/>
        </w:rPr>
        <w:t>%</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主要原因是：基本工资调整</w:t>
      </w:r>
      <w:r>
        <w:rPr>
          <w:rFonts w:hint="eastAsia" w:ascii="仿宋_GB2312" w:eastAsia="仿宋_GB2312"/>
          <w:sz w:val="32"/>
          <w:szCs w:val="32"/>
          <w:lang w:eastAsia="zh-CN"/>
        </w:rPr>
        <w:t>，人员津贴补助和</w:t>
      </w:r>
      <w:r>
        <w:rPr>
          <w:rFonts w:hint="eastAsia" w:ascii="仿宋_GB2312" w:eastAsia="仿宋_GB2312"/>
          <w:sz w:val="32"/>
          <w:szCs w:val="32"/>
        </w:rPr>
        <w:t>社保公积金增加。其中：按功能分类科目，社会保障和就业支出</w:t>
      </w:r>
      <w:r>
        <w:rPr>
          <w:rFonts w:ascii="仿宋_GB2312" w:eastAsia="仿宋_GB2312"/>
          <w:sz w:val="32"/>
          <w:szCs w:val="32"/>
        </w:rPr>
        <w:t>3.74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住房保障支出</w:t>
      </w:r>
      <w:r>
        <w:rPr>
          <w:rFonts w:ascii="仿宋_GB2312" w:eastAsia="仿宋_GB2312"/>
          <w:sz w:val="32"/>
          <w:szCs w:val="32"/>
        </w:rPr>
        <w:t>2.48</w:t>
      </w:r>
      <w:r>
        <w:rPr>
          <w:rFonts w:hint="eastAsia" w:ascii="仿宋_GB2312" w:eastAsia="仿宋_GB2312"/>
          <w:sz w:val="32"/>
          <w:szCs w:val="32"/>
        </w:rPr>
        <w:t>万元。按经济分类科目，工资福利支出</w:t>
      </w:r>
      <w:r>
        <w:rPr>
          <w:rFonts w:hint="eastAsia" w:ascii="仿宋_GB2312" w:eastAsia="仿宋_GB2312"/>
          <w:sz w:val="32"/>
          <w:szCs w:val="32"/>
          <w:lang w:val="en-US" w:eastAsia="zh-CN"/>
        </w:rPr>
        <w:t>28.69</w:t>
      </w:r>
      <w:r>
        <w:rPr>
          <w:rFonts w:hint="eastAsia" w:ascii="仿宋_GB2312" w:eastAsia="仿宋_GB2312"/>
          <w:sz w:val="32"/>
          <w:szCs w:val="32"/>
        </w:rPr>
        <w:t>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4万元，对个人和家庭的补助3.86万元。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color w:val="000000"/>
          <w:sz w:val="32"/>
          <w:szCs w:val="32"/>
        </w:rPr>
        <w:t>与预算相比情况：</w:t>
      </w:r>
      <w:r>
        <w:rPr>
          <w:rFonts w:hint="eastAsia" w:ascii="仿宋_GB2312" w:eastAsia="仿宋_GB2312"/>
          <w:color w:val="000000"/>
          <w:sz w:val="32"/>
          <w:szCs w:val="32"/>
          <w:lang w:val="en-US" w:eastAsia="zh-CN"/>
        </w:rPr>
        <w:t>2017年年初预算数38.27万元，</w:t>
      </w:r>
      <w:r>
        <w:rPr>
          <w:rFonts w:ascii="仿宋_GB2312" w:eastAsia="仿宋_GB2312"/>
          <w:sz w:val="32"/>
          <w:szCs w:val="32"/>
        </w:rPr>
        <w:t>2017</w:t>
      </w:r>
      <w:r>
        <w:rPr>
          <w:rFonts w:hint="eastAsia" w:ascii="仿宋_GB2312" w:eastAsia="仿宋_GB2312"/>
          <w:sz w:val="32"/>
          <w:szCs w:val="32"/>
        </w:rPr>
        <w:t>年度一般公共预算财政拨款支出</w:t>
      </w:r>
      <w:r>
        <w:rPr>
          <w:rFonts w:hint="eastAsia" w:ascii="仿宋_GB2312" w:eastAsia="仿宋_GB2312"/>
          <w:sz w:val="32"/>
          <w:szCs w:val="32"/>
          <w:lang w:val="en-US" w:eastAsia="zh-CN"/>
        </w:rPr>
        <w:t>36.55</w:t>
      </w:r>
      <w:r>
        <w:rPr>
          <w:rFonts w:hint="eastAsia" w:ascii="仿宋_GB2312" w:eastAsia="仿宋_GB2312"/>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与预算相比，减少</w:t>
      </w:r>
      <w:r>
        <w:rPr>
          <w:rFonts w:ascii="仿宋_GB2312" w:eastAsia="仿宋_GB2312"/>
          <w:color w:val="000000"/>
          <w:sz w:val="32"/>
          <w:szCs w:val="32"/>
        </w:rPr>
        <w:t>1.72</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降低</w:t>
      </w:r>
      <w:r>
        <w:rPr>
          <w:rFonts w:hint="eastAsia" w:ascii="仿宋_GB2312" w:eastAsia="仿宋_GB2312"/>
          <w:color w:val="000000"/>
          <w:sz w:val="32"/>
          <w:szCs w:val="32"/>
          <w:lang w:val="en-US" w:eastAsia="zh-CN"/>
        </w:rPr>
        <w:t>4.49%</w:t>
      </w:r>
      <w:r>
        <w:rPr>
          <w:rFonts w:hint="eastAsia" w:ascii="仿宋_GB2312" w:eastAsia="仿宋_GB2312"/>
          <w:color w:val="000000"/>
          <w:sz w:val="32"/>
          <w:szCs w:val="32"/>
        </w:rPr>
        <w:t>。</w:t>
      </w:r>
      <w:r>
        <w:rPr>
          <w:rFonts w:hint="eastAsia" w:ascii="仿宋_GB2312" w:eastAsia="仿宋_GB2312"/>
          <w:color w:val="000000"/>
          <w:sz w:val="32"/>
          <w:szCs w:val="32"/>
          <w:lang w:eastAsia="zh-CN"/>
        </w:rPr>
        <w:t>减少的</w:t>
      </w:r>
      <w:r>
        <w:rPr>
          <w:rFonts w:hint="eastAsia" w:ascii="仿宋_GB2312" w:eastAsia="仿宋_GB2312"/>
          <w:color w:val="000000"/>
          <w:sz w:val="32"/>
          <w:szCs w:val="32"/>
        </w:rPr>
        <w:t>主要原因是：</w:t>
      </w:r>
      <w:r>
        <w:rPr>
          <w:rFonts w:hint="eastAsia" w:ascii="仿宋_GB2312" w:eastAsia="仿宋_GB2312"/>
          <w:sz w:val="32"/>
          <w:szCs w:val="32"/>
        </w:rPr>
        <w:t>节约日常公用经费</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政府性基金预算财政拨款收入。政府性基金预算财政拨款支出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政府性基金预算财政拨款支出。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本单位</w:t>
      </w:r>
      <w:r>
        <w:rPr>
          <w:rFonts w:hint="eastAsia" w:ascii="仿宋_GB2312" w:eastAsia="仿宋_GB2312"/>
          <w:sz w:val="32"/>
          <w:szCs w:val="32"/>
        </w:rPr>
        <w:t>无政府性基金预算收支</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eastAsia="仿宋_GB2312"/>
          <w:sz w:val="32"/>
          <w:szCs w:val="32"/>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政府性基金预算支出。</w:t>
      </w:r>
      <w:r>
        <w:rPr>
          <w:rFonts w:hint="eastAsia" w:ascii="仿宋_GB2312" w:hAnsi="宋体" w:eastAsia="仿宋_GB2312"/>
          <w:sz w:val="32"/>
          <w:szCs w:val="32"/>
        </w:rPr>
        <w:t>其中：按功能分类科目，</w:t>
      </w:r>
      <w:r>
        <w:rPr>
          <w:rFonts w:hint="eastAsia" w:ascii="仿宋_GB2312" w:hAnsi="宋体" w:eastAsia="仿宋_GB2312"/>
          <w:sz w:val="32"/>
          <w:szCs w:val="32"/>
          <w:lang w:val="en-US" w:eastAsia="zh-CN"/>
        </w:rPr>
        <w:t>0</w:t>
      </w:r>
      <w:r>
        <w:rPr>
          <w:rFonts w:hint="eastAsia" w:ascii="仿宋_GB2312" w:hAnsi="宋体" w:eastAsia="仿宋_GB2312"/>
          <w:sz w:val="32"/>
          <w:szCs w:val="32"/>
        </w:rPr>
        <w:t>支出</w:t>
      </w:r>
      <w:r>
        <w:rPr>
          <w:rFonts w:ascii="仿宋_GB2312" w:hAnsi="宋体" w:eastAsia="仿宋_GB2312"/>
          <w:sz w:val="32"/>
          <w:szCs w:val="32"/>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0</w:t>
      </w:r>
      <w:r>
        <w:rPr>
          <w:rFonts w:hint="eastAsia" w:ascii="仿宋_GB2312" w:hAnsi="宋体" w:eastAsia="仿宋_GB2312"/>
          <w:sz w:val="32"/>
          <w:szCs w:val="32"/>
        </w:rPr>
        <w:t>支出</w:t>
      </w:r>
      <w:r>
        <w:rPr>
          <w:rFonts w:ascii="仿宋_GB2312" w:hAnsi="宋体" w:eastAsia="仿宋_GB2312"/>
          <w:sz w:val="32"/>
          <w:szCs w:val="32"/>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rPr>
        <w:t>按经济分类科目，</w:t>
      </w:r>
      <w:r>
        <w:rPr>
          <w:rFonts w:hint="eastAsia" w:ascii="仿宋_GB2312" w:hAnsi="宋体" w:eastAsia="仿宋_GB2312"/>
          <w:sz w:val="32"/>
          <w:szCs w:val="32"/>
          <w:lang w:val="en-US" w:eastAsia="zh-CN"/>
        </w:rPr>
        <w:t>0</w:t>
      </w:r>
      <w:r>
        <w:rPr>
          <w:rFonts w:hint="eastAsia" w:ascii="仿宋_GB2312" w:hAnsi="宋体" w:eastAsia="仿宋_GB2312"/>
          <w:sz w:val="32"/>
          <w:szCs w:val="32"/>
        </w:rPr>
        <w:t>支出</w:t>
      </w:r>
      <w:r>
        <w:rPr>
          <w:rFonts w:ascii="仿宋_GB2312" w:hAnsi="宋体" w:eastAsia="仿宋_GB2312"/>
          <w:sz w:val="32"/>
          <w:szCs w:val="32"/>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0</w:t>
      </w:r>
      <w:r>
        <w:rPr>
          <w:rFonts w:hint="eastAsia" w:ascii="仿宋_GB2312" w:hAnsi="宋体" w:eastAsia="仿宋_GB2312"/>
          <w:sz w:val="32"/>
          <w:szCs w:val="32"/>
        </w:rPr>
        <w:t>支出</w:t>
      </w:r>
      <w:r>
        <w:rPr>
          <w:rFonts w:ascii="仿宋_GB2312" w:hAnsi="宋体" w:eastAsia="仿宋_GB2312"/>
          <w:sz w:val="32"/>
          <w:szCs w:val="32"/>
        </w:rPr>
        <w:t>0</w:t>
      </w:r>
      <w:r>
        <w:rPr>
          <w:rFonts w:hint="eastAsia" w:ascii="仿宋_GB2312" w:hAnsi="宋体"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本单位</w:t>
      </w:r>
      <w:r>
        <w:rPr>
          <w:rFonts w:hint="eastAsia" w:ascii="仿宋_GB2312" w:eastAsia="仿宋_GB2312"/>
          <w:sz w:val="32"/>
          <w:szCs w:val="32"/>
        </w:rPr>
        <w:t>无政府性基金预算支出</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2017</w:t>
      </w:r>
      <w:r>
        <w:rPr>
          <w:rFonts w:hint="eastAsia" w:ascii="仿宋_GB2312" w:eastAsia="仿宋_GB2312"/>
          <w:sz w:val="32"/>
          <w:szCs w:val="32"/>
        </w:rPr>
        <w:t>年度一般公共预算“三公”经费支出决算</w:t>
      </w:r>
      <w:r>
        <w:rPr>
          <w:rFonts w:hint="eastAsia" w:ascii="仿宋_GB2312" w:eastAsia="仿宋_GB2312"/>
          <w:sz w:val="32"/>
          <w:szCs w:val="32"/>
          <w:lang w:val="en-US" w:eastAsia="zh-CN"/>
        </w:rPr>
        <w:t>2</w:t>
      </w:r>
      <w:r>
        <w:rPr>
          <w:rFonts w:hint="eastAsia" w:ascii="仿宋_GB2312" w:eastAsia="仿宋_GB2312"/>
          <w:sz w:val="32"/>
          <w:szCs w:val="32"/>
        </w:rPr>
        <w:t>万元，比上年增加（减少）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增加（减少）</w:t>
      </w:r>
      <w:r>
        <w:rPr>
          <w:rFonts w:hint="eastAsia" w:ascii="仿宋_GB2312" w:eastAsia="仿宋_GB2312"/>
          <w:sz w:val="32"/>
          <w:szCs w:val="32"/>
          <w:lang w:eastAsia="zh-CN"/>
        </w:rPr>
        <w:t>原因是</w:t>
      </w:r>
      <w:r>
        <w:rPr>
          <w:rFonts w:hint="eastAsia" w:ascii="仿宋_GB2312" w:eastAsia="仿宋_GB2312"/>
          <w:sz w:val="32"/>
          <w:szCs w:val="32"/>
          <w:lang w:val="en-US" w:eastAsia="zh-CN"/>
        </w:rPr>
        <w:t>2017年</w:t>
      </w:r>
      <w:r>
        <w:rPr>
          <w:rFonts w:hint="eastAsia" w:ascii="仿宋_GB2312" w:eastAsia="仿宋_GB2312"/>
          <w:sz w:val="32"/>
          <w:szCs w:val="32"/>
          <w:lang w:eastAsia="zh-CN"/>
        </w:rPr>
        <w:t>与</w:t>
      </w:r>
      <w:r>
        <w:rPr>
          <w:rFonts w:hint="eastAsia" w:ascii="仿宋_GB2312" w:eastAsia="仿宋_GB2312"/>
          <w:sz w:val="32"/>
          <w:szCs w:val="32"/>
          <w:lang w:val="en-US" w:eastAsia="zh-CN"/>
        </w:rPr>
        <w:t>2016年</w:t>
      </w:r>
      <w:r>
        <w:rPr>
          <w:rFonts w:hint="eastAsia" w:ascii="仿宋_GB2312" w:eastAsia="仿宋_GB2312"/>
          <w:sz w:val="32"/>
          <w:szCs w:val="32"/>
        </w:rPr>
        <w:t>一般公共预算“三公”经费支出</w:t>
      </w:r>
      <w:r>
        <w:rPr>
          <w:rFonts w:hint="eastAsia" w:ascii="仿宋_GB2312" w:eastAsia="仿宋_GB2312"/>
          <w:sz w:val="32"/>
          <w:szCs w:val="32"/>
          <w:lang w:eastAsia="zh-CN"/>
        </w:rPr>
        <w:t>金额相同。</w:t>
      </w:r>
      <w:r>
        <w:rPr>
          <w:rFonts w:hint="eastAsia" w:ascii="仿宋_GB2312" w:eastAsia="仿宋_GB2312"/>
          <w:sz w:val="32"/>
          <w:szCs w:val="32"/>
        </w:rPr>
        <w:t>其中，因公出国（境）费支出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增加（减少）</w:t>
      </w:r>
      <w:r>
        <w:rPr>
          <w:rFonts w:hint="eastAsia" w:ascii="仿宋_GB2312" w:eastAsia="仿宋_GB2312"/>
          <w:sz w:val="32"/>
          <w:szCs w:val="32"/>
          <w:lang w:eastAsia="zh-CN"/>
        </w:rPr>
        <w:t>原因是本单位无</w:t>
      </w:r>
      <w:r>
        <w:rPr>
          <w:rFonts w:hint="eastAsia" w:ascii="仿宋_GB2312" w:eastAsia="仿宋_GB2312"/>
          <w:sz w:val="32"/>
          <w:szCs w:val="32"/>
        </w:rPr>
        <w:t>因公出国（境）费支出；公务用车购置及运行维护费支出</w:t>
      </w:r>
      <w:r>
        <w:rPr>
          <w:rFonts w:hint="eastAsia" w:ascii="仿宋_GB2312" w:eastAsia="仿宋_GB2312"/>
          <w:sz w:val="32"/>
          <w:szCs w:val="32"/>
          <w:lang w:val="en-US" w:eastAsia="zh-CN"/>
        </w:rPr>
        <w:t>2</w:t>
      </w:r>
      <w:r>
        <w:rPr>
          <w:rFonts w:hint="eastAsia" w:ascii="仿宋_GB2312" w:eastAsia="仿宋_GB2312"/>
          <w:sz w:val="32"/>
          <w:szCs w:val="32"/>
        </w:rPr>
        <w:t>万元，占</w:t>
      </w:r>
      <w:r>
        <w:rPr>
          <w:rFonts w:hint="eastAsia" w:ascii="仿宋_GB2312" w:eastAsia="仿宋_GB2312"/>
          <w:sz w:val="32"/>
          <w:szCs w:val="32"/>
          <w:lang w:val="en-US" w:eastAsia="zh-CN"/>
        </w:rPr>
        <w:t>100</w:t>
      </w:r>
      <w:r>
        <w:rPr>
          <w:rFonts w:hint="eastAsia" w:ascii="仿宋_GB2312" w:eastAsia="仿宋_GB2312"/>
          <w:sz w:val="32"/>
          <w:szCs w:val="32"/>
        </w:rPr>
        <w:t>%，比上年增加（减少）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增加（减少）</w:t>
      </w:r>
      <w:r>
        <w:rPr>
          <w:rFonts w:hint="eastAsia" w:ascii="仿宋_GB2312" w:eastAsia="仿宋_GB2312"/>
          <w:sz w:val="32"/>
          <w:szCs w:val="32"/>
          <w:lang w:eastAsia="zh-CN"/>
        </w:rPr>
        <w:t>原因是</w:t>
      </w:r>
      <w:r>
        <w:rPr>
          <w:rFonts w:hint="eastAsia" w:ascii="仿宋_GB2312" w:eastAsia="仿宋_GB2312"/>
          <w:sz w:val="32"/>
          <w:szCs w:val="32"/>
          <w:lang w:val="en-US" w:eastAsia="zh-CN"/>
        </w:rPr>
        <w:t>2017年</w:t>
      </w:r>
      <w:r>
        <w:rPr>
          <w:rFonts w:hint="eastAsia" w:ascii="仿宋_GB2312" w:eastAsia="仿宋_GB2312"/>
          <w:sz w:val="32"/>
          <w:szCs w:val="32"/>
          <w:lang w:eastAsia="zh-CN"/>
        </w:rPr>
        <w:t>与</w:t>
      </w:r>
      <w:r>
        <w:rPr>
          <w:rFonts w:hint="eastAsia" w:ascii="仿宋_GB2312" w:eastAsia="仿宋_GB2312"/>
          <w:sz w:val="32"/>
          <w:szCs w:val="32"/>
          <w:lang w:val="en-US" w:eastAsia="zh-CN"/>
        </w:rPr>
        <w:t>2016年</w:t>
      </w:r>
      <w:r>
        <w:rPr>
          <w:rFonts w:hint="eastAsia" w:ascii="仿宋_GB2312" w:eastAsia="仿宋_GB2312"/>
          <w:sz w:val="32"/>
          <w:szCs w:val="32"/>
        </w:rPr>
        <w:t>一般公共预算“三公”经费支出</w:t>
      </w:r>
      <w:r>
        <w:rPr>
          <w:rFonts w:hint="eastAsia" w:ascii="仿宋_GB2312" w:eastAsia="仿宋_GB2312"/>
          <w:sz w:val="32"/>
          <w:szCs w:val="32"/>
          <w:lang w:eastAsia="zh-CN"/>
        </w:rPr>
        <w:t>金额相同</w:t>
      </w:r>
      <w:r>
        <w:rPr>
          <w:rFonts w:hint="eastAsia" w:ascii="仿宋_GB2312" w:eastAsia="仿宋_GB2312"/>
          <w:sz w:val="32"/>
          <w:szCs w:val="32"/>
        </w:rPr>
        <w:t>；公务接待费支出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增加（减少）</w:t>
      </w:r>
      <w:r>
        <w:rPr>
          <w:rFonts w:hint="eastAsia" w:ascii="仿宋_GB2312" w:eastAsia="仿宋_GB2312"/>
          <w:sz w:val="32"/>
          <w:szCs w:val="32"/>
          <w:lang w:eastAsia="zh-CN"/>
        </w:rPr>
        <w:t>原因是本单位无</w:t>
      </w:r>
      <w:r>
        <w:rPr>
          <w:rFonts w:hint="eastAsia" w:ascii="仿宋_GB2312" w:eastAsia="仿宋_GB2312"/>
          <w:sz w:val="32"/>
          <w:szCs w:val="32"/>
        </w:rPr>
        <w:t>公务接待费支出。具体情况如下：</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万元。塔什库尔干县机构编制委员会办公室全年使用一般公共预算财政拨款安排的出国（境）团组</w:t>
      </w:r>
      <w:r>
        <w:rPr>
          <w:rFonts w:hint="eastAsia" w:ascii="仿宋_GB2312" w:eastAsia="仿宋_GB2312"/>
          <w:sz w:val="32"/>
          <w:szCs w:val="32"/>
          <w:lang w:val="en-US" w:eastAsia="zh-CN"/>
        </w:rPr>
        <w:t>0</w:t>
      </w:r>
      <w:r>
        <w:rPr>
          <w:rFonts w:hint="eastAsia" w:ascii="仿宋_GB2312" w:eastAsia="仿宋_GB2312"/>
          <w:sz w:val="32"/>
          <w:szCs w:val="32"/>
        </w:rPr>
        <w:t>个，累计</w:t>
      </w:r>
      <w:r>
        <w:rPr>
          <w:rFonts w:hint="eastAsia" w:ascii="仿宋_GB2312" w:eastAsia="仿宋_GB2312"/>
          <w:sz w:val="32"/>
          <w:szCs w:val="32"/>
          <w:lang w:val="en-US" w:eastAsia="zh-CN"/>
        </w:rPr>
        <w:t>0</w:t>
      </w:r>
      <w:r>
        <w:rPr>
          <w:rFonts w:hint="eastAsia" w:ascii="仿宋_GB2312" w:eastAsia="仿宋_GB2312"/>
          <w:sz w:val="32"/>
          <w:szCs w:val="32"/>
        </w:rPr>
        <w:t>人次。</w:t>
      </w:r>
      <w:r>
        <w:rPr>
          <w:rFonts w:hint="eastAsia" w:ascii="仿宋_GB2312" w:eastAsia="仿宋_GB2312"/>
          <w:sz w:val="32"/>
          <w:szCs w:val="32"/>
          <w:lang w:eastAsia="zh-CN"/>
        </w:rPr>
        <w:t>开支内容包括：无。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公务用车购置及运行维护费</w:t>
      </w:r>
      <w:r>
        <w:rPr>
          <w:rFonts w:hint="eastAsia" w:ascii="仿宋_GB2312" w:eastAsia="仿宋_GB2312"/>
          <w:sz w:val="32"/>
          <w:szCs w:val="32"/>
          <w:lang w:val="en-US" w:eastAsia="zh-CN"/>
        </w:rPr>
        <w:t>2</w:t>
      </w:r>
      <w:r>
        <w:rPr>
          <w:rFonts w:hint="eastAsia" w:ascii="仿宋_GB2312" w:eastAsia="仿宋_GB2312"/>
          <w:sz w:val="32"/>
          <w:szCs w:val="32"/>
        </w:rPr>
        <w:t>万元,其中，公务用车购置</w:t>
      </w:r>
      <w:r>
        <w:rPr>
          <w:rFonts w:hint="eastAsia" w:ascii="仿宋_GB2312" w:eastAsia="仿宋_GB2312"/>
          <w:sz w:val="32"/>
          <w:szCs w:val="32"/>
          <w:lang w:val="en-US" w:eastAsia="zh-CN"/>
        </w:rPr>
        <w:t>0</w:t>
      </w:r>
      <w:r>
        <w:rPr>
          <w:rFonts w:hint="eastAsia" w:ascii="仿宋_GB2312" w:eastAsia="仿宋_GB2312"/>
          <w:sz w:val="32"/>
          <w:szCs w:val="32"/>
        </w:rPr>
        <w:t>万元，公务用车运行维护费</w:t>
      </w:r>
      <w:r>
        <w:rPr>
          <w:rFonts w:hint="eastAsia" w:ascii="仿宋_GB2312" w:eastAsia="仿宋_GB2312"/>
          <w:sz w:val="32"/>
          <w:szCs w:val="32"/>
          <w:lang w:val="en-US" w:eastAsia="zh-CN"/>
        </w:rPr>
        <w:t>2</w:t>
      </w:r>
      <w:r>
        <w:rPr>
          <w:rFonts w:hint="eastAsia" w:ascii="仿宋_GB2312" w:eastAsia="仿宋_GB2312"/>
          <w:sz w:val="32"/>
          <w:szCs w:val="32"/>
        </w:rPr>
        <w:t>万元。主要用于</w:t>
      </w:r>
      <w:r>
        <w:rPr>
          <w:rFonts w:hint="eastAsia" w:ascii="仿宋_GB2312" w:eastAsia="仿宋_GB2312"/>
          <w:sz w:val="32"/>
          <w:szCs w:val="32"/>
          <w:lang w:eastAsia="zh-CN"/>
        </w:rPr>
        <w:t>车辆加油、维修</w:t>
      </w:r>
      <w:r>
        <w:rPr>
          <w:rFonts w:hint="eastAsia" w:ascii="仿宋_GB2312" w:eastAsia="仿宋_GB2312"/>
          <w:sz w:val="32"/>
          <w:szCs w:val="32"/>
        </w:rPr>
        <w:t>等。</w:t>
      </w:r>
      <w:r>
        <w:rPr>
          <w:rFonts w:hint="eastAsia" w:ascii="仿宋_GB2312" w:eastAsia="仿宋_GB2312"/>
          <w:sz w:val="32"/>
          <w:szCs w:val="32"/>
          <w:lang w:val="en-US" w:eastAsia="zh-CN"/>
        </w:rPr>
        <w:t>2017</w:t>
      </w:r>
      <w:r>
        <w:rPr>
          <w:rFonts w:hint="eastAsia" w:ascii="仿宋_GB2312" w:eastAsia="仿宋_GB2312"/>
          <w:sz w:val="32"/>
          <w:szCs w:val="32"/>
        </w:rPr>
        <w:t>年，</w:t>
      </w:r>
      <w:r>
        <w:rPr>
          <w:rFonts w:hint="eastAsia" w:ascii="仿宋_GB2312" w:eastAsia="仿宋_GB2312"/>
          <w:sz w:val="32"/>
          <w:szCs w:val="32"/>
          <w:lang w:eastAsia="zh-CN"/>
        </w:rPr>
        <w:t>单位</w:t>
      </w:r>
      <w:r>
        <w:rPr>
          <w:rFonts w:hint="eastAsia" w:ascii="仿宋_GB2312" w:eastAsia="仿宋_GB2312"/>
          <w:sz w:val="32"/>
          <w:szCs w:val="32"/>
        </w:rPr>
        <w:t>一般公共财政拨款安排的公务用车购置量</w:t>
      </w:r>
      <w:r>
        <w:rPr>
          <w:rFonts w:hint="eastAsia" w:ascii="仿宋_GB2312" w:eastAsia="仿宋_GB2312"/>
          <w:sz w:val="32"/>
          <w:szCs w:val="32"/>
          <w:lang w:val="en-US" w:eastAsia="zh-CN"/>
        </w:rPr>
        <w:t>0</w:t>
      </w:r>
      <w:r>
        <w:rPr>
          <w:rFonts w:hint="eastAsia" w:ascii="仿宋_GB2312" w:eastAsia="仿宋_GB2312"/>
          <w:sz w:val="32"/>
          <w:szCs w:val="32"/>
        </w:rPr>
        <w:t>辆，保有量为</w:t>
      </w:r>
      <w:r>
        <w:rPr>
          <w:rFonts w:hint="eastAsia" w:ascii="仿宋_GB2312" w:eastAsia="仿宋_GB2312"/>
          <w:sz w:val="32"/>
          <w:szCs w:val="32"/>
          <w:lang w:val="en-US" w:eastAsia="zh-CN"/>
        </w:rPr>
        <w:t>1</w:t>
      </w:r>
      <w:r>
        <w:rPr>
          <w:rFonts w:hint="eastAsia" w:ascii="仿宋_GB2312" w:eastAsia="仿宋_GB2312"/>
          <w:sz w:val="32"/>
          <w:szCs w:val="32"/>
        </w:rPr>
        <w:t>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公务接待费</w:t>
      </w:r>
      <w:r>
        <w:rPr>
          <w:rFonts w:hint="eastAsia" w:ascii="仿宋_GB2312" w:eastAsia="仿宋_GB2312"/>
          <w:sz w:val="32"/>
          <w:szCs w:val="32"/>
          <w:lang w:val="en-US" w:eastAsia="zh-CN"/>
        </w:rPr>
        <w:t>0</w:t>
      </w:r>
      <w:r>
        <w:rPr>
          <w:rFonts w:hint="eastAsia" w:ascii="仿宋_GB2312" w:eastAsia="仿宋_GB2312"/>
          <w:sz w:val="32"/>
          <w:szCs w:val="32"/>
        </w:rPr>
        <w:t>万元。具体是：国内公务接待支出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，主要是本单位无</w:t>
      </w:r>
      <w:r>
        <w:rPr>
          <w:rFonts w:hint="eastAsia" w:ascii="仿宋_GB2312" w:eastAsia="仿宋_GB2312"/>
          <w:sz w:val="32"/>
          <w:szCs w:val="32"/>
        </w:rPr>
        <w:t>国内公务接待支出。塔什库尔干县机构编制委员会办公室国内公务接待</w:t>
      </w:r>
      <w:r>
        <w:rPr>
          <w:rFonts w:hint="eastAsia" w:ascii="仿宋_GB2312" w:eastAsia="仿宋_GB2312"/>
          <w:sz w:val="32"/>
          <w:szCs w:val="32"/>
          <w:lang w:val="en-US" w:eastAsia="zh-CN"/>
        </w:rPr>
        <w:t>0</w:t>
      </w:r>
      <w:r>
        <w:rPr>
          <w:rFonts w:hint="eastAsia" w:ascii="仿宋_GB2312" w:eastAsia="仿宋_GB2312"/>
          <w:sz w:val="32"/>
          <w:szCs w:val="32"/>
        </w:rPr>
        <w:t>批次，</w:t>
      </w:r>
      <w:r>
        <w:rPr>
          <w:rFonts w:hint="eastAsia" w:ascii="仿宋_GB2312" w:eastAsia="仿宋_GB2312"/>
          <w:sz w:val="32"/>
          <w:szCs w:val="32"/>
          <w:lang w:val="en-US" w:eastAsia="zh-CN"/>
        </w:rPr>
        <w:t>0</w:t>
      </w:r>
      <w:r>
        <w:rPr>
          <w:rFonts w:hint="eastAsia" w:ascii="仿宋_GB2312" w:eastAsia="仿宋_GB2312"/>
          <w:sz w:val="32"/>
          <w:szCs w:val="32"/>
        </w:rPr>
        <w:t>人次。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：与预算相比无变化。</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年度塔什库尔干县机构编制委员会办公室关运行经费支出</w:t>
      </w:r>
      <w:r>
        <w:rPr>
          <w:rFonts w:ascii="仿宋_GB2312" w:eastAsia="仿宋_GB2312"/>
          <w:sz w:val="32"/>
          <w:szCs w:val="32"/>
        </w:rPr>
        <w:t>4</w:t>
      </w:r>
      <w:r>
        <w:rPr>
          <w:rFonts w:hint="eastAsia" w:ascii="仿宋_GB2312" w:eastAsia="仿宋_GB2312"/>
          <w:sz w:val="32"/>
          <w:szCs w:val="32"/>
        </w:rPr>
        <w:t>万元，比上年减少</w:t>
      </w:r>
      <w:r>
        <w:rPr>
          <w:rFonts w:ascii="仿宋_GB2312" w:eastAsia="仿宋_GB2312"/>
          <w:sz w:val="32"/>
          <w:szCs w:val="32"/>
        </w:rPr>
        <w:t>0.37</w:t>
      </w:r>
      <w:r>
        <w:rPr>
          <w:rFonts w:hint="eastAsia" w:ascii="仿宋_GB2312" w:eastAsia="仿宋_GB2312"/>
          <w:sz w:val="32"/>
          <w:szCs w:val="32"/>
        </w:rPr>
        <w:t>万元，降低</w:t>
      </w:r>
      <w:r>
        <w:rPr>
          <w:rFonts w:hint="eastAsia" w:ascii="仿宋_GB2312" w:eastAsia="仿宋_GB2312"/>
          <w:sz w:val="32"/>
          <w:szCs w:val="32"/>
          <w:lang w:val="en-US" w:eastAsia="zh-CN"/>
        </w:rPr>
        <w:t>8.5</w:t>
      </w:r>
      <w:r>
        <w:rPr>
          <w:rFonts w:hint="eastAsia" w:ascii="仿宋_GB2312" w:eastAsia="仿宋_GB2312"/>
          <w:sz w:val="32"/>
          <w:szCs w:val="32"/>
        </w:rPr>
        <w:t>%，主要原因是</w:t>
      </w:r>
      <w:r>
        <w:rPr>
          <w:rFonts w:hint="eastAsia" w:ascii="仿宋_GB2312" w:eastAsia="仿宋_GB2312"/>
          <w:sz w:val="32"/>
          <w:szCs w:val="32"/>
          <w:lang w:eastAsia="zh-CN"/>
        </w:rPr>
        <w:t>办公费减少</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塔什库尔干县机构编制委员会办公室政府采购计划</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hint="eastAsia" w:ascii="仿宋_GB2312" w:eastAsia="仿宋_GB2312"/>
          <w:sz w:val="32"/>
          <w:szCs w:val="32"/>
          <w:lang w:val="en-US" w:eastAsia="zh-CN"/>
        </w:rPr>
        <w:t>13.87</w:t>
      </w:r>
      <w:r>
        <w:rPr>
          <w:rFonts w:hint="eastAsia" w:ascii="仿宋_GB2312" w:eastAsia="仿宋_GB2312"/>
          <w:sz w:val="32"/>
          <w:szCs w:val="32"/>
        </w:rPr>
        <w:t>万元，其中：流动资产</w:t>
      </w:r>
      <w:r>
        <w:rPr>
          <w:rFonts w:hint="eastAsia" w:ascii="仿宋_GB2312" w:eastAsia="仿宋_GB2312"/>
          <w:sz w:val="32"/>
          <w:szCs w:val="32"/>
          <w:lang w:val="en-US" w:eastAsia="zh-CN"/>
        </w:rPr>
        <w:t>5.99</w:t>
      </w:r>
      <w:r>
        <w:rPr>
          <w:rFonts w:hint="eastAsia" w:ascii="仿宋_GB2312" w:eastAsia="仿宋_GB2312"/>
          <w:sz w:val="32"/>
          <w:szCs w:val="32"/>
        </w:rPr>
        <w:t>万元，固定资产</w:t>
      </w:r>
      <w:r>
        <w:rPr>
          <w:rFonts w:hint="eastAsia" w:ascii="仿宋_GB2312" w:eastAsia="仿宋_GB2312"/>
          <w:sz w:val="32"/>
          <w:szCs w:val="32"/>
          <w:lang w:val="en-US" w:eastAsia="zh-CN"/>
        </w:rPr>
        <w:t>7.88</w:t>
      </w:r>
      <w:r>
        <w:rPr>
          <w:rFonts w:hint="eastAsia" w:ascii="仿宋_GB2312" w:eastAsia="仿宋_GB2312"/>
          <w:sz w:val="32"/>
          <w:szCs w:val="32"/>
        </w:rPr>
        <w:t>万元，其中：房屋</w:t>
      </w:r>
      <w:r>
        <w:rPr>
          <w:rFonts w:ascii="仿宋_GB2312" w:eastAsia="仿宋_GB2312"/>
          <w:sz w:val="32"/>
          <w:szCs w:val="32"/>
        </w:rPr>
        <w:t>0</w:t>
      </w:r>
      <w:r>
        <w:rPr>
          <w:rFonts w:hint="eastAsia" w:ascii="仿宋_GB2312" w:eastAsia="仿宋_GB2312"/>
          <w:sz w:val="32"/>
          <w:szCs w:val="32"/>
        </w:rPr>
        <w:t>（平方米），价值</w:t>
      </w:r>
      <w:r>
        <w:rPr>
          <w:rFonts w:ascii="仿宋_GB2312" w:eastAsia="仿宋_GB2312"/>
          <w:sz w:val="32"/>
          <w:szCs w:val="32"/>
        </w:rPr>
        <w:t>0</w:t>
      </w:r>
      <w:r>
        <w:rPr>
          <w:rFonts w:hint="eastAsia" w:ascii="仿宋_GB2312" w:eastAsia="仿宋_GB2312"/>
          <w:sz w:val="32"/>
          <w:szCs w:val="32"/>
        </w:rPr>
        <w:t>万元，共有车辆</w:t>
      </w:r>
      <w:r>
        <w:rPr>
          <w:rFonts w:hint="eastAsia" w:ascii="仿宋_GB2312" w:eastAsia="仿宋_GB2312"/>
          <w:sz w:val="32"/>
          <w:szCs w:val="32"/>
          <w:lang w:val="en-US" w:eastAsia="zh-CN"/>
        </w:rPr>
        <w:t>1</w:t>
      </w:r>
      <w:r>
        <w:rPr>
          <w:rFonts w:hint="eastAsia" w:ascii="仿宋_GB2312" w:eastAsia="仿宋_GB2312"/>
          <w:sz w:val="32"/>
          <w:szCs w:val="32"/>
        </w:rPr>
        <w:t>辆，价值</w:t>
      </w:r>
      <w:r>
        <w:rPr>
          <w:rFonts w:hint="eastAsia" w:ascii="仿宋_GB2312" w:eastAsia="仿宋_GB2312"/>
          <w:sz w:val="32"/>
          <w:szCs w:val="32"/>
          <w:lang w:val="en-US" w:eastAsia="zh-CN"/>
        </w:rPr>
        <w:t>6</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hint="eastAsia" w:ascii="仿宋_GB2312" w:eastAsia="仿宋_GB2312"/>
          <w:sz w:val="32"/>
          <w:szCs w:val="32"/>
          <w:lang w:val="en-US" w:eastAsia="zh-CN"/>
        </w:rPr>
        <w:t>1</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w:t>
      </w:r>
      <w:r>
        <w:rPr>
          <w:rFonts w:hint="eastAsia" w:ascii="仿宋_GB2312" w:eastAsia="仿宋_GB2312"/>
          <w:sz w:val="32"/>
          <w:szCs w:val="32"/>
          <w:lang w:eastAsia="zh-CN"/>
        </w:rPr>
        <w:t>（其他用车主要是：无）</w:t>
      </w:r>
      <w:r>
        <w:rPr>
          <w:rFonts w:hint="eastAsia" w:ascii="仿宋_GB2312" w:eastAsia="仿宋_GB2312"/>
          <w:sz w:val="32"/>
          <w:szCs w:val="32"/>
        </w:rPr>
        <w:t>；单位价值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hint="eastAsia" w:ascii="仿宋_GB2312" w:eastAsia="仿宋_GB2312"/>
          <w:sz w:val="32"/>
          <w:szCs w:val="32"/>
          <w:lang w:val="en-US" w:eastAsia="zh-CN"/>
        </w:rPr>
        <w:t>1.88</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日，塔什库尔干县机构编制委员会办公室资产有偿使用收入合计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cs="宋体"/>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0</w:t>
      </w:r>
      <w:r>
        <w:rPr>
          <w:rFonts w:hint="eastAsia" w:ascii="仿宋_GB2312" w:hAnsi="宋体" w:eastAsia="仿宋_GB2312" w:cs="宋体"/>
          <w:sz w:val="32"/>
          <w:szCs w:val="32"/>
        </w:rPr>
        <w:t>个，涉及预算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r>
        <w:rPr>
          <w:rFonts w:hint="eastAsia" w:ascii="仿宋_GB2312" w:eastAsia="仿宋_GB2312"/>
          <w:sz w:val="32"/>
          <w:szCs w:val="32"/>
          <w:lang w:eastAsia="zh-CN"/>
        </w:rPr>
        <w:t>本部门单位无实行绩效管理的项目。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10</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bookmarkStart w:id="0" w:name="_GoBack"/>
      <w:bookmarkEnd w:id="0"/>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firstLine="420" w:firstLineChars="200"/>
        <w:textAlignment w:val="auto"/>
      </w:pPr>
    </w:p>
    <w:p>
      <w:pPr>
        <w:keepNext w:val="0"/>
        <w:keepLines w:val="0"/>
        <w:pageBreakBefore w:val="0"/>
        <w:widowControl w:val="0"/>
        <w:kinsoku/>
        <w:wordWrap/>
        <w:overflowPunct/>
        <w:topLinePunct w:val="0"/>
        <w:bidi w:val="0"/>
        <w:snapToGrid/>
        <w:spacing w:line="560" w:lineRule="exact"/>
        <w:ind w:left="0" w:leftChars="0" w:right="0" w:rightChars="0" w:firstLine="420" w:firstLineChars="200"/>
        <w:textAlignment w:val="auto"/>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878" w:bottom="1985" w:left="11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5"/>
      </w:rPr>
    </w:pPr>
    <w:r>
      <w:rPr>
        <w:rStyle w:val="5"/>
      </w:rPr>
      <w:t>—</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9</w:t>
    </w:r>
    <w:r>
      <w:rPr>
        <w:rStyle w:val="5"/>
        <w:sz w:val="28"/>
        <w:szCs w:val="28"/>
      </w:rPr>
      <w:fldChar w:fldCharType="end"/>
    </w:r>
    <w:r>
      <w:rPr>
        <w:rStyle w:val="5"/>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41E3D"/>
    <w:rsid w:val="00086CB5"/>
    <w:rsid w:val="00127A90"/>
    <w:rsid w:val="002B41B8"/>
    <w:rsid w:val="00302BA4"/>
    <w:rsid w:val="00315204"/>
    <w:rsid w:val="003F564F"/>
    <w:rsid w:val="00427E85"/>
    <w:rsid w:val="0044183A"/>
    <w:rsid w:val="00547C6F"/>
    <w:rsid w:val="00595E58"/>
    <w:rsid w:val="005A0237"/>
    <w:rsid w:val="005B4AF1"/>
    <w:rsid w:val="00642BB5"/>
    <w:rsid w:val="00834010"/>
    <w:rsid w:val="00846E15"/>
    <w:rsid w:val="00846F64"/>
    <w:rsid w:val="00994E84"/>
    <w:rsid w:val="009E65CE"/>
    <w:rsid w:val="009E749C"/>
    <w:rsid w:val="009F635E"/>
    <w:rsid w:val="00B01B8D"/>
    <w:rsid w:val="00B32D47"/>
    <w:rsid w:val="00C32FEC"/>
    <w:rsid w:val="00C80623"/>
    <w:rsid w:val="00CB150E"/>
    <w:rsid w:val="00CC0027"/>
    <w:rsid w:val="00CE525D"/>
    <w:rsid w:val="00D24EA3"/>
    <w:rsid w:val="00D524B7"/>
    <w:rsid w:val="00D660D5"/>
    <w:rsid w:val="00E36BCD"/>
    <w:rsid w:val="00E36C4E"/>
    <w:rsid w:val="00E74A2F"/>
    <w:rsid w:val="00E90238"/>
    <w:rsid w:val="00ED53EB"/>
    <w:rsid w:val="00F00490"/>
    <w:rsid w:val="00F464CE"/>
    <w:rsid w:val="00FA1C70"/>
    <w:rsid w:val="01546382"/>
    <w:rsid w:val="0473489B"/>
    <w:rsid w:val="05742C6C"/>
    <w:rsid w:val="05B02750"/>
    <w:rsid w:val="06F97045"/>
    <w:rsid w:val="08BA5CDE"/>
    <w:rsid w:val="08CC1915"/>
    <w:rsid w:val="0B1775A4"/>
    <w:rsid w:val="0BCE7FF0"/>
    <w:rsid w:val="0C0574CF"/>
    <w:rsid w:val="0C2D01BC"/>
    <w:rsid w:val="0C864D1E"/>
    <w:rsid w:val="0CE018DF"/>
    <w:rsid w:val="0D132482"/>
    <w:rsid w:val="0D545DAB"/>
    <w:rsid w:val="0DA41545"/>
    <w:rsid w:val="0EC650C2"/>
    <w:rsid w:val="0FD44A51"/>
    <w:rsid w:val="104D50C0"/>
    <w:rsid w:val="13EE6D30"/>
    <w:rsid w:val="14231940"/>
    <w:rsid w:val="16465D3B"/>
    <w:rsid w:val="164F4700"/>
    <w:rsid w:val="166621F3"/>
    <w:rsid w:val="16A53511"/>
    <w:rsid w:val="16EE49A7"/>
    <w:rsid w:val="19354FC2"/>
    <w:rsid w:val="1A6B67E7"/>
    <w:rsid w:val="1BD272E7"/>
    <w:rsid w:val="1C4213EC"/>
    <w:rsid w:val="1C8D5790"/>
    <w:rsid w:val="1EC96F93"/>
    <w:rsid w:val="208A6D2C"/>
    <w:rsid w:val="20E136B4"/>
    <w:rsid w:val="23836739"/>
    <w:rsid w:val="244D1092"/>
    <w:rsid w:val="25464079"/>
    <w:rsid w:val="259D5CFE"/>
    <w:rsid w:val="271B1983"/>
    <w:rsid w:val="274A388B"/>
    <w:rsid w:val="280B7BB2"/>
    <w:rsid w:val="289B65D0"/>
    <w:rsid w:val="2A831DA3"/>
    <w:rsid w:val="2BB94D22"/>
    <w:rsid w:val="2E991E9C"/>
    <w:rsid w:val="2FDC4CE5"/>
    <w:rsid w:val="30135861"/>
    <w:rsid w:val="301B15C6"/>
    <w:rsid w:val="308531D4"/>
    <w:rsid w:val="30D73F20"/>
    <w:rsid w:val="31557DF7"/>
    <w:rsid w:val="33CD653E"/>
    <w:rsid w:val="33E67C73"/>
    <w:rsid w:val="346843D5"/>
    <w:rsid w:val="365F5575"/>
    <w:rsid w:val="36CE5545"/>
    <w:rsid w:val="37415B85"/>
    <w:rsid w:val="382F657E"/>
    <w:rsid w:val="3842576C"/>
    <w:rsid w:val="3BBD33F4"/>
    <w:rsid w:val="3C714BE0"/>
    <w:rsid w:val="3D864487"/>
    <w:rsid w:val="3E953C8E"/>
    <w:rsid w:val="4021113B"/>
    <w:rsid w:val="40315473"/>
    <w:rsid w:val="40645621"/>
    <w:rsid w:val="40CF22F4"/>
    <w:rsid w:val="43EA13AF"/>
    <w:rsid w:val="44415769"/>
    <w:rsid w:val="44E2502E"/>
    <w:rsid w:val="44F416BA"/>
    <w:rsid w:val="45BA512C"/>
    <w:rsid w:val="45CF08E8"/>
    <w:rsid w:val="45D54B20"/>
    <w:rsid w:val="45EF64B2"/>
    <w:rsid w:val="473B4FE1"/>
    <w:rsid w:val="498A7A4F"/>
    <w:rsid w:val="4AA67DCC"/>
    <w:rsid w:val="4AEE36FB"/>
    <w:rsid w:val="4BB10CD2"/>
    <w:rsid w:val="4C5A6D0F"/>
    <w:rsid w:val="4D3D58F5"/>
    <w:rsid w:val="4D9301F7"/>
    <w:rsid w:val="4EC72443"/>
    <w:rsid w:val="4ED369A7"/>
    <w:rsid w:val="4EFB475D"/>
    <w:rsid w:val="500A4EE5"/>
    <w:rsid w:val="509A72FA"/>
    <w:rsid w:val="516415A4"/>
    <w:rsid w:val="51714788"/>
    <w:rsid w:val="54FC23E3"/>
    <w:rsid w:val="555E4087"/>
    <w:rsid w:val="57180318"/>
    <w:rsid w:val="58791F4E"/>
    <w:rsid w:val="593A6E21"/>
    <w:rsid w:val="596A57D7"/>
    <w:rsid w:val="59EA65E4"/>
    <w:rsid w:val="5BD467D4"/>
    <w:rsid w:val="5EFF396F"/>
    <w:rsid w:val="602623D8"/>
    <w:rsid w:val="60705ACB"/>
    <w:rsid w:val="60A01504"/>
    <w:rsid w:val="60CF71A9"/>
    <w:rsid w:val="612A2749"/>
    <w:rsid w:val="63DA6DE3"/>
    <w:rsid w:val="67000927"/>
    <w:rsid w:val="6855173D"/>
    <w:rsid w:val="68AD5FDD"/>
    <w:rsid w:val="6AC34321"/>
    <w:rsid w:val="6AC80425"/>
    <w:rsid w:val="6B4761E4"/>
    <w:rsid w:val="6D810284"/>
    <w:rsid w:val="6E367CF9"/>
    <w:rsid w:val="6E40045B"/>
    <w:rsid w:val="6E6712BD"/>
    <w:rsid w:val="6FA7019E"/>
    <w:rsid w:val="6FDB58A0"/>
    <w:rsid w:val="70362CFC"/>
    <w:rsid w:val="705B5681"/>
    <w:rsid w:val="70621164"/>
    <w:rsid w:val="72195085"/>
    <w:rsid w:val="73023486"/>
    <w:rsid w:val="731D48BD"/>
    <w:rsid w:val="748B4C3B"/>
    <w:rsid w:val="759C42A6"/>
    <w:rsid w:val="76522F2A"/>
    <w:rsid w:val="770E32AB"/>
    <w:rsid w:val="78D902EE"/>
    <w:rsid w:val="7ADE58F1"/>
    <w:rsid w:val="7C0C7689"/>
    <w:rsid w:val="7C3E3FD9"/>
    <w:rsid w:val="7C427F72"/>
    <w:rsid w:val="7C841252"/>
    <w:rsid w:val="7D025C1E"/>
    <w:rsid w:val="7DDE5A73"/>
    <w:rsid w:val="7F840664"/>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4">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5">
    <w:name w:val="page number"/>
    <w:basedOn w:val="4"/>
    <w:qFormat/>
    <w:uiPriority w:val="99"/>
    <w:rPr>
      <w:rFonts w:cs="Times New Roman"/>
    </w:rPr>
  </w:style>
  <w:style w:type="character" w:customStyle="1" w:styleId="7">
    <w:name w:val="Footer Char"/>
    <w:basedOn w:val="4"/>
    <w:link w:val="2"/>
    <w:qFormat/>
    <w:locked/>
    <w:uiPriority w:val="99"/>
    <w:rPr>
      <w:rFonts w:cs="Times New Roman"/>
      <w:sz w:val="18"/>
      <w:szCs w:val="18"/>
    </w:rPr>
  </w:style>
  <w:style w:type="character" w:customStyle="1" w:styleId="8">
    <w:name w:val="Header Char"/>
    <w:basedOn w:val="4"/>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16</Pages>
  <Words>865</Words>
  <Characters>4934</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cp:lastPrinted>2018-06-21T04:40:00Z</cp:lastPrinted>
  <dcterms:modified xsi:type="dcterms:W3CDTF">2018-05-08T04:04:43Z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