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146B" w:rsidRDefault="00E9146B">
      <w:pPr>
        <w:rPr>
          <w:rFonts w:ascii="仿宋_GB2312" w:eastAsia="仿宋_GB2312"/>
          <w:sz w:val="32"/>
          <w:szCs w:val="32"/>
        </w:rPr>
      </w:pPr>
      <w:r>
        <w:rPr>
          <w:rFonts w:ascii="仿宋_GB2312" w:eastAsia="仿宋_GB2312" w:cs="仿宋_GB2312" w:hint="eastAsia"/>
          <w:sz w:val="32"/>
          <w:szCs w:val="32"/>
        </w:rPr>
        <w:t>附件</w:t>
      </w:r>
      <w:r>
        <w:rPr>
          <w:rFonts w:ascii="仿宋_GB2312" w:eastAsia="仿宋_GB2312" w:cs="仿宋_GB2312"/>
          <w:sz w:val="32"/>
          <w:szCs w:val="32"/>
        </w:rPr>
        <w:t>2</w:t>
      </w:r>
      <w:r>
        <w:rPr>
          <w:rFonts w:ascii="仿宋_GB2312" w:eastAsia="仿宋_GB2312" w:cs="仿宋_GB2312" w:hint="eastAsia"/>
          <w:sz w:val="32"/>
          <w:szCs w:val="32"/>
        </w:rPr>
        <w:t>：</w:t>
      </w:r>
    </w:p>
    <w:p w:rsidR="00E9146B" w:rsidRDefault="00E9146B">
      <w:pPr>
        <w:jc w:val="center"/>
        <w:rPr>
          <w:rFonts w:ascii="宋体" w:cs="宋体"/>
          <w:sz w:val="44"/>
          <w:szCs w:val="44"/>
        </w:rPr>
      </w:pPr>
      <w:r>
        <w:rPr>
          <w:rFonts w:ascii="宋体" w:hAnsi="宋体" w:cs="宋体"/>
          <w:sz w:val="44"/>
          <w:szCs w:val="44"/>
        </w:rPr>
        <w:t>2016</w:t>
      </w:r>
      <w:r>
        <w:rPr>
          <w:rFonts w:ascii="宋体" w:hAnsi="宋体" w:cs="宋体" w:hint="eastAsia"/>
          <w:sz w:val="44"/>
          <w:szCs w:val="44"/>
        </w:rPr>
        <w:t>年塔什库尔干县国土资源局部门决算公开说明</w:t>
      </w:r>
    </w:p>
    <w:p w:rsidR="00E9146B" w:rsidRDefault="00E9146B">
      <w:pPr>
        <w:spacing w:line="560" w:lineRule="exact"/>
        <w:jc w:val="center"/>
        <w:rPr>
          <w:rFonts w:ascii="仿宋_GB2312" w:eastAsia="仿宋_GB2312" w:hAnsi="宋体"/>
          <w:b/>
          <w:bCs/>
          <w:sz w:val="32"/>
          <w:szCs w:val="32"/>
        </w:rPr>
      </w:pPr>
    </w:p>
    <w:p w:rsidR="00E9146B" w:rsidRDefault="00E9146B" w:rsidP="003D3FB5">
      <w:pPr>
        <w:spacing w:line="560" w:lineRule="exact"/>
        <w:ind w:firstLineChars="200" w:firstLine="643"/>
        <w:rPr>
          <w:rFonts w:ascii="仿宋_GB2312" w:eastAsia="仿宋_GB2312"/>
          <w:b/>
          <w:bCs/>
          <w:sz w:val="32"/>
          <w:szCs w:val="32"/>
        </w:rPr>
      </w:pPr>
      <w:r>
        <w:rPr>
          <w:rFonts w:ascii="仿宋_GB2312" w:eastAsia="仿宋_GB2312" w:cs="仿宋_GB2312" w:hint="eastAsia"/>
          <w:b/>
          <w:bCs/>
          <w:sz w:val="32"/>
          <w:szCs w:val="32"/>
        </w:rPr>
        <w:t>第一部分单位概述</w:t>
      </w:r>
    </w:p>
    <w:p w:rsidR="00E9146B" w:rsidRDefault="00E9146B" w:rsidP="003D3FB5">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塔什库尔干县国土资源局单位性质为行政单位，全额拨款，执行会计制度为行政会计制度。独立编制机构</w:t>
      </w:r>
      <w:r>
        <w:rPr>
          <w:rFonts w:ascii="仿宋_GB2312" w:eastAsia="仿宋_GB2312" w:hAnsi="宋体" w:cs="仿宋_GB2312"/>
          <w:sz w:val="32"/>
          <w:szCs w:val="32"/>
        </w:rPr>
        <w:t>1</w:t>
      </w:r>
      <w:r>
        <w:rPr>
          <w:rFonts w:ascii="仿宋_GB2312" w:eastAsia="仿宋_GB2312" w:hAnsi="宋体" w:cs="仿宋_GB2312" w:hint="eastAsia"/>
          <w:sz w:val="32"/>
          <w:szCs w:val="32"/>
        </w:rPr>
        <w:t>个，独立编制机构与上年无变动，主要原因是：无。</w:t>
      </w:r>
    </w:p>
    <w:p w:rsidR="00E9146B" w:rsidRDefault="00E9146B">
      <w:pPr>
        <w:numPr>
          <w:ilvl w:val="0"/>
          <w:numId w:val="1"/>
        </w:numPr>
        <w:spacing w:line="560" w:lineRule="exact"/>
        <w:rPr>
          <w:rFonts w:ascii="仿宋_GB2312" w:eastAsia="仿宋_GB2312" w:hAnsi="宋体" w:cs="仿宋_GB2312"/>
          <w:sz w:val="32"/>
          <w:szCs w:val="32"/>
        </w:rPr>
      </w:pPr>
      <w:r>
        <w:rPr>
          <w:rFonts w:ascii="仿宋_GB2312" w:eastAsia="仿宋_GB2312" w:hAnsi="宋体" w:cs="仿宋_GB2312" w:hint="eastAsia"/>
          <w:sz w:val="32"/>
          <w:szCs w:val="32"/>
        </w:rPr>
        <w:t>主要职能：</w:t>
      </w:r>
    </w:p>
    <w:p w:rsidR="00E9146B" w:rsidRDefault="00E9146B">
      <w:pPr>
        <w:spacing w:line="560" w:lineRule="exact"/>
        <w:rPr>
          <w:rFonts w:ascii="仿宋_GB2312" w:eastAsia="仿宋_GB2312" w:hAnsi="宋体" w:cs="仿宋_GB2312"/>
          <w:sz w:val="32"/>
          <w:szCs w:val="32"/>
        </w:rPr>
      </w:pPr>
      <w:r>
        <w:rPr>
          <w:rFonts w:ascii="仿宋_GB2312" w:eastAsia="仿宋_GB2312" w:hAnsi="宋体" w:cs="仿宋_GB2312"/>
          <w:sz w:val="32"/>
          <w:szCs w:val="32"/>
        </w:rPr>
        <w:t>(</w:t>
      </w:r>
      <w:r>
        <w:rPr>
          <w:rFonts w:ascii="仿宋_GB2312" w:eastAsia="仿宋_GB2312" w:hAnsi="宋体" w:cs="仿宋_GB2312" w:hint="eastAsia"/>
          <w:sz w:val="32"/>
          <w:szCs w:val="32"/>
        </w:rPr>
        <w:t>一</w:t>
      </w:r>
      <w:r>
        <w:rPr>
          <w:rFonts w:ascii="仿宋_GB2312" w:eastAsia="仿宋_GB2312" w:hAnsi="宋体" w:cs="仿宋_GB2312"/>
          <w:sz w:val="32"/>
          <w:szCs w:val="32"/>
        </w:rPr>
        <w:t>)</w:t>
      </w:r>
      <w:r>
        <w:rPr>
          <w:rFonts w:ascii="仿宋_GB2312" w:eastAsia="仿宋_GB2312" w:hAnsi="宋体" w:cs="仿宋_GB2312" w:hint="eastAsia"/>
          <w:sz w:val="32"/>
          <w:szCs w:val="32"/>
        </w:rPr>
        <w:t>贯彻执行国家有关土地、矿产、测绘的方针政策、法律法规，拟定本县有关土地、矿产、测绘管理的政策、制度和规范性文件，并组织实施和监督检查；组织制定国土资源改革与发展的战略、方针和政策；研究制定塔什库尔干管理、保护与合理利用土地资源、矿产资源的政策。</w:t>
      </w:r>
    </w:p>
    <w:p w:rsidR="00E9146B" w:rsidRDefault="00E9146B" w:rsidP="003D3FB5">
      <w:pPr>
        <w:spacing w:line="560" w:lineRule="exact"/>
        <w:ind w:firstLineChars="150" w:firstLine="480"/>
        <w:rPr>
          <w:rFonts w:ascii="仿宋_GB2312" w:eastAsia="仿宋_GB2312" w:hAnsi="宋体" w:cs="仿宋_GB2312"/>
          <w:sz w:val="32"/>
          <w:szCs w:val="32"/>
        </w:rPr>
      </w:pPr>
      <w:r>
        <w:rPr>
          <w:rFonts w:ascii="仿宋_GB2312" w:eastAsia="仿宋_GB2312" w:hAnsi="宋体" w:cs="仿宋_GB2312"/>
          <w:sz w:val="32"/>
          <w:szCs w:val="32"/>
        </w:rPr>
        <w:t>(</w:t>
      </w:r>
      <w:r>
        <w:rPr>
          <w:rFonts w:ascii="仿宋_GB2312" w:eastAsia="仿宋_GB2312" w:hAnsi="宋体" w:cs="仿宋_GB2312" w:hint="eastAsia"/>
          <w:sz w:val="32"/>
          <w:szCs w:val="32"/>
        </w:rPr>
        <w:t>二</w:t>
      </w:r>
      <w:r>
        <w:rPr>
          <w:rFonts w:ascii="仿宋_GB2312" w:eastAsia="仿宋_GB2312" w:hAnsi="宋体" w:cs="仿宋_GB2312"/>
          <w:sz w:val="32"/>
          <w:szCs w:val="32"/>
        </w:rPr>
        <w:t>)</w:t>
      </w:r>
      <w:r>
        <w:rPr>
          <w:rFonts w:ascii="仿宋_GB2312" w:eastAsia="仿宋_GB2312" w:hAnsi="宋体" w:cs="仿宋_GB2312" w:hint="eastAsia"/>
          <w:sz w:val="32"/>
          <w:szCs w:val="32"/>
        </w:rPr>
        <w:t>组织编制和实施本县国土规划、土地利用总体规划、矿产资源规划、测绘工作规划和其它专项规划；编制年度土地利用计划并组织实施；审核、指导各乡（镇）国土规划、土地利用规划和矿产资源规划；参与组织土地、矿产资源的调查评价工作；编制矿产资源保护与合理利用规划、地质灾害防治与地质遗迹保护规划。</w:t>
      </w:r>
    </w:p>
    <w:p w:rsidR="00E9146B" w:rsidRDefault="00E9146B" w:rsidP="003D3FB5">
      <w:p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w:t>
      </w:r>
      <w:r>
        <w:rPr>
          <w:rFonts w:ascii="仿宋_GB2312" w:eastAsia="仿宋_GB2312" w:hAnsi="宋体" w:cs="仿宋_GB2312" w:hint="eastAsia"/>
          <w:sz w:val="32"/>
          <w:szCs w:val="32"/>
        </w:rPr>
        <w:t>三</w:t>
      </w:r>
      <w:r>
        <w:rPr>
          <w:rFonts w:ascii="仿宋_GB2312" w:eastAsia="仿宋_GB2312" w:hAnsi="宋体" w:cs="仿宋_GB2312"/>
          <w:sz w:val="32"/>
          <w:szCs w:val="32"/>
        </w:rPr>
        <w:t>)</w:t>
      </w:r>
      <w:r>
        <w:rPr>
          <w:rFonts w:ascii="仿宋_GB2312" w:eastAsia="仿宋_GB2312" w:hAnsi="宋体" w:cs="仿宋_GB2312" w:hint="eastAsia"/>
          <w:sz w:val="32"/>
          <w:szCs w:val="32"/>
        </w:rPr>
        <w:t>监督检查各乡（镇）国土资源所执法和土地、矿产资源规划、测绘工作规划及其它专项规划的执行情况，依法保护土地、矿产资源所有者和使用者的合法权益，调处权属纠纷，查处土地资源、矿产资源管辖权限内的违法案件，查处测绘市场、地图市场的违法违规案件。</w:t>
      </w:r>
    </w:p>
    <w:p w:rsidR="00E9146B" w:rsidRDefault="00E9146B">
      <w:pPr>
        <w:spacing w:line="560" w:lineRule="exact"/>
        <w:rPr>
          <w:rFonts w:ascii="仿宋_GB2312" w:eastAsia="仿宋_GB2312" w:hAnsi="宋体" w:cs="仿宋_GB2312"/>
          <w:sz w:val="32"/>
          <w:szCs w:val="32"/>
        </w:rPr>
      </w:pPr>
      <w:r>
        <w:rPr>
          <w:rFonts w:ascii="仿宋_GB2312" w:eastAsia="仿宋_GB2312" w:hAnsi="宋体" w:cs="仿宋_GB2312"/>
          <w:sz w:val="32"/>
          <w:szCs w:val="32"/>
        </w:rPr>
        <w:t>(</w:t>
      </w:r>
      <w:r>
        <w:rPr>
          <w:rFonts w:ascii="仿宋_GB2312" w:eastAsia="仿宋_GB2312" w:hAnsi="宋体" w:cs="仿宋_GB2312" w:hint="eastAsia"/>
          <w:sz w:val="32"/>
          <w:szCs w:val="32"/>
        </w:rPr>
        <w:t>四</w:t>
      </w:r>
      <w:r>
        <w:rPr>
          <w:rFonts w:ascii="仿宋_GB2312" w:eastAsia="仿宋_GB2312" w:hAnsi="宋体" w:cs="仿宋_GB2312"/>
          <w:sz w:val="32"/>
          <w:szCs w:val="32"/>
        </w:rPr>
        <w:t>)</w:t>
      </w:r>
      <w:r>
        <w:rPr>
          <w:rFonts w:ascii="仿宋_GB2312" w:eastAsia="仿宋_GB2312" w:hAnsi="宋体" w:cs="仿宋_GB2312" w:hint="eastAsia"/>
          <w:sz w:val="32"/>
          <w:szCs w:val="32"/>
        </w:rPr>
        <w:t>拟定实施本县耕地特殊保护和鼓励耕地开发政策，实施农地用途管制；组织基本农田保护，指导未利用土地开发、土地整理、土地复垦和开发耕地的监督工作，确保耕地面积只能增加、不能减少。</w:t>
      </w:r>
    </w:p>
    <w:p w:rsidR="00E9146B" w:rsidRDefault="00E9146B">
      <w:pPr>
        <w:spacing w:line="560" w:lineRule="exact"/>
        <w:jc w:val="left"/>
        <w:rPr>
          <w:rFonts w:ascii="仿宋_GB2312" w:eastAsia="仿宋_GB2312" w:hAnsi="宋体" w:cs="仿宋_GB2312"/>
          <w:sz w:val="32"/>
          <w:szCs w:val="32"/>
        </w:rPr>
      </w:pPr>
      <w:r>
        <w:rPr>
          <w:rFonts w:ascii="仿宋_GB2312" w:eastAsia="仿宋_GB2312" w:hAnsi="宋体" w:cs="仿宋_GB2312"/>
          <w:sz w:val="32"/>
          <w:szCs w:val="32"/>
        </w:rPr>
        <w:t>(</w:t>
      </w:r>
      <w:r>
        <w:rPr>
          <w:rFonts w:ascii="仿宋_GB2312" w:eastAsia="仿宋_GB2312" w:hAnsi="宋体" w:cs="仿宋_GB2312" w:hint="eastAsia"/>
          <w:sz w:val="32"/>
          <w:szCs w:val="32"/>
        </w:rPr>
        <w:t>五</w:t>
      </w:r>
      <w:r>
        <w:rPr>
          <w:rFonts w:ascii="仿宋_GB2312" w:eastAsia="仿宋_GB2312" w:hAnsi="宋体" w:cs="仿宋_GB2312"/>
          <w:sz w:val="32"/>
          <w:szCs w:val="32"/>
        </w:rPr>
        <w:t>)</w:t>
      </w:r>
      <w:r>
        <w:rPr>
          <w:rFonts w:ascii="仿宋_GB2312" w:eastAsia="仿宋_GB2312" w:hAnsi="宋体" w:cs="仿宋_GB2312" w:hint="eastAsia"/>
          <w:sz w:val="32"/>
          <w:szCs w:val="32"/>
        </w:rPr>
        <w:t>统一管理全县土地和城乡地籍、地政工作，主管塔什库尔干土地调查、统计、定级、登记发证、年检和土地确权勘界工作；建立本县国土资源管理信息系统，对土地利用现状进行动态监测。</w:t>
      </w:r>
    </w:p>
    <w:p w:rsidR="00E9146B" w:rsidRDefault="00E9146B" w:rsidP="003D3FB5">
      <w:pPr>
        <w:spacing w:line="560" w:lineRule="exact"/>
        <w:ind w:firstLineChars="200" w:firstLine="640"/>
        <w:jc w:val="left"/>
        <w:rPr>
          <w:rFonts w:ascii="仿宋_GB2312" w:eastAsia="仿宋_GB2312" w:hAnsi="宋体" w:cs="仿宋_GB2312"/>
          <w:sz w:val="32"/>
          <w:szCs w:val="32"/>
        </w:rPr>
      </w:pPr>
      <w:r>
        <w:rPr>
          <w:rFonts w:ascii="仿宋_GB2312" w:eastAsia="仿宋_GB2312" w:hAnsi="宋体" w:cs="仿宋_GB2312" w:hint="eastAsia"/>
          <w:sz w:val="32"/>
          <w:szCs w:val="32"/>
        </w:rPr>
        <w:t>（六）主管全县土地的征用、划拨、有偿使用等工作，负责塔什库尔干人民政府审批的建设用地的审查、报批；承担报国务院、自治区人民政府、地区行政公署审批的各类用地审查报批工作和建设用地的管理。</w:t>
      </w:r>
    </w:p>
    <w:p w:rsidR="00E9146B" w:rsidRDefault="00E9146B" w:rsidP="003D3FB5">
      <w:p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w:t>
      </w:r>
      <w:r>
        <w:rPr>
          <w:rFonts w:ascii="仿宋_GB2312" w:eastAsia="仿宋_GB2312" w:hAnsi="宋体" w:cs="仿宋_GB2312" w:hint="eastAsia"/>
          <w:sz w:val="32"/>
          <w:szCs w:val="32"/>
        </w:rPr>
        <w:t>七</w:t>
      </w:r>
      <w:r>
        <w:rPr>
          <w:rFonts w:ascii="仿宋_GB2312" w:eastAsia="仿宋_GB2312" w:hAnsi="宋体" w:cs="仿宋_GB2312"/>
          <w:sz w:val="32"/>
          <w:szCs w:val="32"/>
        </w:rPr>
        <w:t>)</w:t>
      </w:r>
      <w:r>
        <w:rPr>
          <w:rFonts w:ascii="仿宋_GB2312" w:eastAsia="仿宋_GB2312" w:hAnsi="宋体" w:cs="仿宋_GB2312" w:hint="eastAsia"/>
          <w:sz w:val="32"/>
          <w:szCs w:val="32"/>
        </w:rPr>
        <w:t>负责全县矿产资源管理工作，依法征收和合理分配矿产资源补偿费及使用；依法审批和管理矿产资源的统计、分析和储量、矿山闭坑地质报告；负责权限内采矿登记发证管理工作；负责本地区地质矿产勘查、开发、监督管理工作。</w:t>
      </w:r>
    </w:p>
    <w:p w:rsidR="00E9146B" w:rsidRDefault="00E9146B" w:rsidP="003D3FB5">
      <w:p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w:t>
      </w:r>
      <w:r>
        <w:rPr>
          <w:rFonts w:ascii="仿宋_GB2312" w:eastAsia="仿宋_GB2312" w:hAnsi="宋体" w:cs="仿宋_GB2312" w:hint="eastAsia"/>
          <w:sz w:val="32"/>
          <w:szCs w:val="32"/>
        </w:rPr>
        <w:t>八</w:t>
      </w:r>
      <w:r>
        <w:rPr>
          <w:rFonts w:ascii="仿宋_GB2312" w:eastAsia="仿宋_GB2312" w:hAnsi="宋体" w:cs="仿宋_GB2312"/>
          <w:sz w:val="32"/>
          <w:szCs w:val="32"/>
        </w:rPr>
        <w:t>)</w:t>
      </w:r>
      <w:r>
        <w:rPr>
          <w:rFonts w:ascii="仿宋_GB2312" w:eastAsia="仿宋_GB2312" w:hAnsi="宋体" w:cs="仿宋_GB2312" w:hint="eastAsia"/>
          <w:sz w:val="32"/>
          <w:szCs w:val="32"/>
        </w:rPr>
        <w:t>负责地质环境、地质遗迹的保护和管理，组织对地质环境、地质灾害进行监测，防治地质灾害。</w:t>
      </w:r>
    </w:p>
    <w:p w:rsidR="00E9146B" w:rsidRDefault="00E9146B">
      <w:pPr>
        <w:spacing w:line="560" w:lineRule="exact"/>
        <w:rPr>
          <w:rFonts w:ascii="仿宋_GB2312" w:eastAsia="仿宋_GB2312" w:hAnsi="宋体" w:cs="仿宋_GB2312"/>
          <w:sz w:val="32"/>
          <w:szCs w:val="32"/>
        </w:rPr>
      </w:pPr>
      <w:r>
        <w:rPr>
          <w:rFonts w:ascii="仿宋_GB2312" w:eastAsia="仿宋_GB2312" w:hAnsi="宋体" w:cs="仿宋_GB2312"/>
          <w:sz w:val="32"/>
          <w:szCs w:val="32"/>
        </w:rPr>
        <w:t>(</w:t>
      </w:r>
      <w:r>
        <w:rPr>
          <w:rFonts w:ascii="仿宋_GB2312" w:eastAsia="仿宋_GB2312" w:hAnsi="宋体" w:cs="仿宋_GB2312" w:hint="eastAsia"/>
          <w:sz w:val="32"/>
          <w:szCs w:val="32"/>
        </w:rPr>
        <w:t>九</w:t>
      </w:r>
      <w:r>
        <w:rPr>
          <w:rFonts w:ascii="仿宋_GB2312" w:eastAsia="仿宋_GB2312" w:hAnsi="宋体" w:cs="仿宋_GB2312"/>
          <w:sz w:val="32"/>
          <w:szCs w:val="32"/>
        </w:rPr>
        <w:t>)</w:t>
      </w:r>
      <w:r>
        <w:rPr>
          <w:rFonts w:ascii="仿宋_GB2312" w:eastAsia="仿宋_GB2312" w:hAnsi="宋体" w:cs="仿宋_GB2312" w:hint="eastAsia"/>
          <w:sz w:val="32"/>
          <w:szCs w:val="32"/>
        </w:rPr>
        <w:t>负责测量标志的保护；权限范围的测绘任务登记。</w:t>
      </w:r>
    </w:p>
    <w:p w:rsidR="00E9146B" w:rsidRDefault="00E9146B" w:rsidP="003D3FB5">
      <w:pPr>
        <w:spacing w:line="560" w:lineRule="exact"/>
        <w:ind w:firstLineChars="150" w:firstLine="480"/>
        <w:rPr>
          <w:rFonts w:ascii="仿宋_GB2312" w:eastAsia="仿宋_GB2312" w:hAnsi="宋体" w:cs="仿宋_GB2312"/>
          <w:sz w:val="32"/>
          <w:szCs w:val="32"/>
        </w:rPr>
      </w:pPr>
      <w:r>
        <w:rPr>
          <w:rFonts w:ascii="仿宋_GB2312" w:eastAsia="仿宋_GB2312" w:hAnsi="宋体" w:cs="仿宋_GB2312"/>
          <w:sz w:val="32"/>
          <w:szCs w:val="32"/>
        </w:rPr>
        <w:t>(</w:t>
      </w:r>
      <w:r>
        <w:rPr>
          <w:rFonts w:ascii="仿宋_GB2312" w:eastAsia="仿宋_GB2312" w:hAnsi="宋体" w:cs="仿宋_GB2312" w:hint="eastAsia"/>
          <w:sz w:val="32"/>
          <w:szCs w:val="32"/>
        </w:rPr>
        <w:t>十</w:t>
      </w:r>
      <w:r>
        <w:rPr>
          <w:rFonts w:ascii="仿宋_GB2312" w:eastAsia="仿宋_GB2312" w:hAnsi="宋体" w:cs="仿宋_GB2312"/>
          <w:sz w:val="32"/>
          <w:szCs w:val="32"/>
        </w:rPr>
        <w:t>)</w:t>
      </w:r>
      <w:r>
        <w:rPr>
          <w:rFonts w:ascii="仿宋_GB2312" w:eastAsia="仿宋_GB2312" w:hAnsi="宋体" w:cs="仿宋_GB2312" w:hint="eastAsia"/>
          <w:sz w:val="32"/>
          <w:szCs w:val="32"/>
        </w:rPr>
        <w:t>负责并指导全县土地资源、矿产资源、测绘工作的对外交流与合作。</w:t>
      </w:r>
    </w:p>
    <w:p w:rsidR="00E9146B" w:rsidRDefault="00E9146B" w:rsidP="003D3FB5">
      <w:p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w:t>
      </w:r>
      <w:r>
        <w:rPr>
          <w:rFonts w:ascii="仿宋_GB2312" w:eastAsia="仿宋_GB2312" w:hAnsi="宋体" w:cs="仿宋_GB2312" w:hint="eastAsia"/>
          <w:sz w:val="32"/>
          <w:szCs w:val="32"/>
        </w:rPr>
        <w:t>十一</w:t>
      </w:r>
      <w:r>
        <w:rPr>
          <w:rFonts w:ascii="仿宋_GB2312" w:eastAsia="仿宋_GB2312" w:hAnsi="宋体" w:cs="仿宋_GB2312"/>
          <w:sz w:val="32"/>
          <w:szCs w:val="32"/>
        </w:rPr>
        <w:t>)</w:t>
      </w:r>
      <w:r>
        <w:rPr>
          <w:rFonts w:ascii="仿宋_GB2312" w:eastAsia="仿宋_GB2312" w:hAnsi="宋体" w:cs="仿宋_GB2312" w:hint="eastAsia"/>
          <w:sz w:val="32"/>
          <w:szCs w:val="32"/>
        </w:rPr>
        <w:t>承办县委、县人民政府交办的其它事项。</w:t>
      </w:r>
    </w:p>
    <w:p w:rsidR="00E9146B" w:rsidRDefault="00E9146B" w:rsidP="003D3FB5">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二、机构人员情况：编制</w:t>
      </w:r>
      <w:r>
        <w:rPr>
          <w:rFonts w:ascii="仿宋_GB2312" w:eastAsia="仿宋_GB2312" w:hAnsi="宋体" w:cs="仿宋_GB2312"/>
          <w:sz w:val="32"/>
          <w:szCs w:val="32"/>
        </w:rPr>
        <w:t>22</w:t>
      </w:r>
      <w:r>
        <w:rPr>
          <w:rFonts w:ascii="仿宋_GB2312" w:eastAsia="仿宋_GB2312" w:hAnsi="宋体" w:cs="仿宋_GB2312" w:hint="eastAsia"/>
          <w:sz w:val="32"/>
          <w:szCs w:val="32"/>
        </w:rPr>
        <w:t>人（按照编委文件填报），实有在职人数</w:t>
      </w:r>
      <w:r>
        <w:rPr>
          <w:rFonts w:ascii="仿宋_GB2312" w:eastAsia="仿宋_GB2312" w:hAnsi="宋体" w:cs="仿宋_GB2312"/>
          <w:sz w:val="32"/>
          <w:szCs w:val="32"/>
        </w:rPr>
        <w:t>21</w:t>
      </w:r>
      <w:r>
        <w:rPr>
          <w:rFonts w:ascii="仿宋_GB2312" w:eastAsia="仿宋_GB2312" w:hAnsi="宋体" w:cs="仿宋_GB2312" w:hint="eastAsia"/>
          <w:sz w:val="32"/>
          <w:szCs w:val="32"/>
        </w:rPr>
        <w:t>人，退休</w:t>
      </w:r>
      <w:r>
        <w:rPr>
          <w:rFonts w:ascii="仿宋_GB2312" w:eastAsia="仿宋_GB2312" w:hAnsi="宋体" w:cs="仿宋_GB2312"/>
          <w:sz w:val="32"/>
          <w:szCs w:val="32"/>
        </w:rPr>
        <w:t>0</w:t>
      </w:r>
      <w:r>
        <w:rPr>
          <w:rFonts w:ascii="仿宋_GB2312" w:eastAsia="仿宋_GB2312" w:hAnsi="宋体" w:cs="仿宋_GB2312" w:hint="eastAsia"/>
          <w:sz w:val="32"/>
          <w:szCs w:val="32"/>
        </w:rPr>
        <w:t>人，属于一般公共预算财政拨款（补助）开支</w:t>
      </w:r>
      <w:r>
        <w:rPr>
          <w:rFonts w:ascii="仿宋_GB2312" w:eastAsia="仿宋_GB2312" w:hAnsi="宋体" w:cs="仿宋_GB2312"/>
          <w:sz w:val="32"/>
          <w:szCs w:val="32"/>
        </w:rPr>
        <w:t>21</w:t>
      </w:r>
      <w:r>
        <w:rPr>
          <w:rFonts w:ascii="仿宋_GB2312" w:eastAsia="仿宋_GB2312" w:hAnsi="宋体" w:cs="仿宋_GB2312" w:hint="eastAsia"/>
          <w:sz w:val="32"/>
          <w:szCs w:val="32"/>
        </w:rPr>
        <w:t>人，其中：在职</w:t>
      </w:r>
      <w:r>
        <w:rPr>
          <w:rFonts w:ascii="仿宋_GB2312" w:eastAsia="仿宋_GB2312" w:hAnsi="宋体" w:cs="仿宋_GB2312"/>
          <w:sz w:val="32"/>
          <w:szCs w:val="32"/>
        </w:rPr>
        <w:t>21</w:t>
      </w:r>
      <w:r>
        <w:rPr>
          <w:rFonts w:ascii="仿宋_GB2312" w:eastAsia="仿宋_GB2312" w:hAnsi="宋体" w:cs="仿宋_GB2312" w:hint="eastAsia"/>
          <w:sz w:val="32"/>
          <w:szCs w:val="32"/>
        </w:rPr>
        <w:t>人，退休</w:t>
      </w:r>
      <w:r>
        <w:rPr>
          <w:rFonts w:ascii="仿宋_GB2312" w:eastAsia="仿宋_GB2312" w:hAnsi="宋体" w:cs="仿宋_GB2312"/>
          <w:sz w:val="32"/>
          <w:szCs w:val="32"/>
        </w:rPr>
        <w:t>0</w:t>
      </w:r>
      <w:r>
        <w:rPr>
          <w:rFonts w:ascii="仿宋_GB2312" w:eastAsia="仿宋_GB2312" w:hAnsi="宋体" w:cs="仿宋_GB2312" w:hint="eastAsia"/>
          <w:sz w:val="32"/>
          <w:szCs w:val="32"/>
        </w:rPr>
        <w:t>人。</w:t>
      </w:r>
    </w:p>
    <w:p w:rsidR="00E9146B" w:rsidRDefault="00E9146B" w:rsidP="003D3FB5">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三、决算单位构成</w:t>
      </w:r>
    </w:p>
    <w:p w:rsidR="00E9146B" w:rsidRDefault="00E9146B" w:rsidP="003D3FB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纳入塔什库尔干县国土资源局</w:t>
      </w:r>
      <w:r>
        <w:rPr>
          <w:rFonts w:ascii="仿宋_GB2312" w:eastAsia="仿宋_GB2312" w:cs="仿宋_GB2312"/>
          <w:sz w:val="32"/>
          <w:szCs w:val="32"/>
        </w:rPr>
        <w:t>2016</w:t>
      </w:r>
      <w:r>
        <w:rPr>
          <w:rFonts w:ascii="仿宋_GB2312" w:eastAsia="仿宋_GB2312" w:cs="仿宋_GB2312" w:hint="eastAsia"/>
          <w:sz w:val="32"/>
          <w:szCs w:val="32"/>
        </w:rPr>
        <w:t>年部门决算编制范围的单位名单见下表：</w:t>
      </w: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47"/>
        <w:gridCol w:w="4534"/>
        <w:gridCol w:w="2841"/>
      </w:tblGrid>
      <w:tr w:rsidR="00E9146B">
        <w:tc>
          <w:tcPr>
            <w:tcW w:w="1147" w:type="dxa"/>
          </w:tcPr>
          <w:p w:rsidR="00E9146B" w:rsidRDefault="00E9146B">
            <w:pPr>
              <w:spacing w:line="560" w:lineRule="exact"/>
              <w:rPr>
                <w:rFonts w:ascii="仿宋_GB2312" w:eastAsia="仿宋_GB2312"/>
                <w:sz w:val="32"/>
                <w:szCs w:val="32"/>
              </w:rPr>
            </w:pPr>
            <w:r>
              <w:rPr>
                <w:rFonts w:ascii="仿宋_GB2312" w:eastAsia="仿宋_GB2312" w:cs="仿宋_GB2312" w:hint="eastAsia"/>
                <w:sz w:val="32"/>
                <w:szCs w:val="32"/>
              </w:rPr>
              <w:t>序号</w:t>
            </w:r>
          </w:p>
        </w:tc>
        <w:tc>
          <w:tcPr>
            <w:tcW w:w="4534" w:type="dxa"/>
          </w:tcPr>
          <w:p w:rsidR="00E9146B" w:rsidRDefault="00E9146B">
            <w:pPr>
              <w:spacing w:line="560" w:lineRule="exact"/>
              <w:rPr>
                <w:rFonts w:ascii="仿宋_GB2312" w:eastAsia="仿宋_GB2312"/>
                <w:sz w:val="32"/>
                <w:szCs w:val="32"/>
              </w:rPr>
            </w:pPr>
            <w:r>
              <w:rPr>
                <w:rFonts w:ascii="仿宋_GB2312" w:eastAsia="仿宋_GB2312" w:cs="仿宋_GB2312" w:hint="eastAsia"/>
                <w:sz w:val="32"/>
                <w:szCs w:val="32"/>
              </w:rPr>
              <w:t>单位名称</w:t>
            </w:r>
          </w:p>
        </w:tc>
        <w:tc>
          <w:tcPr>
            <w:tcW w:w="2841" w:type="dxa"/>
          </w:tcPr>
          <w:p w:rsidR="00E9146B" w:rsidRDefault="00E9146B">
            <w:pPr>
              <w:spacing w:line="560" w:lineRule="exact"/>
              <w:rPr>
                <w:rFonts w:ascii="仿宋_GB2312" w:eastAsia="仿宋_GB2312"/>
                <w:sz w:val="32"/>
                <w:szCs w:val="32"/>
              </w:rPr>
            </w:pPr>
            <w:r>
              <w:rPr>
                <w:rFonts w:ascii="仿宋_GB2312" w:eastAsia="仿宋_GB2312" w:cs="仿宋_GB2312" w:hint="eastAsia"/>
                <w:sz w:val="32"/>
                <w:szCs w:val="32"/>
              </w:rPr>
              <w:t>备注</w:t>
            </w:r>
          </w:p>
        </w:tc>
      </w:tr>
      <w:tr w:rsidR="00E9146B">
        <w:tc>
          <w:tcPr>
            <w:tcW w:w="1147" w:type="dxa"/>
          </w:tcPr>
          <w:p w:rsidR="00E9146B" w:rsidRDefault="00E9146B">
            <w:pPr>
              <w:spacing w:line="560" w:lineRule="exact"/>
              <w:rPr>
                <w:rFonts w:ascii="仿宋_GB2312" w:eastAsia="仿宋_GB2312"/>
                <w:sz w:val="32"/>
                <w:szCs w:val="32"/>
              </w:rPr>
            </w:pPr>
            <w:r>
              <w:rPr>
                <w:rFonts w:ascii="仿宋_GB2312" w:eastAsia="仿宋_GB2312"/>
                <w:sz w:val="32"/>
                <w:szCs w:val="32"/>
              </w:rPr>
              <w:t>1</w:t>
            </w:r>
          </w:p>
        </w:tc>
        <w:tc>
          <w:tcPr>
            <w:tcW w:w="4534" w:type="dxa"/>
          </w:tcPr>
          <w:p w:rsidR="00E9146B" w:rsidRDefault="00E9146B">
            <w:pPr>
              <w:spacing w:line="560" w:lineRule="exact"/>
              <w:rPr>
                <w:rFonts w:ascii="仿宋_GB2312" w:eastAsia="仿宋_GB2312"/>
                <w:sz w:val="32"/>
                <w:szCs w:val="32"/>
              </w:rPr>
            </w:pPr>
            <w:r>
              <w:rPr>
                <w:rFonts w:ascii="仿宋_GB2312" w:eastAsia="仿宋_GB2312" w:cs="仿宋_GB2312" w:hint="eastAsia"/>
                <w:sz w:val="32"/>
                <w:szCs w:val="32"/>
              </w:rPr>
              <w:t>塔什库尔干县</w:t>
            </w:r>
            <w:r>
              <w:rPr>
                <w:rFonts w:ascii="仿宋_GB2312" w:eastAsia="仿宋_GB2312" w:hAnsi="宋体" w:cs="仿宋_GB2312" w:hint="eastAsia"/>
                <w:sz w:val="32"/>
                <w:szCs w:val="32"/>
              </w:rPr>
              <w:t>国土资源局</w:t>
            </w:r>
          </w:p>
        </w:tc>
        <w:tc>
          <w:tcPr>
            <w:tcW w:w="2841" w:type="dxa"/>
          </w:tcPr>
          <w:p w:rsidR="00E9146B" w:rsidRDefault="00E9146B">
            <w:pPr>
              <w:spacing w:line="560" w:lineRule="exact"/>
              <w:rPr>
                <w:rFonts w:ascii="仿宋_GB2312" w:eastAsia="仿宋_GB2312"/>
                <w:sz w:val="32"/>
                <w:szCs w:val="32"/>
              </w:rPr>
            </w:pPr>
          </w:p>
        </w:tc>
      </w:tr>
    </w:tbl>
    <w:p w:rsidR="00E9146B" w:rsidRDefault="00E9146B" w:rsidP="00800686">
      <w:pPr>
        <w:snapToGrid w:val="0"/>
        <w:spacing w:line="560" w:lineRule="exact"/>
        <w:ind w:firstLineChars="200" w:firstLine="643"/>
        <w:rPr>
          <w:rFonts w:ascii="仿宋_GB2312" w:eastAsia="仿宋_GB2312" w:hAnsi="宋体"/>
          <w:b/>
          <w:bCs/>
          <w:sz w:val="32"/>
          <w:szCs w:val="32"/>
        </w:rPr>
      </w:pPr>
      <w:bookmarkStart w:id="0" w:name="YS060102"/>
    </w:p>
    <w:p w:rsidR="00E9146B" w:rsidRDefault="00E9146B" w:rsidP="003D3FB5">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第二部分</w:t>
      </w:r>
      <w:r>
        <w:rPr>
          <w:rFonts w:ascii="仿宋_GB2312" w:eastAsia="仿宋_GB2312" w:hAnsi="宋体" w:cs="仿宋_GB2312" w:hint="eastAsia"/>
          <w:b/>
          <w:sz w:val="32"/>
          <w:szCs w:val="32"/>
        </w:rPr>
        <w:t>塔什库尔干县国土资源局</w:t>
      </w:r>
      <w:r>
        <w:rPr>
          <w:rFonts w:ascii="仿宋_GB2312" w:eastAsia="仿宋_GB2312" w:hAnsi="宋体" w:cs="仿宋_GB2312"/>
          <w:b/>
          <w:bCs/>
          <w:sz w:val="32"/>
          <w:szCs w:val="32"/>
        </w:rPr>
        <w:t>2016</w:t>
      </w:r>
      <w:r>
        <w:rPr>
          <w:rFonts w:ascii="仿宋_GB2312" w:eastAsia="仿宋_GB2312" w:hAnsi="宋体" w:cs="仿宋_GB2312" w:hint="eastAsia"/>
          <w:b/>
          <w:bCs/>
          <w:sz w:val="32"/>
          <w:szCs w:val="32"/>
        </w:rPr>
        <w:t>年度部门决算报表</w:t>
      </w:r>
    </w:p>
    <w:p w:rsidR="00E9146B" w:rsidRDefault="00E9146B">
      <w:pPr>
        <w:numPr>
          <w:ilvl w:val="0"/>
          <w:numId w:val="2"/>
        </w:numPr>
        <w:snapToGrid w:val="0"/>
        <w:spacing w:line="560" w:lineRule="exact"/>
        <w:rPr>
          <w:rFonts w:ascii="仿宋_GB2312" w:eastAsia="仿宋_GB2312" w:hAnsi="宋体" w:cs="仿宋_GB2312"/>
          <w:sz w:val="32"/>
          <w:szCs w:val="32"/>
        </w:rPr>
      </w:pPr>
      <w:r>
        <w:rPr>
          <w:rFonts w:ascii="仿宋_GB2312" w:eastAsia="仿宋_GB2312" w:hAnsi="宋体" w:cs="仿宋_GB2312" w:hint="eastAsia"/>
          <w:sz w:val="32"/>
          <w:szCs w:val="32"/>
        </w:rPr>
        <w:t>收入支出决算总表</w:t>
      </w:r>
    </w:p>
    <w:p w:rsidR="00E9146B" w:rsidRDefault="00E9146B">
      <w:pPr>
        <w:numPr>
          <w:ilvl w:val="0"/>
          <w:numId w:val="2"/>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财政拨款收入支出决算总表</w:t>
      </w:r>
    </w:p>
    <w:p w:rsidR="00E9146B" w:rsidRDefault="00E9146B">
      <w:pPr>
        <w:numPr>
          <w:ilvl w:val="0"/>
          <w:numId w:val="2"/>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收入支出决算表</w:t>
      </w:r>
    </w:p>
    <w:p w:rsidR="00E9146B" w:rsidRDefault="00E9146B" w:rsidP="003D3FB5">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四、收入决算表</w:t>
      </w:r>
    </w:p>
    <w:p w:rsidR="00E9146B" w:rsidRDefault="00E9146B" w:rsidP="003D3FB5">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五、支出决算表</w:t>
      </w:r>
    </w:p>
    <w:p w:rsidR="00E9146B" w:rsidRDefault="00E9146B" w:rsidP="003D3FB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六、支出决算明细表</w:t>
      </w:r>
    </w:p>
    <w:p w:rsidR="00E9146B" w:rsidRDefault="00E9146B" w:rsidP="003D3FB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七、基本支出决算明细表</w:t>
      </w:r>
    </w:p>
    <w:p w:rsidR="00E9146B" w:rsidRDefault="00E9146B" w:rsidP="003D3FB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八、项目支出决算明细表</w:t>
      </w:r>
    </w:p>
    <w:p w:rsidR="00E9146B" w:rsidRDefault="00E9146B" w:rsidP="003D3FB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九、项目收入支出决算表</w:t>
      </w:r>
    </w:p>
    <w:p w:rsidR="00E9146B" w:rsidRDefault="00E9146B" w:rsidP="003D3FB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十、行政事业类项目收入支出决算表</w:t>
      </w:r>
    </w:p>
    <w:p w:rsidR="00E9146B" w:rsidRDefault="00E9146B" w:rsidP="003D3FB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十一、基本建设类项目收入支出决算表</w:t>
      </w:r>
    </w:p>
    <w:p w:rsidR="00E9146B" w:rsidRDefault="00E9146B" w:rsidP="003D3FB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十二、一般公共预算财政拨款收入支出决算表</w:t>
      </w:r>
    </w:p>
    <w:p w:rsidR="00E9146B" w:rsidRDefault="00E9146B" w:rsidP="003D3FB5">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十三、一般公共预算财政拨款支出决算明细表</w:t>
      </w:r>
    </w:p>
    <w:p w:rsidR="00E9146B" w:rsidRDefault="00E9146B" w:rsidP="003D3FB5">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十四、一般公共预算财政拨款基本支出决算表</w:t>
      </w:r>
    </w:p>
    <w:p w:rsidR="00E9146B" w:rsidRDefault="00E9146B" w:rsidP="003D3FB5">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十五、一般公共预算财政拨款项目支出决算表</w:t>
      </w:r>
    </w:p>
    <w:p w:rsidR="00E9146B" w:rsidRDefault="00E9146B" w:rsidP="003D3FB5">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十六、政府性基金预算财政拨款收入支出决算表</w:t>
      </w:r>
    </w:p>
    <w:p w:rsidR="00E9146B" w:rsidRDefault="00E9146B" w:rsidP="003D3FB5">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十七、政府性基金预算财政拨款支出决算明细表</w:t>
      </w:r>
    </w:p>
    <w:p w:rsidR="00E9146B" w:rsidRDefault="00E9146B" w:rsidP="003D3FB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十八、政府性基金预算财政拨款基本支出决算明细表</w:t>
      </w:r>
    </w:p>
    <w:p w:rsidR="00E9146B" w:rsidRDefault="00E9146B" w:rsidP="003D3FB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十九、政府性基金预算财政拨款项目支出决算明细表</w:t>
      </w:r>
    </w:p>
    <w:p w:rsidR="00E9146B" w:rsidRDefault="00E9146B" w:rsidP="003D3FB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二十、财政专户管理资金收入支出决算表</w:t>
      </w:r>
    </w:p>
    <w:p w:rsidR="00E9146B" w:rsidRDefault="00E9146B" w:rsidP="003D3FB5">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二十一、资产负债表</w:t>
      </w:r>
    </w:p>
    <w:p w:rsidR="00E9146B" w:rsidRDefault="00E9146B" w:rsidP="003D3FB5">
      <w:pPr>
        <w:snapToGrid w:val="0"/>
        <w:spacing w:line="560" w:lineRule="exact"/>
        <w:ind w:firstLineChars="200" w:firstLine="640"/>
        <w:rPr>
          <w:rFonts w:ascii="仿宋_GB2312" w:eastAsia="仿宋_GB2312" w:cs="仿宋_GB2312"/>
          <w:sz w:val="32"/>
          <w:szCs w:val="32"/>
        </w:rPr>
      </w:pPr>
      <w:r>
        <w:rPr>
          <w:rFonts w:ascii="仿宋_GB2312" w:eastAsia="仿宋_GB2312" w:hAnsi="宋体" w:cs="仿宋_GB2312" w:hint="eastAsia"/>
          <w:sz w:val="32"/>
          <w:szCs w:val="32"/>
        </w:rPr>
        <w:t>二十二、</w:t>
      </w:r>
      <w:r>
        <w:rPr>
          <w:rFonts w:ascii="仿宋_GB2312" w:eastAsia="仿宋_GB2312" w:cs="仿宋_GB2312" w:hint="eastAsia"/>
          <w:sz w:val="32"/>
          <w:szCs w:val="32"/>
        </w:rPr>
        <w:t>资产情况表</w:t>
      </w:r>
    </w:p>
    <w:p w:rsidR="00E9146B" w:rsidRDefault="00E9146B" w:rsidP="003D3FB5">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二十三、国有资产收益征缴情况表</w:t>
      </w:r>
    </w:p>
    <w:p w:rsidR="00E9146B" w:rsidRDefault="00E9146B" w:rsidP="003D3FB5">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二十四、部门决算相关信息统计表</w:t>
      </w:r>
    </w:p>
    <w:p w:rsidR="00E9146B" w:rsidRDefault="00E9146B" w:rsidP="003D3FB5">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二十五、政府采购情况表</w:t>
      </w:r>
    </w:p>
    <w:p w:rsidR="00E9146B" w:rsidRDefault="00E9146B" w:rsidP="003D3FB5">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二十六、</w:t>
      </w:r>
      <w:r>
        <w:rPr>
          <w:rFonts w:ascii="仿宋_GB2312" w:eastAsia="仿宋_GB2312" w:cs="仿宋_GB2312"/>
          <w:sz w:val="32"/>
          <w:szCs w:val="32"/>
        </w:rPr>
        <w:t>2016</w:t>
      </w:r>
      <w:r>
        <w:rPr>
          <w:rFonts w:ascii="仿宋_GB2312" w:eastAsia="仿宋_GB2312" w:cs="仿宋_GB2312" w:hint="eastAsia"/>
          <w:sz w:val="32"/>
          <w:szCs w:val="32"/>
        </w:rPr>
        <w:t>年项目支出专项资金决算公开表</w:t>
      </w:r>
    </w:p>
    <w:p w:rsidR="00E9146B" w:rsidRDefault="00E9146B" w:rsidP="003D3FB5">
      <w:pPr>
        <w:snapToGrid w:val="0"/>
        <w:spacing w:line="560" w:lineRule="exact"/>
        <w:ind w:firstLineChars="200" w:firstLine="640"/>
        <w:rPr>
          <w:rFonts w:ascii="仿宋_GB2312" w:eastAsia="仿宋_GB2312" w:hAnsi="宋体"/>
          <w:sz w:val="32"/>
          <w:szCs w:val="32"/>
        </w:rPr>
      </w:pPr>
      <w:r>
        <w:rPr>
          <w:rFonts w:ascii="仿宋_GB2312" w:eastAsia="仿宋_GB2312" w:cs="仿宋_GB2312" w:hint="eastAsia"/>
          <w:sz w:val="32"/>
          <w:szCs w:val="32"/>
        </w:rPr>
        <w:t>二十七、</w:t>
      </w:r>
      <w:r>
        <w:rPr>
          <w:rFonts w:ascii="仿宋_GB2312" w:eastAsia="仿宋_GB2312" w:cs="仿宋_GB2312"/>
          <w:sz w:val="32"/>
          <w:szCs w:val="32"/>
        </w:rPr>
        <w:t>2016</w:t>
      </w:r>
      <w:r>
        <w:rPr>
          <w:rFonts w:ascii="仿宋_GB2312" w:eastAsia="仿宋_GB2312" w:cs="仿宋_GB2312" w:hint="eastAsia"/>
          <w:sz w:val="32"/>
          <w:szCs w:val="32"/>
        </w:rPr>
        <w:t>年对个人和家庭的补助项目支出专项资金决算公开表</w:t>
      </w:r>
    </w:p>
    <w:p w:rsidR="00E9146B" w:rsidRDefault="00E9146B" w:rsidP="003D3FB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二十八、</w:t>
      </w:r>
      <w:r>
        <w:rPr>
          <w:rFonts w:ascii="仿宋_GB2312" w:eastAsia="仿宋_GB2312" w:hAnsi="宋体" w:cs="仿宋_GB2312"/>
          <w:sz w:val="32"/>
          <w:szCs w:val="32"/>
        </w:rPr>
        <w:t>2016</w:t>
      </w:r>
      <w:r>
        <w:rPr>
          <w:rFonts w:ascii="仿宋_GB2312" w:eastAsia="仿宋_GB2312" w:hAnsi="宋体" w:cs="仿宋_GB2312" w:hint="eastAsia"/>
          <w:sz w:val="32"/>
          <w:szCs w:val="32"/>
        </w:rPr>
        <w:t>年度财政拨款“三公”经费支出表及说明</w:t>
      </w:r>
    </w:p>
    <w:p w:rsidR="00E9146B" w:rsidRDefault="00E9146B" w:rsidP="003D3FB5">
      <w:pPr>
        <w:snapToGrid w:val="0"/>
        <w:spacing w:line="560" w:lineRule="exact"/>
        <w:ind w:firstLineChars="200" w:firstLine="643"/>
        <w:rPr>
          <w:rFonts w:ascii="仿宋_GB2312" w:eastAsia="仿宋_GB2312" w:hAnsi="宋体" w:cs="仿宋_GB2312"/>
          <w:b/>
          <w:bCs/>
          <w:sz w:val="32"/>
          <w:szCs w:val="32"/>
        </w:rPr>
      </w:pPr>
    </w:p>
    <w:p w:rsidR="00E9146B" w:rsidRDefault="00E9146B" w:rsidP="003D3FB5">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第三部分</w:t>
      </w:r>
      <w:r>
        <w:rPr>
          <w:rFonts w:ascii="仿宋_GB2312" w:eastAsia="仿宋_GB2312" w:hAnsi="宋体" w:cs="仿宋_GB2312" w:hint="eastAsia"/>
          <w:b/>
          <w:sz w:val="32"/>
          <w:szCs w:val="32"/>
        </w:rPr>
        <w:t>塔什库尔干县国土资源局</w:t>
      </w:r>
      <w:r>
        <w:rPr>
          <w:rFonts w:ascii="仿宋_GB2312" w:eastAsia="仿宋_GB2312" w:hAnsi="宋体" w:cs="仿宋_GB2312"/>
          <w:b/>
          <w:bCs/>
          <w:sz w:val="32"/>
          <w:szCs w:val="32"/>
        </w:rPr>
        <w:t>2016</w:t>
      </w:r>
      <w:r>
        <w:rPr>
          <w:rFonts w:ascii="仿宋_GB2312" w:eastAsia="仿宋_GB2312" w:hAnsi="宋体" w:cs="仿宋_GB2312" w:hint="eastAsia"/>
          <w:b/>
          <w:bCs/>
          <w:sz w:val="32"/>
          <w:szCs w:val="32"/>
        </w:rPr>
        <w:t>年度部门决算情况说明</w:t>
      </w:r>
    </w:p>
    <w:p w:rsidR="00E9146B" w:rsidRDefault="00E9146B" w:rsidP="003D3FB5">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hint="eastAsia"/>
          <w:sz w:val="32"/>
          <w:szCs w:val="32"/>
        </w:rPr>
        <w:t>一、部门收入支出决算总体情况说明：</w:t>
      </w:r>
    </w:p>
    <w:p w:rsidR="00E9146B" w:rsidRDefault="00E9146B" w:rsidP="00800686">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年全年收入合计</w:t>
      </w:r>
      <w:r>
        <w:rPr>
          <w:rFonts w:ascii="仿宋_GB2312" w:eastAsia="仿宋_GB2312" w:hAnsi="宋体" w:cs="仿宋_GB2312"/>
          <w:sz w:val="32"/>
          <w:szCs w:val="32"/>
        </w:rPr>
        <w:t>6342253.8</w:t>
      </w:r>
      <w:r>
        <w:rPr>
          <w:rFonts w:ascii="仿宋_GB2312" w:eastAsia="仿宋_GB2312" w:hAnsi="宋体" w:cs="仿宋_GB2312" w:hint="eastAsia"/>
          <w:sz w:val="32"/>
          <w:szCs w:val="32"/>
        </w:rPr>
        <w:t>元，支出合计</w:t>
      </w:r>
      <w:r>
        <w:rPr>
          <w:rFonts w:ascii="仿宋_GB2312" w:eastAsia="仿宋_GB2312" w:hAnsi="宋体" w:cs="仿宋_GB2312"/>
          <w:sz w:val="32"/>
          <w:szCs w:val="32"/>
        </w:rPr>
        <w:t>6342253.8</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3282954.52</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3059299.28</w:t>
      </w:r>
      <w:r>
        <w:rPr>
          <w:rFonts w:ascii="仿宋_GB2312" w:eastAsia="仿宋_GB2312" w:hAnsi="宋体" w:cs="仿宋_GB2312" w:hint="eastAsia"/>
          <w:sz w:val="32"/>
          <w:szCs w:val="32"/>
        </w:rPr>
        <w:t>元。</w:t>
      </w:r>
    </w:p>
    <w:bookmarkEnd w:id="0"/>
    <w:p w:rsidR="00E9146B" w:rsidRDefault="00E9146B">
      <w:pPr>
        <w:numPr>
          <w:ilvl w:val="0"/>
          <w:numId w:val="3"/>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收入情况说明</w:t>
      </w:r>
    </w:p>
    <w:p w:rsidR="00E9146B" w:rsidRDefault="00E9146B" w:rsidP="003D3FB5">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年本年收入合计</w:t>
      </w:r>
      <w:r>
        <w:rPr>
          <w:rFonts w:ascii="仿宋_GB2312" w:eastAsia="仿宋_GB2312" w:hAnsi="宋体" w:cs="仿宋_GB2312"/>
          <w:sz w:val="32"/>
          <w:szCs w:val="32"/>
        </w:rPr>
        <w:t>6342253.8</w:t>
      </w:r>
      <w:r>
        <w:rPr>
          <w:rFonts w:ascii="仿宋_GB2312" w:eastAsia="仿宋_GB2312" w:hAnsi="宋体" w:cs="仿宋_GB2312" w:hint="eastAsia"/>
          <w:sz w:val="32"/>
          <w:szCs w:val="32"/>
        </w:rPr>
        <w:t>元，其中：财政拨款收入</w:t>
      </w:r>
      <w:r>
        <w:rPr>
          <w:rFonts w:ascii="仿宋_GB2312" w:eastAsia="仿宋_GB2312" w:hAnsi="宋体" w:cs="仿宋_GB2312"/>
          <w:sz w:val="32"/>
          <w:szCs w:val="32"/>
        </w:rPr>
        <w:t>6342253.8</w:t>
      </w:r>
      <w:r>
        <w:rPr>
          <w:rFonts w:ascii="仿宋_GB2312" w:eastAsia="仿宋_GB2312" w:hAnsi="宋体" w:cs="仿宋_GB2312" w:hint="eastAsia"/>
          <w:sz w:val="32"/>
          <w:szCs w:val="32"/>
        </w:rPr>
        <w:t>元，事业收入</w:t>
      </w:r>
      <w:r>
        <w:rPr>
          <w:rFonts w:ascii="仿宋_GB2312" w:eastAsia="仿宋_GB2312" w:hAnsi="宋体" w:cs="仿宋_GB2312"/>
          <w:sz w:val="32"/>
          <w:szCs w:val="32"/>
        </w:rPr>
        <w:t>0</w:t>
      </w:r>
      <w:r>
        <w:rPr>
          <w:rFonts w:ascii="仿宋_GB2312" w:eastAsia="仿宋_GB2312" w:hAnsi="宋体" w:cs="仿宋_GB2312" w:hint="eastAsia"/>
          <w:sz w:val="32"/>
          <w:szCs w:val="32"/>
        </w:rPr>
        <w:t>元，经营收入</w:t>
      </w:r>
      <w:r>
        <w:rPr>
          <w:rFonts w:ascii="仿宋_GB2312" w:eastAsia="仿宋_GB2312" w:hAnsi="宋体" w:cs="仿宋_GB2312"/>
          <w:sz w:val="32"/>
          <w:szCs w:val="32"/>
        </w:rPr>
        <w:t>0</w:t>
      </w:r>
      <w:r>
        <w:rPr>
          <w:rFonts w:ascii="仿宋_GB2312" w:eastAsia="仿宋_GB2312" w:hAnsi="宋体" w:cs="仿宋_GB2312" w:hint="eastAsia"/>
          <w:sz w:val="32"/>
          <w:szCs w:val="32"/>
        </w:rPr>
        <w:t>元，其他收入</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E9146B" w:rsidRDefault="00E9146B" w:rsidP="003D3FB5">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hint="eastAsia"/>
          <w:sz w:val="32"/>
          <w:szCs w:val="32"/>
        </w:rPr>
        <w:t>三、支出情况说明</w:t>
      </w:r>
    </w:p>
    <w:p w:rsidR="00E9146B" w:rsidRDefault="00E9146B" w:rsidP="003D3FB5">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本年支出合计</w:t>
      </w:r>
      <w:r>
        <w:rPr>
          <w:rFonts w:ascii="仿宋_GB2312" w:eastAsia="仿宋_GB2312" w:hAnsi="宋体" w:cs="仿宋_GB2312"/>
          <w:sz w:val="32"/>
          <w:szCs w:val="32"/>
        </w:rPr>
        <w:t>6342253.8</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3282954.52</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3059299.28</w:t>
      </w:r>
      <w:r>
        <w:rPr>
          <w:rFonts w:ascii="仿宋_GB2312" w:eastAsia="仿宋_GB2312" w:hAnsi="宋体" w:cs="仿宋_GB2312" w:hint="eastAsia"/>
          <w:sz w:val="32"/>
          <w:szCs w:val="32"/>
        </w:rPr>
        <w:t>元，经营支出</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E9146B" w:rsidRDefault="00E9146B" w:rsidP="003D3FB5">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四、年末结转结余情况说明</w:t>
      </w:r>
    </w:p>
    <w:p w:rsidR="00E9146B" w:rsidRDefault="00E9146B" w:rsidP="003D3FB5">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年结转结余资金</w:t>
      </w:r>
      <w:r>
        <w:rPr>
          <w:rFonts w:ascii="仿宋_GB2312" w:eastAsia="仿宋_GB2312" w:hAnsi="宋体" w:cs="仿宋_GB2312"/>
          <w:sz w:val="32"/>
          <w:szCs w:val="32"/>
        </w:rPr>
        <w:t>0</w:t>
      </w:r>
      <w:r>
        <w:rPr>
          <w:rFonts w:ascii="仿宋_GB2312" w:eastAsia="仿宋_GB2312" w:hAnsi="宋体" w:cs="仿宋_GB2312" w:hint="eastAsia"/>
          <w:sz w:val="32"/>
          <w:szCs w:val="32"/>
        </w:rPr>
        <w:t>元（其中：财政拨款基本支出结转结余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元，主要为无，项目支出结转结余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w:t>
      </w:r>
    </w:p>
    <w:p w:rsidR="00E9146B" w:rsidRDefault="00E9146B" w:rsidP="003D3FB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五、“三公”经费、会议费和培训费支出情况说明</w:t>
      </w:r>
    </w:p>
    <w:p w:rsidR="00E9146B" w:rsidRDefault="00E9146B" w:rsidP="003D3FB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年“三公”经费实际支出</w:t>
      </w:r>
      <w:r>
        <w:rPr>
          <w:rFonts w:ascii="仿宋_GB2312" w:eastAsia="仿宋_GB2312" w:hAnsi="宋体" w:cs="仿宋_GB2312"/>
          <w:sz w:val="32"/>
          <w:szCs w:val="32"/>
        </w:rPr>
        <w:t>33997.1</w:t>
      </w:r>
      <w:r>
        <w:rPr>
          <w:rFonts w:ascii="仿宋_GB2312" w:eastAsia="仿宋_GB2312" w:hAnsi="宋体" w:cs="仿宋_GB2312" w:hint="eastAsia"/>
          <w:sz w:val="32"/>
          <w:szCs w:val="32"/>
        </w:rPr>
        <w:t>元，其中：因公出国（境）费用</w:t>
      </w:r>
      <w:r>
        <w:rPr>
          <w:rFonts w:ascii="仿宋_GB2312" w:eastAsia="仿宋_GB2312" w:hAnsi="宋体" w:cs="仿宋_GB2312"/>
          <w:sz w:val="32"/>
          <w:szCs w:val="32"/>
        </w:rPr>
        <w:t>0</w:t>
      </w:r>
      <w:r>
        <w:rPr>
          <w:rFonts w:ascii="仿宋_GB2312" w:eastAsia="仿宋_GB2312" w:hAnsi="宋体" w:cs="仿宋_GB2312" w:hint="eastAsia"/>
          <w:sz w:val="32"/>
          <w:szCs w:val="32"/>
        </w:rPr>
        <w:t>元，共组团</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w:t>
      </w:r>
      <w:r>
        <w:rPr>
          <w:rFonts w:ascii="仿宋_GB2312" w:eastAsia="仿宋_GB2312" w:hAnsi="宋体" w:cs="仿宋_GB2312"/>
          <w:sz w:val="32"/>
          <w:szCs w:val="32"/>
        </w:rPr>
        <w:t>,</w:t>
      </w:r>
      <w:r>
        <w:rPr>
          <w:rFonts w:ascii="仿宋_GB2312" w:eastAsia="仿宋_GB2312" w:hAnsi="宋体" w:cs="仿宋_GB2312" w:hint="eastAsia"/>
          <w:sz w:val="32"/>
          <w:szCs w:val="32"/>
        </w:rPr>
        <w:t>出国事由：无；公务接待费</w:t>
      </w:r>
      <w:r>
        <w:rPr>
          <w:rFonts w:ascii="仿宋_GB2312" w:eastAsia="仿宋_GB2312" w:hAnsi="宋体" w:cs="仿宋_GB2312"/>
          <w:sz w:val="32"/>
          <w:szCs w:val="32"/>
        </w:rPr>
        <w:t>0</w:t>
      </w:r>
      <w:r>
        <w:rPr>
          <w:rFonts w:ascii="仿宋_GB2312" w:eastAsia="仿宋_GB2312" w:hAnsi="宋体" w:cs="仿宋_GB2312" w:hint="eastAsia"/>
          <w:sz w:val="32"/>
          <w:szCs w:val="32"/>
        </w:rPr>
        <w:t>元，共接待</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人次；公务用车购置</w:t>
      </w:r>
      <w:r>
        <w:rPr>
          <w:rFonts w:ascii="仿宋_GB2312" w:eastAsia="仿宋_GB2312" w:hAnsi="宋体" w:cs="仿宋_GB2312"/>
          <w:sz w:val="32"/>
          <w:szCs w:val="32"/>
        </w:rPr>
        <w:t>0</w:t>
      </w:r>
      <w:r>
        <w:rPr>
          <w:rFonts w:ascii="仿宋_GB2312" w:eastAsia="仿宋_GB2312" w:hAnsi="宋体" w:cs="仿宋_GB2312" w:hint="eastAsia"/>
          <w:sz w:val="32"/>
          <w:szCs w:val="32"/>
        </w:rPr>
        <w:t>元，年末公务用车保有量为</w:t>
      </w:r>
      <w:r>
        <w:rPr>
          <w:rFonts w:ascii="仿宋_GB2312" w:eastAsia="仿宋_GB2312" w:hAnsi="宋体" w:cs="仿宋_GB2312"/>
          <w:sz w:val="32"/>
          <w:szCs w:val="32"/>
        </w:rPr>
        <w:t>2</w:t>
      </w:r>
      <w:r>
        <w:rPr>
          <w:rFonts w:ascii="仿宋_GB2312" w:eastAsia="仿宋_GB2312" w:hAnsi="宋体" w:cs="仿宋_GB2312" w:hint="eastAsia"/>
          <w:sz w:val="32"/>
          <w:szCs w:val="32"/>
        </w:rPr>
        <w:t>辆；公务用车维护费</w:t>
      </w:r>
      <w:r>
        <w:rPr>
          <w:rFonts w:ascii="仿宋_GB2312" w:eastAsia="仿宋_GB2312" w:hAnsi="宋体" w:cs="仿宋_GB2312"/>
          <w:sz w:val="32"/>
          <w:szCs w:val="32"/>
        </w:rPr>
        <w:t>33997.1</w:t>
      </w:r>
      <w:r>
        <w:rPr>
          <w:rFonts w:ascii="仿宋_GB2312" w:eastAsia="仿宋_GB2312" w:hAnsi="宋体" w:cs="仿宋_GB2312" w:hint="eastAsia"/>
          <w:sz w:val="32"/>
          <w:szCs w:val="32"/>
        </w:rPr>
        <w:t>元。</w:t>
      </w:r>
    </w:p>
    <w:p w:rsidR="00E9146B" w:rsidRDefault="00E9146B" w:rsidP="003D3FB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“三公”经费较上年相比多支出</w:t>
      </w:r>
      <w:r>
        <w:rPr>
          <w:rFonts w:ascii="仿宋_GB2312" w:eastAsia="仿宋_GB2312" w:hAnsi="宋体" w:cs="仿宋_GB2312"/>
          <w:sz w:val="32"/>
          <w:szCs w:val="32"/>
        </w:rPr>
        <w:t>7333.1</w:t>
      </w:r>
      <w:r>
        <w:rPr>
          <w:rFonts w:ascii="仿宋_GB2312" w:eastAsia="仿宋_GB2312" w:hAnsi="宋体" w:cs="仿宋_GB2312" w:hint="eastAsia"/>
          <w:sz w:val="32"/>
          <w:szCs w:val="32"/>
        </w:rPr>
        <w:t>元，其中：因公出国（境）费用多少支</w:t>
      </w:r>
      <w:r>
        <w:rPr>
          <w:rFonts w:ascii="仿宋_GB2312" w:eastAsia="仿宋_GB2312" w:hAnsi="宋体" w:cs="仿宋_GB2312"/>
          <w:sz w:val="32"/>
          <w:szCs w:val="32"/>
        </w:rPr>
        <w:t>0</w:t>
      </w:r>
      <w:r>
        <w:rPr>
          <w:rFonts w:ascii="仿宋_GB2312" w:eastAsia="仿宋_GB2312" w:hAnsi="宋体" w:cs="仿宋_GB2312" w:hint="eastAsia"/>
          <w:sz w:val="32"/>
          <w:szCs w:val="32"/>
        </w:rPr>
        <w:t>元；公务接待费多支出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元；公务用车购置费多（少）支出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元；公务用车维护费多支出</w:t>
      </w:r>
      <w:r>
        <w:rPr>
          <w:rFonts w:ascii="仿宋_GB2312" w:eastAsia="仿宋_GB2312" w:hAnsi="宋体" w:cs="仿宋_GB2312"/>
          <w:sz w:val="32"/>
          <w:szCs w:val="32"/>
        </w:rPr>
        <w:t>7333.1</w:t>
      </w:r>
      <w:r>
        <w:rPr>
          <w:rFonts w:ascii="仿宋_GB2312" w:eastAsia="仿宋_GB2312" w:hAnsi="宋体" w:cs="仿宋_GB2312" w:hint="eastAsia"/>
          <w:sz w:val="32"/>
          <w:szCs w:val="32"/>
        </w:rPr>
        <w:t>元。主要原因为：</w:t>
      </w:r>
      <w:r>
        <w:rPr>
          <w:rFonts w:ascii="仿宋_GB2312" w:eastAsia="仿宋_GB2312" w:cs="仿宋_GB2312" w:hint="eastAsia"/>
          <w:sz w:val="32"/>
          <w:szCs w:val="32"/>
        </w:rPr>
        <w:t>公务用车运行维护费以及其他费用增加。</w:t>
      </w:r>
    </w:p>
    <w:p w:rsidR="00E9146B" w:rsidRDefault="00E9146B" w:rsidP="003D3FB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年会议费</w:t>
      </w:r>
      <w:r>
        <w:rPr>
          <w:rFonts w:ascii="仿宋_GB2312" w:eastAsia="仿宋_GB2312" w:hAnsi="宋体" w:cs="仿宋_GB2312"/>
          <w:sz w:val="32"/>
          <w:szCs w:val="32"/>
        </w:rPr>
        <w:t>0</w:t>
      </w:r>
      <w:r>
        <w:rPr>
          <w:rFonts w:ascii="仿宋_GB2312" w:eastAsia="仿宋_GB2312" w:hAnsi="宋体" w:cs="仿宋_GB2312" w:hint="eastAsia"/>
          <w:sz w:val="32"/>
          <w:szCs w:val="32"/>
        </w:rPr>
        <w:t>元，主要是：无</w:t>
      </w:r>
    </w:p>
    <w:p w:rsidR="00E9146B" w:rsidRDefault="00E9146B" w:rsidP="003D3FB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年培训费</w:t>
      </w:r>
      <w:r>
        <w:rPr>
          <w:rFonts w:ascii="仿宋_GB2312" w:eastAsia="仿宋_GB2312" w:hAnsi="宋体" w:cs="仿宋_GB2312"/>
          <w:sz w:val="32"/>
          <w:szCs w:val="32"/>
        </w:rPr>
        <w:t>0</w:t>
      </w:r>
      <w:r>
        <w:rPr>
          <w:rFonts w:ascii="仿宋_GB2312" w:eastAsia="仿宋_GB2312" w:hAnsi="宋体" w:cs="仿宋_GB2312" w:hint="eastAsia"/>
          <w:sz w:val="32"/>
          <w:szCs w:val="32"/>
        </w:rPr>
        <w:t>元，主要是：无</w:t>
      </w:r>
    </w:p>
    <w:p w:rsidR="00E9146B" w:rsidRDefault="00E9146B" w:rsidP="003D3FB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六、预算执行情况说明</w:t>
      </w:r>
    </w:p>
    <w:p w:rsidR="00E9146B" w:rsidRDefault="00E9146B" w:rsidP="003D3FB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年本年收入</w:t>
      </w:r>
      <w:r>
        <w:rPr>
          <w:rFonts w:ascii="仿宋_GB2312" w:eastAsia="仿宋_GB2312" w:hAnsi="宋体" w:cs="仿宋_GB2312"/>
          <w:sz w:val="32"/>
          <w:szCs w:val="32"/>
        </w:rPr>
        <w:t>6342253.8</w:t>
      </w:r>
      <w:r>
        <w:rPr>
          <w:rFonts w:ascii="仿宋_GB2312" w:eastAsia="仿宋_GB2312" w:hAnsi="宋体" w:cs="仿宋_GB2312" w:hint="eastAsia"/>
          <w:sz w:val="32"/>
          <w:szCs w:val="32"/>
        </w:rPr>
        <w:t>元，比</w:t>
      </w:r>
      <w:r>
        <w:rPr>
          <w:rFonts w:ascii="仿宋_GB2312" w:eastAsia="仿宋_GB2312" w:hAnsi="宋体" w:cs="仿宋_GB2312"/>
          <w:sz w:val="32"/>
          <w:szCs w:val="32"/>
        </w:rPr>
        <w:t>2015</w:t>
      </w:r>
      <w:r>
        <w:rPr>
          <w:rFonts w:ascii="仿宋_GB2312" w:eastAsia="仿宋_GB2312" w:hAnsi="宋体" w:cs="仿宋_GB2312" w:hint="eastAsia"/>
          <w:sz w:val="32"/>
          <w:szCs w:val="32"/>
        </w:rPr>
        <w:t>年增加</w:t>
      </w:r>
      <w:r>
        <w:rPr>
          <w:rFonts w:ascii="仿宋_GB2312" w:eastAsia="仿宋_GB2312" w:hAnsi="宋体" w:cs="仿宋_GB2312"/>
          <w:sz w:val="32"/>
          <w:szCs w:val="32"/>
        </w:rPr>
        <w:t>1531731.6</w:t>
      </w:r>
      <w:r>
        <w:rPr>
          <w:rFonts w:ascii="仿宋_GB2312" w:eastAsia="仿宋_GB2312" w:hAnsi="宋体" w:cs="仿宋_GB2312" w:hint="eastAsia"/>
          <w:sz w:val="32"/>
          <w:szCs w:val="32"/>
        </w:rPr>
        <w:t>元，增加原因：人员工资增加。</w:t>
      </w:r>
    </w:p>
    <w:p w:rsidR="00E9146B" w:rsidRDefault="00E9146B" w:rsidP="003D3FB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年本年支出</w:t>
      </w:r>
      <w:r>
        <w:rPr>
          <w:rFonts w:ascii="仿宋_GB2312" w:eastAsia="仿宋_GB2312" w:hAnsi="宋体" w:cs="仿宋_GB2312"/>
          <w:sz w:val="32"/>
          <w:szCs w:val="32"/>
        </w:rPr>
        <w:t>6342253.8</w:t>
      </w:r>
      <w:r>
        <w:rPr>
          <w:rFonts w:ascii="仿宋_GB2312" w:eastAsia="仿宋_GB2312" w:hAnsi="宋体" w:cs="仿宋_GB2312" w:hint="eastAsia"/>
          <w:sz w:val="32"/>
          <w:szCs w:val="32"/>
        </w:rPr>
        <w:t>元，比</w:t>
      </w:r>
      <w:r>
        <w:rPr>
          <w:rFonts w:ascii="仿宋_GB2312" w:eastAsia="仿宋_GB2312" w:hAnsi="宋体" w:cs="仿宋_GB2312"/>
          <w:sz w:val="32"/>
          <w:szCs w:val="32"/>
        </w:rPr>
        <w:t>2015</w:t>
      </w:r>
      <w:r>
        <w:rPr>
          <w:rFonts w:ascii="仿宋_GB2312" w:eastAsia="仿宋_GB2312" w:hAnsi="宋体" w:cs="仿宋_GB2312" w:hint="eastAsia"/>
          <w:sz w:val="32"/>
          <w:szCs w:val="32"/>
        </w:rPr>
        <w:t>年增加</w:t>
      </w:r>
      <w:r>
        <w:rPr>
          <w:rFonts w:ascii="仿宋_GB2312" w:eastAsia="仿宋_GB2312" w:hAnsi="宋体" w:cs="仿宋_GB2312"/>
          <w:sz w:val="32"/>
          <w:szCs w:val="32"/>
        </w:rPr>
        <w:t>1531731.6</w:t>
      </w:r>
      <w:r>
        <w:rPr>
          <w:rFonts w:ascii="仿宋_GB2312" w:eastAsia="仿宋_GB2312" w:hAnsi="宋体" w:cs="仿宋_GB2312" w:hint="eastAsia"/>
          <w:sz w:val="32"/>
          <w:szCs w:val="32"/>
        </w:rPr>
        <w:t>元，增加原因：人员工资增加。</w:t>
      </w:r>
    </w:p>
    <w:p w:rsidR="00E9146B" w:rsidRDefault="00E9146B" w:rsidP="003D3FB5">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年财政拨款支出</w:t>
      </w:r>
      <w:r>
        <w:rPr>
          <w:rFonts w:ascii="仿宋_GB2312" w:eastAsia="仿宋_GB2312" w:hAnsi="宋体" w:cs="仿宋_GB2312"/>
          <w:sz w:val="32"/>
          <w:szCs w:val="32"/>
        </w:rPr>
        <w:t>6342253.8</w:t>
      </w:r>
      <w:r>
        <w:rPr>
          <w:rFonts w:ascii="仿宋_GB2312" w:eastAsia="仿宋_GB2312" w:hAnsi="宋体" w:cs="仿宋_GB2312" w:hint="eastAsia"/>
          <w:sz w:val="32"/>
          <w:szCs w:val="32"/>
        </w:rPr>
        <w:t>元，年初预算数</w:t>
      </w:r>
      <w:r>
        <w:rPr>
          <w:rFonts w:ascii="仿宋_GB2312" w:eastAsia="仿宋_GB2312" w:hAnsi="宋体" w:cs="仿宋_GB2312"/>
          <w:sz w:val="32"/>
          <w:szCs w:val="32"/>
        </w:rPr>
        <w:t>10039087.08</w:t>
      </w:r>
      <w:r>
        <w:rPr>
          <w:rFonts w:ascii="仿宋_GB2312" w:eastAsia="仿宋_GB2312" w:hAnsi="宋体" w:cs="仿宋_GB2312" w:hint="eastAsia"/>
          <w:sz w:val="32"/>
          <w:szCs w:val="32"/>
        </w:rPr>
        <w:t>元，差异原因：年初预算内项目实际支出较少。</w:t>
      </w:r>
    </w:p>
    <w:p w:rsidR="00E9146B" w:rsidRDefault="00E9146B" w:rsidP="003D3FB5">
      <w:pPr>
        <w:snapToGrid w:val="0"/>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七、决算公开其他重要事项情况说明</w:t>
      </w:r>
    </w:p>
    <w:p w:rsidR="00E9146B" w:rsidRDefault="00E9146B" w:rsidP="003D3FB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（一）机关运行经费支出情况</w:t>
      </w:r>
    </w:p>
    <w:p w:rsidR="00E9146B" w:rsidRDefault="00E9146B" w:rsidP="003D3FB5">
      <w:pPr>
        <w:spacing w:line="560" w:lineRule="exact"/>
        <w:ind w:firstLineChars="200" w:firstLine="640"/>
        <w:rPr>
          <w:rFonts w:ascii="仿宋_GB2312" w:eastAsia="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年塔什库尔干县国土资源局机关运行经费支出</w:t>
      </w:r>
      <w:r>
        <w:rPr>
          <w:rFonts w:ascii="仿宋_GB2312" w:eastAsia="仿宋_GB2312" w:cs="仿宋_GB2312"/>
          <w:sz w:val="32"/>
          <w:szCs w:val="32"/>
        </w:rPr>
        <w:t>300356.1</w:t>
      </w:r>
      <w:r>
        <w:rPr>
          <w:rFonts w:ascii="仿宋_GB2312" w:eastAsia="仿宋_GB2312" w:cs="仿宋_GB2312" w:hint="eastAsia"/>
          <w:sz w:val="32"/>
          <w:szCs w:val="32"/>
        </w:rPr>
        <w:t>元，比</w:t>
      </w:r>
      <w:r>
        <w:rPr>
          <w:rFonts w:ascii="仿宋_GB2312" w:eastAsia="仿宋_GB2312" w:cs="仿宋_GB2312"/>
          <w:sz w:val="32"/>
          <w:szCs w:val="32"/>
        </w:rPr>
        <w:t>2015</w:t>
      </w:r>
      <w:r>
        <w:rPr>
          <w:rFonts w:ascii="仿宋_GB2312" w:eastAsia="仿宋_GB2312" w:cs="仿宋_GB2312" w:hint="eastAsia"/>
          <w:sz w:val="32"/>
          <w:szCs w:val="32"/>
        </w:rPr>
        <w:t>年增加</w:t>
      </w:r>
      <w:r>
        <w:rPr>
          <w:rFonts w:ascii="仿宋_GB2312" w:eastAsia="仿宋_GB2312" w:cs="仿宋_GB2312"/>
          <w:sz w:val="32"/>
          <w:szCs w:val="32"/>
        </w:rPr>
        <w:t>198696.1</w:t>
      </w:r>
      <w:r>
        <w:rPr>
          <w:rFonts w:ascii="仿宋_GB2312" w:eastAsia="仿宋_GB2312" w:cs="仿宋_GB2312" w:hint="eastAsia"/>
          <w:sz w:val="32"/>
          <w:szCs w:val="32"/>
        </w:rPr>
        <w:t>元，增长</w:t>
      </w:r>
      <w:r>
        <w:rPr>
          <w:rFonts w:ascii="仿宋_GB2312" w:eastAsia="仿宋_GB2312" w:cs="仿宋_GB2312"/>
          <w:sz w:val="32"/>
          <w:szCs w:val="32"/>
        </w:rPr>
        <w:t>195.45%</w:t>
      </w:r>
      <w:r>
        <w:rPr>
          <w:rFonts w:ascii="仿宋_GB2312" w:eastAsia="仿宋_GB2312" w:cs="仿宋_GB2312" w:hint="eastAsia"/>
          <w:sz w:val="32"/>
          <w:szCs w:val="32"/>
        </w:rPr>
        <w:t>，主要原因是：因</w:t>
      </w:r>
      <w:r>
        <w:rPr>
          <w:rFonts w:ascii="仿宋_GB2312" w:eastAsia="仿宋_GB2312" w:cs="仿宋_GB2312"/>
          <w:sz w:val="32"/>
          <w:szCs w:val="32"/>
        </w:rPr>
        <w:t>2016</w:t>
      </w:r>
      <w:r>
        <w:rPr>
          <w:rFonts w:ascii="仿宋_GB2312" w:eastAsia="仿宋_GB2312" w:cs="仿宋_GB2312" w:hint="eastAsia"/>
          <w:sz w:val="32"/>
          <w:szCs w:val="32"/>
        </w:rPr>
        <w:t>年度委托业务费和差旅费增加。</w:t>
      </w:r>
    </w:p>
    <w:p w:rsidR="00E9146B" w:rsidRDefault="00E9146B" w:rsidP="003D3FB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（二）政府采购支出情况</w:t>
      </w:r>
    </w:p>
    <w:p w:rsidR="00E9146B" w:rsidRDefault="00E9146B" w:rsidP="003D3FB5">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塔什库尔干县国土资源局</w:t>
      </w:r>
      <w:r>
        <w:rPr>
          <w:rFonts w:ascii="仿宋_GB2312" w:eastAsia="仿宋_GB2312" w:cs="仿宋_GB2312" w:hint="eastAsia"/>
          <w:sz w:val="32"/>
          <w:szCs w:val="32"/>
        </w:rPr>
        <w:t>政府采购支出总额</w:t>
      </w:r>
      <w:r>
        <w:rPr>
          <w:rFonts w:ascii="仿宋_GB2312" w:eastAsia="仿宋_GB2312" w:cs="仿宋_GB2312"/>
          <w:sz w:val="32"/>
          <w:szCs w:val="32"/>
        </w:rPr>
        <w:t>7998.10</w:t>
      </w:r>
      <w:r>
        <w:rPr>
          <w:rFonts w:ascii="仿宋_GB2312" w:eastAsia="仿宋_GB2312" w:cs="仿宋_GB2312" w:hint="eastAsia"/>
          <w:sz w:val="32"/>
          <w:szCs w:val="32"/>
        </w:rPr>
        <w:t>元，其中政府采购货物支出</w:t>
      </w:r>
      <w:r>
        <w:rPr>
          <w:rFonts w:ascii="仿宋_GB2312" w:eastAsia="仿宋_GB2312" w:cs="仿宋_GB2312"/>
          <w:sz w:val="32"/>
          <w:szCs w:val="32"/>
        </w:rPr>
        <w:t>3040</w:t>
      </w:r>
      <w:r>
        <w:rPr>
          <w:rFonts w:ascii="仿宋_GB2312" w:eastAsia="仿宋_GB2312" w:cs="仿宋_GB2312" w:hint="eastAsia"/>
          <w:sz w:val="32"/>
          <w:szCs w:val="32"/>
        </w:rPr>
        <w:t>元，政府采购工程支出</w:t>
      </w:r>
      <w:r>
        <w:rPr>
          <w:rFonts w:ascii="仿宋_GB2312" w:eastAsia="仿宋_GB2312" w:cs="仿宋_GB2312"/>
          <w:sz w:val="32"/>
          <w:szCs w:val="32"/>
        </w:rPr>
        <w:t>0</w:t>
      </w:r>
      <w:r>
        <w:rPr>
          <w:rFonts w:ascii="仿宋_GB2312" w:eastAsia="仿宋_GB2312" w:cs="仿宋_GB2312" w:hint="eastAsia"/>
          <w:sz w:val="32"/>
          <w:szCs w:val="32"/>
        </w:rPr>
        <w:t>元，政府采购服务支出</w:t>
      </w:r>
      <w:r>
        <w:rPr>
          <w:rFonts w:ascii="仿宋_GB2312" w:eastAsia="仿宋_GB2312" w:cs="仿宋_GB2312"/>
          <w:sz w:val="32"/>
          <w:szCs w:val="32"/>
        </w:rPr>
        <w:t>4958.10</w:t>
      </w:r>
      <w:r>
        <w:rPr>
          <w:rFonts w:ascii="仿宋_GB2312" w:eastAsia="仿宋_GB2312" w:cs="仿宋_GB2312" w:hint="eastAsia"/>
          <w:sz w:val="32"/>
          <w:szCs w:val="32"/>
        </w:rPr>
        <w:t>元。喀什地区为偏远地区，参与招投标的供应商基本为中小微企业。</w:t>
      </w:r>
    </w:p>
    <w:p w:rsidR="00E9146B" w:rsidRDefault="00E9146B" w:rsidP="003D3FB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（三）国有资产占用情况</w:t>
      </w:r>
    </w:p>
    <w:p w:rsidR="00E9146B" w:rsidRDefault="00E9146B" w:rsidP="003D3FB5">
      <w:pPr>
        <w:spacing w:line="560" w:lineRule="exact"/>
        <w:ind w:firstLineChars="200" w:firstLine="640"/>
        <w:rPr>
          <w:rFonts w:ascii="仿宋_GB2312" w:eastAsia="仿宋_GB2312"/>
          <w:sz w:val="32"/>
          <w:szCs w:val="32"/>
        </w:rPr>
      </w:pPr>
      <w:r w:rsidRPr="003D3FB5">
        <w:rPr>
          <w:rFonts w:ascii="仿宋_GB2312" w:eastAsia="仿宋_GB2312" w:cs="仿宋_GB2312" w:hint="eastAsia"/>
          <w:sz w:val="32"/>
          <w:szCs w:val="32"/>
        </w:rPr>
        <w:t>截止</w:t>
      </w:r>
      <w:r w:rsidRPr="003D3FB5">
        <w:rPr>
          <w:rFonts w:ascii="仿宋_GB2312" w:eastAsia="仿宋_GB2312" w:cs="仿宋_GB2312"/>
          <w:sz w:val="32"/>
          <w:szCs w:val="32"/>
        </w:rPr>
        <w:t>2016</w:t>
      </w:r>
      <w:r w:rsidRPr="003D3FB5">
        <w:rPr>
          <w:rFonts w:ascii="仿宋_GB2312" w:eastAsia="仿宋_GB2312" w:cs="仿宋_GB2312" w:hint="eastAsia"/>
          <w:sz w:val="32"/>
          <w:szCs w:val="32"/>
        </w:rPr>
        <w:t>年</w:t>
      </w:r>
      <w:r w:rsidRPr="003D3FB5">
        <w:rPr>
          <w:rFonts w:ascii="仿宋_GB2312" w:eastAsia="仿宋_GB2312" w:cs="仿宋_GB2312"/>
          <w:sz w:val="32"/>
          <w:szCs w:val="32"/>
        </w:rPr>
        <w:t>12</w:t>
      </w:r>
      <w:r w:rsidRPr="003D3FB5">
        <w:rPr>
          <w:rFonts w:ascii="仿宋_GB2312" w:eastAsia="仿宋_GB2312" w:cs="仿宋_GB2312" w:hint="eastAsia"/>
          <w:sz w:val="32"/>
          <w:szCs w:val="32"/>
        </w:rPr>
        <w:t>月</w:t>
      </w:r>
      <w:r w:rsidRPr="003D3FB5">
        <w:rPr>
          <w:rFonts w:ascii="仿宋_GB2312" w:eastAsia="仿宋_GB2312" w:cs="仿宋_GB2312"/>
          <w:sz w:val="32"/>
          <w:szCs w:val="32"/>
        </w:rPr>
        <w:t>31</w:t>
      </w:r>
      <w:r w:rsidRPr="003D3FB5">
        <w:rPr>
          <w:rFonts w:ascii="仿宋_GB2312" w:eastAsia="仿宋_GB2312" w:cs="仿宋_GB2312" w:hint="eastAsia"/>
          <w:sz w:val="32"/>
          <w:szCs w:val="32"/>
        </w:rPr>
        <w:t>日，本单位共有车辆</w:t>
      </w:r>
      <w:r w:rsidRPr="003D3FB5">
        <w:rPr>
          <w:rFonts w:ascii="仿宋_GB2312" w:eastAsia="仿宋_GB2312" w:cs="仿宋_GB2312"/>
          <w:sz w:val="32"/>
          <w:szCs w:val="32"/>
        </w:rPr>
        <w:t>2</w:t>
      </w:r>
      <w:r w:rsidRPr="003D3FB5">
        <w:rPr>
          <w:rFonts w:ascii="仿宋_GB2312" w:eastAsia="仿宋_GB2312" w:cs="仿宋_GB2312" w:hint="eastAsia"/>
          <w:sz w:val="32"/>
          <w:szCs w:val="32"/>
        </w:rPr>
        <w:t>辆，其中一般公务用车</w:t>
      </w:r>
      <w:r w:rsidRPr="003D3FB5">
        <w:rPr>
          <w:rFonts w:ascii="仿宋_GB2312" w:eastAsia="仿宋_GB2312" w:cs="仿宋_GB2312"/>
          <w:sz w:val="32"/>
          <w:szCs w:val="32"/>
        </w:rPr>
        <w:t>1</w:t>
      </w:r>
      <w:r w:rsidRPr="003D3FB5">
        <w:rPr>
          <w:rFonts w:ascii="仿宋_GB2312" w:eastAsia="仿宋_GB2312" w:cs="仿宋_GB2312" w:hint="eastAsia"/>
          <w:sz w:val="32"/>
          <w:szCs w:val="32"/>
        </w:rPr>
        <w:t>辆，一般执法执勤用车</w:t>
      </w:r>
      <w:bookmarkStart w:id="1" w:name="_GoBack"/>
      <w:r w:rsidRPr="003D3FB5">
        <w:rPr>
          <w:rFonts w:ascii="仿宋_GB2312" w:eastAsia="仿宋_GB2312" w:cs="仿宋_GB2312"/>
          <w:sz w:val="32"/>
          <w:szCs w:val="32"/>
        </w:rPr>
        <w:t>1</w:t>
      </w:r>
      <w:bookmarkEnd w:id="1"/>
      <w:r w:rsidRPr="003D3FB5">
        <w:rPr>
          <w:rFonts w:ascii="仿宋_GB2312" w:eastAsia="仿宋_GB2312" w:cs="仿宋_GB2312" w:hint="eastAsia"/>
          <w:sz w:val="32"/>
          <w:szCs w:val="32"/>
        </w:rPr>
        <w:t>辆，特种专业技术用车</w:t>
      </w:r>
      <w:r w:rsidRPr="003D3FB5">
        <w:rPr>
          <w:rFonts w:ascii="仿宋_GB2312" w:eastAsia="仿宋_GB2312" w:cs="仿宋_GB2312"/>
          <w:sz w:val="32"/>
          <w:szCs w:val="32"/>
        </w:rPr>
        <w:t>0</w:t>
      </w:r>
      <w:r w:rsidRPr="003D3FB5">
        <w:rPr>
          <w:rFonts w:ascii="仿宋_GB2312" w:eastAsia="仿宋_GB2312" w:cs="仿宋_GB2312" w:hint="eastAsia"/>
          <w:sz w:val="32"/>
          <w:szCs w:val="32"/>
        </w:rPr>
        <w:t>辆，其他车辆</w:t>
      </w:r>
      <w:r w:rsidRPr="003D3FB5">
        <w:rPr>
          <w:rFonts w:ascii="仿宋_GB2312" w:eastAsia="仿宋_GB2312" w:cs="仿宋_GB2312"/>
          <w:sz w:val="32"/>
          <w:szCs w:val="32"/>
        </w:rPr>
        <w:t>0</w:t>
      </w:r>
      <w:r w:rsidRPr="003D3FB5">
        <w:rPr>
          <w:rFonts w:ascii="仿宋_GB2312" w:eastAsia="仿宋_GB2312" w:cs="仿宋_GB2312" w:hint="eastAsia"/>
          <w:sz w:val="32"/>
          <w:szCs w:val="32"/>
        </w:rPr>
        <w:t>辆，其他用车主要是无，单位价值在</w:t>
      </w:r>
      <w:r>
        <w:rPr>
          <w:rFonts w:ascii="仿宋_GB2312" w:eastAsia="仿宋_GB2312" w:cs="仿宋_GB2312"/>
          <w:sz w:val="32"/>
          <w:szCs w:val="32"/>
        </w:rPr>
        <w:t>20</w:t>
      </w:r>
      <w:r>
        <w:rPr>
          <w:rFonts w:ascii="仿宋_GB2312" w:eastAsia="仿宋_GB2312" w:cs="仿宋_GB2312" w:hint="eastAsia"/>
          <w:sz w:val="32"/>
          <w:szCs w:val="32"/>
        </w:rPr>
        <w:t>万元以上的设备</w:t>
      </w:r>
      <w:r>
        <w:rPr>
          <w:rFonts w:ascii="仿宋_GB2312" w:eastAsia="仿宋_GB2312" w:cs="仿宋_GB2312"/>
          <w:sz w:val="32"/>
          <w:szCs w:val="32"/>
        </w:rPr>
        <w:t>0</w:t>
      </w:r>
      <w:r>
        <w:rPr>
          <w:rFonts w:ascii="仿宋_GB2312" w:eastAsia="仿宋_GB2312" w:cs="仿宋_GB2312" w:hint="eastAsia"/>
          <w:sz w:val="32"/>
          <w:szCs w:val="32"/>
        </w:rPr>
        <w:t>台（套），价值</w:t>
      </w:r>
      <w:r>
        <w:rPr>
          <w:rFonts w:ascii="仿宋_GB2312" w:eastAsia="仿宋_GB2312" w:cs="仿宋_GB2312"/>
          <w:sz w:val="32"/>
          <w:szCs w:val="32"/>
        </w:rPr>
        <w:t>0</w:t>
      </w:r>
      <w:r>
        <w:rPr>
          <w:rFonts w:ascii="仿宋_GB2312" w:eastAsia="仿宋_GB2312" w:cs="仿宋_GB2312" w:hint="eastAsia"/>
          <w:sz w:val="32"/>
          <w:szCs w:val="32"/>
        </w:rPr>
        <w:t>元。</w:t>
      </w:r>
    </w:p>
    <w:p w:rsidR="00E9146B" w:rsidRDefault="00E9146B" w:rsidP="003D3FB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（四）民生项目、重点支出项目绩效评价结果</w:t>
      </w:r>
    </w:p>
    <w:p w:rsidR="00E9146B" w:rsidRDefault="00E9146B" w:rsidP="003D3FB5">
      <w:pPr>
        <w:spacing w:line="560" w:lineRule="exact"/>
        <w:ind w:firstLineChars="200" w:firstLine="640"/>
        <w:rPr>
          <w:rFonts w:ascii="仿宋_GB2312" w:eastAsia="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塔什库尔干县国土资源局</w:t>
      </w:r>
      <w:r>
        <w:rPr>
          <w:rFonts w:ascii="仿宋_GB2312" w:eastAsia="仿宋_GB2312" w:cs="仿宋_GB2312" w:hint="eastAsia"/>
          <w:sz w:val="32"/>
          <w:szCs w:val="32"/>
        </w:rPr>
        <w:t>共组织对</w:t>
      </w:r>
      <w:r>
        <w:rPr>
          <w:rFonts w:ascii="仿宋_GB2312" w:eastAsia="仿宋_GB2312" w:cs="仿宋_GB2312"/>
          <w:sz w:val="32"/>
          <w:szCs w:val="32"/>
        </w:rPr>
        <w:t>0</w:t>
      </w:r>
      <w:r>
        <w:rPr>
          <w:rFonts w:ascii="仿宋_GB2312" w:eastAsia="仿宋_GB2312" w:cs="仿宋_GB2312" w:hint="eastAsia"/>
          <w:sz w:val="32"/>
          <w:szCs w:val="32"/>
        </w:rPr>
        <w:t>个项目进行了预算绩效评价，涉及一般公共预算当年财政拨款</w:t>
      </w:r>
      <w:r>
        <w:rPr>
          <w:rFonts w:ascii="仿宋_GB2312" w:eastAsia="仿宋_GB2312" w:cs="仿宋_GB2312"/>
          <w:sz w:val="32"/>
          <w:szCs w:val="32"/>
        </w:rPr>
        <w:t>0</w:t>
      </w:r>
      <w:r>
        <w:rPr>
          <w:rFonts w:ascii="仿宋_GB2312" w:eastAsia="仿宋_GB2312" w:cs="仿宋_GB2312" w:hint="eastAsia"/>
          <w:sz w:val="32"/>
          <w:szCs w:val="32"/>
        </w:rPr>
        <w:t>元。绩效评价结果：无</w:t>
      </w:r>
    </w:p>
    <w:p w:rsidR="00E9146B" w:rsidRDefault="00E9146B" w:rsidP="003D3FB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（五）事业收入明细、经营收入明细</w:t>
      </w:r>
    </w:p>
    <w:p w:rsidR="00E9146B" w:rsidRDefault="00E9146B" w:rsidP="003D3FB5">
      <w:pPr>
        <w:spacing w:line="560" w:lineRule="exact"/>
        <w:ind w:firstLineChars="200" w:firstLine="640"/>
        <w:rPr>
          <w:rFonts w:ascii="仿宋_GB2312" w:eastAsia="仿宋_GB2312"/>
          <w:sz w:val="32"/>
          <w:szCs w:val="32"/>
        </w:rPr>
      </w:pPr>
      <w:r>
        <w:rPr>
          <w:rFonts w:ascii="仿宋_GB2312" w:eastAsia="仿宋_GB2312" w:hint="eastAsia"/>
          <w:sz w:val="32"/>
          <w:szCs w:val="32"/>
        </w:rPr>
        <w:t>无事业收入、经营收入。</w:t>
      </w:r>
    </w:p>
    <w:p w:rsidR="00E9146B" w:rsidRDefault="00E9146B" w:rsidP="003D3FB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八、专业名词解释</w:t>
      </w:r>
    </w:p>
    <w:p w:rsidR="00E9146B" w:rsidRDefault="00E9146B" w:rsidP="003D3FB5">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（一）财政拨款收入：指单位本年度从本级财政部门取得得财政拨款。</w:t>
      </w:r>
    </w:p>
    <w:p w:rsidR="00E9146B" w:rsidRDefault="00E9146B" w:rsidP="003D3FB5">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（二）事业收入：指事业单位开展专业业务活动及辅助活动所取得的收入。</w:t>
      </w:r>
    </w:p>
    <w:p w:rsidR="00E9146B" w:rsidRDefault="00E9146B" w:rsidP="003D3FB5">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（三）经营收入：指事业单位在专业业务活动及其辅助活动之外开展非独立核算经营活动取得的收入。</w:t>
      </w:r>
    </w:p>
    <w:p w:rsidR="00E9146B" w:rsidRDefault="00E9146B" w:rsidP="003D3FB5">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（四）其他收入：指除上述“财政拨款收入”、“事业收入”、“经营收入”等以外的收入。</w:t>
      </w:r>
    </w:p>
    <w:p w:rsidR="00E9146B" w:rsidRDefault="00E9146B" w:rsidP="003D3FB5">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w:t>
      </w:r>
      <w:r>
        <w:rPr>
          <w:rFonts w:ascii="仿宋_GB2312" w:eastAsia="仿宋_GB2312" w:cs="仿宋_GB2312" w:hint="eastAsia"/>
          <w:sz w:val="32"/>
          <w:szCs w:val="32"/>
        </w:rPr>
        <w:t>五</w:t>
      </w:r>
      <w:r>
        <w:rPr>
          <w:rFonts w:ascii="仿宋_GB2312" w:eastAsia="仿宋_GB2312" w:cs="仿宋_GB2312"/>
          <w:sz w:val="32"/>
          <w:szCs w:val="32"/>
        </w:rPr>
        <w:t>)</w:t>
      </w:r>
      <w:r>
        <w:rPr>
          <w:rFonts w:ascii="仿宋_GB2312" w:eastAsia="仿宋_GB2312" w:cs="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E9146B" w:rsidRDefault="00E9146B" w:rsidP="003D3FB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（六）年初结转和结余：指以前年度尚未完成、结转到本年按有关规定继续使用的资金。</w:t>
      </w:r>
    </w:p>
    <w:p w:rsidR="00E9146B" w:rsidRDefault="00E9146B" w:rsidP="003D3FB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（七）结余分配：指事业单位按规定提取的职工福利基</w:t>
      </w:r>
    </w:p>
    <w:p w:rsidR="00E9146B" w:rsidRDefault="00E9146B">
      <w:pPr>
        <w:spacing w:line="560" w:lineRule="exact"/>
        <w:rPr>
          <w:rFonts w:ascii="仿宋_GB2312" w:eastAsia="仿宋_GB2312" w:cs="仿宋_GB2312"/>
          <w:sz w:val="32"/>
          <w:szCs w:val="32"/>
        </w:rPr>
      </w:pPr>
      <w:r>
        <w:rPr>
          <w:rFonts w:ascii="仿宋_GB2312" w:eastAsia="仿宋_GB2312" w:cs="仿宋_GB2312" w:hint="eastAsia"/>
          <w:sz w:val="32"/>
          <w:szCs w:val="32"/>
        </w:rPr>
        <w:t>金、事业基金和缴纳的所得税，以及建设单位按规定应交回的基本建设竣工项目结余资金。</w:t>
      </w:r>
    </w:p>
    <w:p w:rsidR="00E9146B" w:rsidRDefault="00E9146B" w:rsidP="003D3FB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（八）年末结转和结余：指本年度或以前年度预算安排、</w:t>
      </w:r>
    </w:p>
    <w:p w:rsidR="00E9146B" w:rsidRDefault="00E9146B">
      <w:pPr>
        <w:spacing w:line="560" w:lineRule="exact"/>
        <w:rPr>
          <w:rFonts w:ascii="仿宋_GB2312" w:eastAsia="仿宋_GB2312" w:cs="仿宋_GB2312"/>
          <w:sz w:val="32"/>
          <w:szCs w:val="32"/>
        </w:rPr>
      </w:pPr>
      <w:r>
        <w:rPr>
          <w:rFonts w:ascii="仿宋_GB2312" w:eastAsia="仿宋_GB2312" w:cs="仿宋_GB2312" w:hint="eastAsia"/>
          <w:sz w:val="32"/>
          <w:szCs w:val="32"/>
        </w:rPr>
        <w:t>因客观条件发生变化无法按原计划实施，需要延迟到以后年度按有关规定继续使用的资金。</w:t>
      </w:r>
    </w:p>
    <w:p w:rsidR="00E9146B" w:rsidRDefault="00E9146B" w:rsidP="003D3FB5">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（九）基本支出：指为保障机构正常运转、完成日常工作任务而发生的人员支出和公用支出。</w:t>
      </w:r>
    </w:p>
    <w:p w:rsidR="00E9146B" w:rsidRDefault="00E9146B" w:rsidP="003D3FB5">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（十）项目支出：指在基本支出之外为完成特定行政任务和事业发展目标所发生的支出。</w:t>
      </w:r>
    </w:p>
    <w:p w:rsidR="00E9146B" w:rsidRDefault="00E9146B" w:rsidP="003D3FB5">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（十一）经营支出：指事业单位在专业业务活动及其辅助活动之外开展非独立核算经营活动发生的支出。</w:t>
      </w:r>
    </w:p>
    <w:p w:rsidR="00E9146B" w:rsidRDefault="00E9146B" w:rsidP="003D3FB5">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二）“三公”经费：纳入财政预决算管理的“三公”经费，是指各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E9146B" w:rsidRDefault="00E9146B" w:rsidP="003D3FB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rsidR="00E9146B" w:rsidRDefault="00E9146B" w:rsidP="00800686">
      <w:pPr>
        <w:spacing w:line="560" w:lineRule="exact"/>
        <w:ind w:firstLineChars="200" w:firstLine="640"/>
        <w:rPr>
          <w:rFonts w:ascii="仿宋_GB2312" w:eastAsia="仿宋_GB2312"/>
          <w:sz w:val="32"/>
          <w:szCs w:val="32"/>
        </w:rPr>
      </w:pPr>
    </w:p>
    <w:sectPr w:rsidR="00E9146B" w:rsidSect="00A5473D">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146B" w:rsidRDefault="00E9146B" w:rsidP="00A5473D">
      <w:r>
        <w:separator/>
      </w:r>
    </w:p>
  </w:endnote>
  <w:endnote w:type="continuationSeparator" w:id="0">
    <w:p w:rsidR="00E9146B" w:rsidRDefault="00E9146B" w:rsidP="00A547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Malgun Gothic Semilight"/>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46B" w:rsidRDefault="00E9146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46B" w:rsidRDefault="00E9146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rsidR="00E9146B" w:rsidRDefault="00E9146B">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46B" w:rsidRDefault="00E9146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146B" w:rsidRDefault="00E9146B" w:rsidP="00A5473D">
      <w:r>
        <w:separator/>
      </w:r>
    </w:p>
  </w:footnote>
  <w:footnote w:type="continuationSeparator" w:id="0">
    <w:p w:rsidR="00E9146B" w:rsidRDefault="00E9146B" w:rsidP="00A5473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46B" w:rsidRDefault="00E9146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46B" w:rsidRDefault="00E9146B" w:rsidP="003D3FB5">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46B" w:rsidRDefault="00E9146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5A4434"/>
    <w:multiLevelType w:val="multilevel"/>
    <w:tmpl w:val="335A4434"/>
    <w:lvl w:ilvl="0">
      <w:start w:val="1"/>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abstractNum w:abstractNumId="1">
    <w:nsid w:val="3C693ACD"/>
    <w:multiLevelType w:val="multilevel"/>
    <w:tmpl w:val="3C693ACD"/>
    <w:lvl w:ilvl="0">
      <w:start w:val="1"/>
      <w:numFmt w:val="japaneseCounting"/>
      <w:lvlText w:val="%1、"/>
      <w:lvlJc w:val="left"/>
      <w:pPr>
        <w:ind w:left="1322" w:hanging="720"/>
      </w:pPr>
      <w:rPr>
        <w:rFonts w:cs="Times New Roman" w:hint="default"/>
      </w:rPr>
    </w:lvl>
    <w:lvl w:ilvl="1">
      <w:start w:val="1"/>
      <w:numFmt w:val="lowerLetter"/>
      <w:lvlText w:val="%2)"/>
      <w:lvlJc w:val="left"/>
      <w:pPr>
        <w:ind w:left="1442" w:hanging="420"/>
      </w:pPr>
      <w:rPr>
        <w:rFonts w:cs="Times New Roman"/>
      </w:rPr>
    </w:lvl>
    <w:lvl w:ilvl="2">
      <w:start w:val="1"/>
      <w:numFmt w:val="lowerRoman"/>
      <w:lvlText w:val="%3."/>
      <w:lvlJc w:val="right"/>
      <w:pPr>
        <w:ind w:left="1862" w:hanging="420"/>
      </w:pPr>
      <w:rPr>
        <w:rFonts w:cs="Times New Roman"/>
      </w:rPr>
    </w:lvl>
    <w:lvl w:ilvl="3">
      <w:start w:val="1"/>
      <w:numFmt w:val="decimal"/>
      <w:lvlText w:val="%4."/>
      <w:lvlJc w:val="left"/>
      <w:pPr>
        <w:ind w:left="2282" w:hanging="420"/>
      </w:pPr>
      <w:rPr>
        <w:rFonts w:cs="Times New Roman"/>
      </w:rPr>
    </w:lvl>
    <w:lvl w:ilvl="4">
      <w:start w:val="1"/>
      <w:numFmt w:val="lowerLetter"/>
      <w:lvlText w:val="%5)"/>
      <w:lvlJc w:val="left"/>
      <w:pPr>
        <w:ind w:left="2702" w:hanging="420"/>
      </w:pPr>
      <w:rPr>
        <w:rFonts w:cs="Times New Roman"/>
      </w:rPr>
    </w:lvl>
    <w:lvl w:ilvl="5">
      <w:start w:val="1"/>
      <w:numFmt w:val="lowerRoman"/>
      <w:lvlText w:val="%6."/>
      <w:lvlJc w:val="right"/>
      <w:pPr>
        <w:ind w:left="3122" w:hanging="420"/>
      </w:pPr>
      <w:rPr>
        <w:rFonts w:cs="Times New Roman"/>
      </w:rPr>
    </w:lvl>
    <w:lvl w:ilvl="6">
      <w:start w:val="1"/>
      <w:numFmt w:val="decimal"/>
      <w:lvlText w:val="%7."/>
      <w:lvlJc w:val="left"/>
      <w:pPr>
        <w:ind w:left="3542" w:hanging="420"/>
      </w:pPr>
      <w:rPr>
        <w:rFonts w:cs="Times New Roman"/>
      </w:rPr>
    </w:lvl>
    <w:lvl w:ilvl="7">
      <w:start w:val="1"/>
      <w:numFmt w:val="lowerLetter"/>
      <w:lvlText w:val="%8)"/>
      <w:lvlJc w:val="left"/>
      <w:pPr>
        <w:ind w:left="3962" w:hanging="420"/>
      </w:pPr>
      <w:rPr>
        <w:rFonts w:cs="Times New Roman"/>
      </w:rPr>
    </w:lvl>
    <w:lvl w:ilvl="8">
      <w:start w:val="1"/>
      <w:numFmt w:val="lowerRoman"/>
      <w:lvlText w:val="%9."/>
      <w:lvlJc w:val="right"/>
      <w:pPr>
        <w:ind w:left="4382" w:hanging="420"/>
      </w:pPr>
      <w:rPr>
        <w:rFonts w:cs="Times New Roman"/>
      </w:rPr>
    </w:lvl>
  </w:abstractNum>
  <w:abstractNum w:abstractNumId="2">
    <w:nsid w:val="51056E6B"/>
    <w:multiLevelType w:val="multilevel"/>
    <w:tmpl w:val="51056E6B"/>
    <w:lvl w:ilvl="0">
      <w:start w:val="2"/>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2159"/>
    <w:rsid w:val="00006A87"/>
    <w:rsid w:val="00017E83"/>
    <w:rsid w:val="0002419F"/>
    <w:rsid w:val="00024B7F"/>
    <w:rsid w:val="00034248"/>
    <w:rsid w:val="00052FE0"/>
    <w:rsid w:val="00054384"/>
    <w:rsid w:val="000703F5"/>
    <w:rsid w:val="00076463"/>
    <w:rsid w:val="000775E8"/>
    <w:rsid w:val="00086A97"/>
    <w:rsid w:val="00091F7F"/>
    <w:rsid w:val="00094D69"/>
    <w:rsid w:val="00095F79"/>
    <w:rsid w:val="0009753D"/>
    <w:rsid w:val="000A5DE3"/>
    <w:rsid w:val="000A65DB"/>
    <w:rsid w:val="000B1596"/>
    <w:rsid w:val="000B5213"/>
    <w:rsid w:val="000C1A4E"/>
    <w:rsid w:val="000C3B20"/>
    <w:rsid w:val="000C6EC7"/>
    <w:rsid w:val="000E6750"/>
    <w:rsid w:val="000E7FFD"/>
    <w:rsid w:val="0010183B"/>
    <w:rsid w:val="0013692F"/>
    <w:rsid w:val="00140E78"/>
    <w:rsid w:val="00142BCE"/>
    <w:rsid w:val="00147040"/>
    <w:rsid w:val="00151463"/>
    <w:rsid w:val="00164A18"/>
    <w:rsid w:val="00170582"/>
    <w:rsid w:val="00175EA1"/>
    <w:rsid w:val="001822D9"/>
    <w:rsid w:val="001870FE"/>
    <w:rsid w:val="00192899"/>
    <w:rsid w:val="001943AB"/>
    <w:rsid w:val="001D09C9"/>
    <w:rsid w:val="001D451C"/>
    <w:rsid w:val="001E4658"/>
    <w:rsid w:val="001E7C6A"/>
    <w:rsid w:val="001F2B9D"/>
    <w:rsid w:val="001F33C0"/>
    <w:rsid w:val="001F6EF5"/>
    <w:rsid w:val="0020099B"/>
    <w:rsid w:val="00205C3B"/>
    <w:rsid w:val="0021211F"/>
    <w:rsid w:val="00242FE4"/>
    <w:rsid w:val="00250FCA"/>
    <w:rsid w:val="00262C89"/>
    <w:rsid w:val="00265B72"/>
    <w:rsid w:val="002743C3"/>
    <w:rsid w:val="00287A2E"/>
    <w:rsid w:val="00294FA5"/>
    <w:rsid w:val="002B0846"/>
    <w:rsid w:val="002B5B38"/>
    <w:rsid w:val="002C37F3"/>
    <w:rsid w:val="002C677C"/>
    <w:rsid w:val="002C740B"/>
    <w:rsid w:val="002D02F4"/>
    <w:rsid w:val="002D38B9"/>
    <w:rsid w:val="00303B2E"/>
    <w:rsid w:val="00310A41"/>
    <w:rsid w:val="003158E9"/>
    <w:rsid w:val="00322311"/>
    <w:rsid w:val="00333969"/>
    <w:rsid w:val="003472C5"/>
    <w:rsid w:val="00347996"/>
    <w:rsid w:val="003632BC"/>
    <w:rsid w:val="00393D00"/>
    <w:rsid w:val="00395A2B"/>
    <w:rsid w:val="003A291F"/>
    <w:rsid w:val="003B0831"/>
    <w:rsid w:val="003B594E"/>
    <w:rsid w:val="003C05AC"/>
    <w:rsid w:val="003C2E54"/>
    <w:rsid w:val="003D0C72"/>
    <w:rsid w:val="003D3FB5"/>
    <w:rsid w:val="003D427E"/>
    <w:rsid w:val="003F1AB9"/>
    <w:rsid w:val="003F1F5A"/>
    <w:rsid w:val="003F277A"/>
    <w:rsid w:val="004011AD"/>
    <w:rsid w:val="0040177E"/>
    <w:rsid w:val="00406AB0"/>
    <w:rsid w:val="00417715"/>
    <w:rsid w:val="00420614"/>
    <w:rsid w:val="00424051"/>
    <w:rsid w:val="0043072D"/>
    <w:rsid w:val="00434EEE"/>
    <w:rsid w:val="0045212A"/>
    <w:rsid w:val="00457BD9"/>
    <w:rsid w:val="004743B3"/>
    <w:rsid w:val="004848FC"/>
    <w:rsid w:val="00486188"/>
    <w:rsid w:val="00486CF9"/>
    <w:rsid w:val="00487059"/>
    <w:rsid w:val="00492CA9"/>
    <w:rsid w:val="004A08C1"/>
    <w:rsid w:val="004A28B1"/>
    <w:rsid w:val="004B6AAB"/>
    <w:rsid w:val="004B6BC6"/>
    <w:rsid w:val="004C7305"/>
    <w:rsid w:val="004D0034"/>
    <w:rsid w:val="004D2787"/>
    <w:rsid w:val="004D48D7"/>
    <w:rsid w:val="004D6F93"/>
    <w:rsid w:val="004E2786"/>
    <w:rsid w:val="0050291C"/>
    <w:rsid w:val="005272D8"/>
    <w:rsid w:val="00532879"/>
    <w:rsid w:val="00543E7C"/>
    <w:rsid w:val="00552B99"/>
    <w:rsid w:val="00565025"/>
    <w:rsid w:val="005766BD"/>
    <w:rsid w:val="00592401"/>
    <w:rsid w:val="00592FEE"/>
    <w:rsid w:val="00595CD5"/>
    <w:rsid w:val="00597310"/>
    <w:rsid w:val="005A0EA5"/>
    <w:rsid w:val="005C4367"/>
    <w:rsid w:val="005D008D"/>
    <w:rsid w:val="005D5345"/>
    <w:rsid w:val="005D6922"/>
    <w:rsid w:val="005E18F2"/>
    <w:rsid w:val="0061589D"/>
    <w:rsid w:val="00625599"/>
    <w:rsid w:val="00636AC6"/>
    <w:rsid w:val="00642F1B"/>
    <w:rsid w:val="006454DF"/>
    <w:rsid w:val="006537AC"/>
    <w:rsid w:val="00672B4C"/>
    <w:rsid w:val="006773BD"/>
    <w:rsid w:val="00687879"/>
    <w:rsid w:val="00696752"/>
    <w:rsid w:val="006A1621"/>
    <w:rsid w:val="006A2219"/>
    <w:rsid w:val="006A56FC"/>
    <w:rsid w:val="006A7356"/>
    <w:rsid w:val="006C3255"/>
    <w:rsid w:val="006D4B96"/>
    <w:rsid w:val="006D5D0E"/>
    <w:rsid w:val="006E3B73"/>
    <w:rsid w:val="006F1159"/>
    <w:rsid w:val="006F13E9"/>
    <w:rsid w:val="006F3090"/>
    <w:rsid w:val="006F7FA8"/>
    <w:rsid w:val="007226FB"/>
    <w:rsid w:val="00750917"/>
    <w:rsid w:val="00751921"/>
    <w:rsid w:val="00760C2F"/>
    <w:rsid w:val="00774810"/>
    <w:rsid w:val="00782159"/>
    <w:rsid w:val="00793D15"/>
    <w:rsid w:val="007978CD"/>
    <w:rsid w:val="007A2BDC"/>
    <w:rsid w:val="007A6125"/>
    <w:rsid w:val="007D75E2"/>
    <w:rsid w:val="007F173B"/>
    <w:rsid w:val="007F238C"/>
    <w:rsid w:val="00800686"/>
    <w:rsid w:val="008012F4"/>
    <w:rsid w:val="008104D1"/>
    <w:rsid w:val="00815033"/>
    <w:rsid w:val="00842279"/>
    <w:rsid w:val="00847706"/>
    <w:rsid w:val="00847E6B"/>
    <w:rsid w:val="00854186"/>
    <w:rsid w:val="008664F8"/>
    <w:rsid w:val="00877032"/>
    <w:rsid w:val="00880D0D"/>
    <w:rsid w:val="008872A2"/>
    <w:rsid w:val="00895A64"/>
    <w:rsid w:val="008A0DC9"/>
    <w:rsid w:val="008B02AA"/>
    <w:rsid w:val="008B1B22"/>
    <w:rsid w:val="008B30F3"/>
    <w:rsid w:val="008C5ABD"/>
    <w:rsid w:val="008D28A9"/>
    <w:rsid w:val="008D38E3"/>
    <w:rsid w:val="008E26A2"/>
    <w:rsid w:val="008E43F0"/>
    <w:rsid w:val="008E48B4"/>
    <w:rsid w:val="009078E5"/>
    <w:rsid w:val="00910498"/>
    <w:rsid w:val="009110F8"/>
    <w:rsid w:val="00912ADD"/>
    <w:rsid w:val="0091477E"/>
    <w:rsid w:val="00921F8C"/>
    <w:rsid w:val="00931BD7"/>
    <w:rsid w:val="009354E4"/>
    <w:rsid w:val="0093572B"/>
    <w:rsid w:val="00941280"/>
    <w:rsid w:val="00954B4B"/>
    <w:rsid w:val="009629E8"/>
    <w:rsid w:val="00986E5F"/>
    <w:rsid w:val="009A149A"/>
    <w:rsid w:val="009A7D21"/>
    <w:rsid w:val="009C453B"/>
    <w:rsid w:val="009C7F6B"/>
    <w:rsid w:val="009F1B75"/>
    <w:rsid w:val="009F374E"/>
    <w:rsid w:val="009F39C7"/>
    <w:rsid w:val="009F6D25"/>
    <w:rsid w:val="009F72DF"/>
    <w:rsid w:val="00A0385D"/>
    <w:rsid w:val="00A05332"/>
    <w:rsid w:val="00A32422"/>
    <w:rsid w:val="00A32B30"/>
    <w:rsid w:val="00A3418E"/>
    <w:rsid w:val="00A407D1"/>
    <w:rsid w:val="00A5473D"/>
    <w:rsid w:val="00A65801"/>
    <w:rsid w:val="00A82618"/>
    <w:rsid w:val="00A845C9"/>
    <w:rsid w:val="00A97E66"/>
    <w:rsid w:val="00AA1759"/>
    <w:rsid w:val="00AA3003"/>
    <w:rsid w:val="00AB15CC"/>
    <w:rsid w:val="00AC139B"/>
    <w:rsid w:val="00AC4897"/>
    <w:rsid w:val="00AD7784"/>
    <w:rsid w:val="00AE6CFF"/>
    <w:rsid w:val="00AF53DB"/>
    <w:rsid w:val="00B0409B"/>
    <w:rsid w:val="00B17602"/>
    <w:rsid w:val="00B21656"/>
    <w:rsid w:val="00B24563"/>
    <w:rsid w:val="00B43FF2"/>
    <w:rsid w:val="00B635BA"/>
    <w:rsid w:val="00B919A9"/>
    <w:rsid w:val="00BA5ACB"/>
    <w:rsid w:val="00BB2497"/>
    <w:rsid w:val="00BB372B"/>
    <w:rsid w:val="00C13CE2"/>
    <w:rsid w:val="00C15174"/>
    <w:rsid w:val="00C15FA4"/>
    <w:rsid w:val="00C17D9A"/>
    <w:rsid w:val="00C25763"/>
    <w:rsid w:val="00C32086"/>
    <w:rsid w:val="00C357DA"/>
    <w:rsid w:val="00C4155A"/>
    <w:rsid w:val="00C45F21"/>
    <w:rsid w:val="00C519BC"/>
    <w:rsid w:val="00C605BD"/>
    <w:rsid w:val="00C61DC5"/>
    <w:rsid w:val="00C62423"/>
    <w:rsid w:val="00C735E2"/>
    <w:rsid w:val="00C83243"/>
    <w:rsid w:val="00C955CC"/>
    <w:rsid w:val="00CA6F46"/>
    <w:rsid w:val="00CB3117"/>
    <w:rsid w:val="00CC1ACE"/>
    <w:rsid w:val="00CC57F0"/>
    <w:rsid w:val="00CE1862"/>
    <w:rsid w:val="00CE37ED"/>
    <w:rsid w:val="00D10B8A"/>
    <w:rsid w:val="00D16906"/>
    <w:rsid w:val="00D32325"/>
    <w:rsid w:val="00D41E5D"/>
    <w:rsid w:val="00D43CB1"/>
    <w:rsid w:val="00D4613F"/>
    <w:rsid w:val="00D5318C"/>
    <w:rsid w:val="00D554FC"/>
    <w:rsid w:val="00D81E3D"/>
    <w:rsid w:val="00D949F7"/>
    <w:rsid w:val="00D965A1"/>
    <w:rsid w:val="00DA057C"/>
    <w:rsid w:val="00DA16BE"/>
    <w:rsid w:val="00DB13AB"/>
    <w:rsid w:val="00DB2FC5"/>
    <w:rsid w:val="00DD589D"/>
    <w:rsid w:val="00DE344D"/>
    <w:rsid w:val="00DE619D"/>
    <w:rsid w:val="00E058B5"/>
    <w:rsid w:val="00E2644A"/>
    <w:rsid w:val="00E339F2"/>
    <w:rsid w:val="00E652DD"/>
    <w:rsid w:val="00E65523"/>
    <w:rsid w:val="00E70CCA"/>
    <w:rsid w:val="00E774D0"/>
    <w:rsid w:val="00E82133"/>
    <w:rsid w:val="00E8388E"/>
    <w:rsid w:val="00E9146B"/>
    <w:rsid w:val="00EA5DC1"/>
    <w:rsid w:val="00EA5F52"/>
    <w:rsid w:val="00EB563F"/>
    <w:rsid w:val="00EB7DD0"/>
    <w:rsid w:val="00EC1979"/>
    <w:rsid w:val="00EC282F"/>
    <w:rsid w:val="00ED29FE"/>
    <w:rsid w:val="00ED7C8E"/>
    <w:rsid w:val="00EE1A42"/>
    <w:rsid w:val="00EE2E07"/>
    <w:rsid w:val="00EE66B1"/>
    <w:rsid w:val="00EF3B2C"/>
    <w:rsid w:val="00EF7B17"/>
    <w:rsid w:val="00F0364D"/>
    <w:rsid w:val="00F06CB4"/>
    <w:rsid w:val="00F15201"/>
    <w:rsid w:val="00F16C5D"/>
    <w:rsid w:val="00F17082"/>
    <w:rsid w:val="00F17474"/>
    <w:rsid w:val="00F453E0"/>
    <w:rsid w:val="00F47E07"/>
    <w:rsid w:val="00F627E2"/>
    <w:rsid w:val="00F749BA"/>
    <w:rsid w:val="00F81C9E"/>
    <w:rsid w:val="00F820FC"/>
    <w:rsid w:val="00FA08FE"/>
    <w:rsid w:val="00FB61FC"/>
    <w:rsid w:val="00FC1406"/>
    <w:rsid w:val="00FD7198"/>
    <w:rsid w:val="00FE23CC"/>
    <w:rsid w:val="00FF5D03"/>
    <w:rsid w:val="012651AE"/>
    <w:rsid w:val="02B138AF"/>
    <w:rsid w:val="08E53D36"/>
    <w:rsid w:val="0A7B3F89"/>
    <w:rsid w:val="0BD95C09"/>
    <w:rsid w:val="0E9830C5"/>
    <w:rsid w:val="137D0D33"/>
    <w:rsid w:val="14F61FDD"/>
    <w:rsid w:val="1526597E"/>
    <w:rsid w:val="15644847"/>
    <w:rsid w:val="162457B8"/>
    <w:rsid w:val="16746470"/>
    <w:rsid w:val="16C806E0"/>
    <w:rsid w:val="18285466"/>
    <w:rsid w:val="1863251D"/>
    <w:rsid w:val="1D1B729D"/>
    <w:rsid w:val="1FE061DE"/>
    <w:rsid w:val="21C63118"/>
    <w:rsid w:val="23B25A92"/>
    <w:rsid w:val="24C5577F"/>
    <w:rsid w:val="24CA72B7"/>
    <w:rsid w:val="25F07D25"/>
    <w:rsid w:val="2C001100"/>
    <w:rsid w:val="2C124263"/>
    <w:rsid w:val="2C436299"/>
    <w:rsid w:val="2CC270F7"/>
    <w:rsid w:val="2D7F67F4"/>
    <w:rsid w:val="2EB2654B"/>
    <w:rsid w:val="34663407"/>
    <w:rsid w:val="38A2197D"/>
    <w:rsid w:val="39DD67DF"/>
    <w:rsid w:val="3CB9614C"/>
    <w:rsid w:val="427D7065"/>
    <w:rsid w:val="49E77F20"/>
    <w:rsid w:val="4B416C11"/>
    <w:rsid w:val="4C574AC2"/>
    <w:rsid w:val="4F9516C5"/>
    <w:rsid w:val="50CE1A4E"/>
    <w:rsid w:val="51BD06DB"/>
    <w:rsid w:val="51D63EE8"/>
    <w:rsid w:val="54573ACB"/>
    <w:rsid w:val="58905F47"/>
    <w:rsid w:val="594C04FF"/>
    <w:rsid w:val="597F7162"/>
    <w:rsid w:val="5B593F32"/>
    <w:rsid w:val="5BB94B02"/>
    <w:rsid w:val="5D3D00BD"/>
    <w:rsid w:val="60796AF6"/>
    <w:rsid w:val="61393223"/>
    <w:rsid w:val="615E0785"/>
    <w:rsid w:val="61655190"/>
    <w:rsid w:val="62D50890"/>
    <w:rsid w:val="65B456F9"/>
    <w:rsid w:val="665C17F9"/>
    <w:rsid w:val="6AC434E3"/>
    <w:rsid w:val="6DDA4063"/>
    <w:rsid w:val="6FDE6C7D"/>
    <w:rsid w:val="711D52E2"/>
    <w:rsid w:val="78FD3AD5"/>
    <w:rsid w:val="7906778A"/>
    <w:rsid w:val="792D068B"/>
    <w:rsid w:val="799240E0"/>
    <w:rsid w:val="7A3B0044"/>
    <w:rsid w:val="7E6C4AFD"/>
    <w:rsid w:val="7FB01A1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473D"/>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A5473D"/>
    <w:pPr>
      <w:ind w:leftChars="2500" w:left="100"/>
    </w:pPr>
    <w:rPr>
      <w:kern w:val="0"/>
    </w:rPr>
  </w:style>
  <w:style w:type="character" w:customStyle="1" w:styleId="DateChar">
    <w:name w:val="Date Char"/>
    <w:basedOn w:val="DefaultParagraphFont"/>
    <w:link w:val="Date"/>
    <w:uiPriority w:val="99"/>
    <w:semiHidden/>
    <w:locked/>
    <w:rsid w:val="00A5473D"/>
    <w:rPr>
      <w:rFonts w:cs="Times New Roman"/>
      <w:sz w:val="21"/>
      <w:szCs w:val="21"/>
    </w:rPr>
  </w:style>
  <w:style w:type="paragraph" w:styleId="BalloonText">
    <w:name w:val="Balloon Text"/>
    <w:basedOn w:val="Normal"/>
    <w:link w:val="BalloonTextChar"/>
    <w:uiPriority w:val="99"/>
    <w:semiHidden/>
    <w:rsid w:val="00A5473D"/>
    <w:rPr>
      <w:sz w:val="18"/>
      <w:szCs w:val="18"/>
    </w:rPr>
  </w:style>
  <w:style w:type="character" w:customStyle="1" w:styleId="BalloonTextChar">
    <w:name w:val="Balloon Text Char"/>
    <w:basedOn w:val="DefaultParagraphFont"/>
    <w:link w:val="BalloonText"/>
    <w:uiPriority w:val="99"/>
    <w:locked/>
    <w:rsid w:val="00A5473D"/>
    <w:rPr>
      <w:rFonts w:cs="Times New Roman"/>
      <w:kern w:val="2"/>
      <w:sz w:val="18"/>
      <w:szCs w:val="18"/>
    </w:rPr>
  </w:style>
  <w:style w:type="paragraph" w:styleId="Footer">
    <w:name w:val="footer"/>
    <w:basedOn w:val="Normal"/>
    <w:link w:val="FooterChar"/>
    <w:uiPriority w:val="99"/>
    <w:rsid w:val="00A5473D"/>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A5473D"/>
    <w:rPr>
      <w:rFonts w:cs="Times New Roman"/>
      <w:kern w:val="2"/>
      <w:sz w:val="18"/>
      <w:szCs w:val="18"/>
    </w:rPr>
  </w:style>
  <w:style w:type="paragraph" w:styleId="Header">
    <w:name w:val="header"/>
    <w:basedOn w:val="Normal"/>
    <w:link w:val="HeaderChar"/>
    <w:uiPriority w:val="99"/>
    <w:rsid w:val="00A5473D"/>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A5473D"/>
    <w:rPr>
      <w:rFonts w:cs="Times New Roman"/>
      <w:kern w:val="2"/>
      <w:sz w:val="18"/>
      <w:szCs w:val="18"/>
    </w:rPr>
  </w:style>
  <w:style w:type="character" w:styleId="PageNumber">
    <w:name w:val="page number"/>
    <w:basedOn w:val="DefaultParagraphFont"/>
    <w:uiPriority w:val="99"/>
    <w:rsid w:val="00A5473D"/>
    <w:rPr>
      <w:rFonts w:cs="Times New Roman"/>
    </w:rPr>
  </w:style>
  <w:style w:type="table" w:styleId="TableGrid">
    <w:name w:val="Table Grid"/>
    <w:basedOn w:val="TableNormal"/>
    <w:uiPriority w:val="99"/>
    <w:rsid w:val="00A5473D"/>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8</Pages>
  <Words>575</Words>
  <Characters>3284</Characters>
  <Application>Microsoft Office Outlook</Application>
  <DocSecurity>0</DocSecurity>
  <Lines>0</Lines>
  <Paragraphs>0</Paragraphs>
  <ScaleCrop>false</ScaleCrop>
  <Company>MC SYSTEM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subject/>
  <dc:creator>许梦如</dc:creator>
  <cp:keywords/>
  <dc:description/>
  <cp:lastModifiedBy>微软用户</cp:lastModifiedBy>
  <cp:revision>115</cp:revision>
  <cp:lastPrinted>2016-08-03T02:49:00Z</cp:lastPrinted>
  <dcterms:created xsi:type="dcterms:W3CDTF">2016-08-02T09:43:00Z</dcterms:created>
  <dcterms:modified xsi:type="dcterms:W3CDTF">2019-01-05T18:38:00Z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