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3E5" w:rsidRDefault="00FC33E5">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2</w:t>
      </w:r>
      <w:r>
        <w:rPr>
          <w:rFonts w:ascii="仿宋_GB2312" w:eastAsia="仿宋_GB2312" w:cs="仿宋_GB2312" w:hint="eastAsia"/>
          <w:sz w:val="32"/>
          <w:szCs w:val="32"/>
        </w:rPr>
        <w:t>：</w:t>
      </w:r>
    </w:p>
    <w:p w:rsidR="00FC33E5" w:rsidRDefault="00FC33E5">
      <w:pPr>
        <w:spacing w:line="500" w:lineRule="exact"/>
        <w:jc w:val="center"/>
        <w:rPr>
          <w:rFonts w:ascii="宋体" w:cs="宋体"/>
          <w:b/>
          <w:sz w:val="44"/>
          <w:szCs w:val="44"/>
        </w:rPr>
      </w:pPr>
      <w:r>
        <w:rPr>
          <w:rFonts w:ascii="宋体" w:hAnsi="宋体" w:cs="宋体"/>
          <w:b/>
          <w:sz w:val="44"/>
          <w:szCs w:val="44"/>
        </w:rPr>
        <w:t>2016</w:t>
      </w:r>
      <w:r>
        <w:rPr>
          <w:rFonts w:ascii="宋体" w:hAnsi="宋体" w:cs="宋体" w:hint="eastAsia"/>
          <w:b/>
          <w:sz w:val="44"/>
          <w:szCs w:val="44"/>
        </w:rPr>
        <w:t>年塔什库尔干县总工会部门决算公开说明</w:t>
      </w:r>
    </w:p>
    <w:p w:rsidR="00FC33E5" w:rsidRDefault="00FC33E5">
      <w:pPr>
        <w:spacing w:line="560" w:lineRule="exact"/>
        <w:jc w:val="center"/>
        <w:rPr>
          <w:rFonts w:ascii="仿宋_GB2312" w:eastAsia="仿宋_GB2312" w:hAnsi="宋体"/>
          <w:b/>
          <w:bCs/>
          <w:sz w:val="32"/>
          <w:szCs w:val="32"/>
        </w:rPr>
      </w:pPr>
    </w:p>
    <w:p w:rsidR="00FC33E5" w:rsidRDefault="00FC33E5">
      <w:pPr>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第一部分单位概述</w:t>
      </w:r>
    </w:p>
    <w:p w:rsidR="00FC33E5" w:rsidRDefault="00FC33E5">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塔什库尔干县总工会单位性质为行政单位全额拨款，执行会计制度为行政会计制度。独立编制机构</w:t>
      </w:r>
      <w:r>
        <w:rPr>
          <w:rFonts w:ascii="仿宋_GB2312" w:eastAsia="仿宋_GB2312" w:hAnsi="宋体" w:cs="仿宋_GB2312"/>
          <w:sz w:val="32"/>
          <w:szCs w:val="32"/>
        </w:rPr>
        <w:t>1</w:t>
      </w:r>
      <w:r>
        <w:rPr>
          <w:rFonts w:ascii="仿宋_GB2312" w:eastAsia="仿宋_GB2312" w:hAnsi="宋体" w:cs="仿宋_GB2312" w:hint="eastAsia"/>
          <w:sz w:val="32"/>
          <w:szCs w:val="32"/>
        </w:rPr>
        <w:t>个，独立编制机构与上年无变动</w:t>
      </w:r>
      <w:r>
        <w:rPr>
          <w:rFonts w:ascii="仿宋_GB2312" w:eastAsia="仿宋_GB2312" w:hAnsi="宋体" w:cs="仿宋_GB2312"/>
          <w:sz w:val="32"/>
          <w:szCs w:val="32"/>
        </w:rPr>
        <w:t>,</w:t>
      </w:r>
      <w:r>
        <w:rPr>
          <w:rFonts w:ascii="仿宋_GB2312" w:eastAsia="仿宋_GB2312" w:hAnsi="宋体" w:cs="仿宋_GB2312" w:hint="eastAsia"/>
          <w:sz w:val="32"/>
          <w:szCs w:val="32"/>
        </w:rPr>
        <w:t>变动原因：无。</w:t>
      </w:r>
    </w:p>
    <w:p w:rsidR="00FC33E5" w:rsidRDefault="00FC33E5">
      <w:pPr>
        <w:numPr>
          <w:ilvl w:val="0"/>
          <w:numId w:val="1"/>
        </w:numPr>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主要职能：</w:t>
      </w:r>
    </w:p>
    <w:p w:rsidR="00FC33E5" w:rsidRDefault="00FC33E5">
      <w:pPr>
        <w:spacing w:line="560" w:lineRule="exact"/>
        <w:ind w:firstLineChars="200" w:firstLine="640"/>
        <w:rPr>
          <w:rFonts w:ascii="仿宋_GB2312" w:eastAsia="仿宋_GB2312" w:hAnsi="宋体"/>
          <w:sz w:val="32"/>
          <w:szCs w:val="32"/>
        </w:rPr>
      </w:pPr>
      <w:r>
        <w:rPr>
          <w:rFonts w:ascii="仿宋_GB2312" w:eastAsia="仿宋_GB2312" w:hAnsi="宋体"/>
          <w:sz w:val="32"/>
          <w:szCs w:val="32"/>
        </w:rPr>
        <w:t>1</w:t>
      </w:r>
      <w:r>
        <w:rPr>
          <w:rFonts w:ascii="仿宋_GB2312" w:eastAsia="仿宋_GB2312" w:hAnsi="宋体" w:hint="eastAsia"/>
          <w:sz w:val="32"/>
          <w:szCs w:val="32"/>
        </w:rPr>
        <w:t>、贯彻执行党的路线方针政策，研究制订全县工会工作和工运事业的发展方向，并认真组织实施；</w:t>
      </w:r>
    </w:p>
    <w:p w:rsidR="00FC33E5" w:rsidRDefault="00FC33E5">
      <w:pPr>
        <w:spacing w:line="560" w:lineRule="exact"/>
        <w:ind w:firstLineChars="200" w:firstLine="640"/>
        <w:rPr>
          <w:rFonts w:ascii="仿宋_GB2312" w:eastAsia="仿宋_GB2312" w:hAnsi="宋体"/>
          <w:sz w:val="32"/>
          <w:szCs w:val="32"/>
        </w:rPr>
      </w:pPr>
      <w:r>
        <w:rPr>
          <w:rFonts w:ascii="仿宋_GB2312" w:eastAsia="仿宋_GB2312" w:hAnsi="宋体"/>
          <w:sz w:val="32"/>
          <w:szCs w:val="32"/>
        </w:rPr>
        <w:t>2</w:t>
      </w:r>
      <w:r>
        <w:rPr>
          <w:rFonts w:ascii="仿宋_GB2312" w:eastAsia="仿宋_GB2312" w:hAnsi="宋体" w:hint="eastAsia"/>
          <w:sz w:val="32"/>
          <w:szCs w:val="32"/>
        </w:rPr>
        <w:t>、组织和指导全县工会进一步突出组织群众、引导群众、服务群众和维护职工合法权益四项基本职能；</w:t>
      </w:r>
    </w:p>
    <w:p w:rsidR="00FC33E5" w:rsidRDefault="00FC33E5">
      <w:pPr>
        <w:spacing w:line="560" w:lineRule="exact"/>
        <w:ind w:firstLineChars="200" w:firstLine="640"/>
        <w:rPr>
          <w:rFonts w:ascii="仿宋_GB2312" w:eastAsia="仿宋_GB2312" w:hAnsi="宋体"/>
          <w:sz w:val="32"/>
          <w:szCs w:val="32"/>
        </w:rPr>
      </w:pPr>
      <w:r>
        <w:rPr>
          <w:rFonts w:ascii="仿宋_GB2312" w:eastAsia="仿宋_GB2312" w:hAnsi="宋体"/>
          <w:sz w:val="32"/>
          <w:szCs w:val="32"/>
        </w:rPr>
        <w:t>3</w:t>
      </w:r>
      <w:r>
        <w:rPr>
          <w:rFonts w:ascii="仿宋_GB2312" w:eastAsia="仿宋_GB2312" w:hAnsi="宋体" w:hint="eastAsia"/>
          <w:sz w:val="32"/>
          <w:szCs w:val="32"/>
        </w:rPr>
        <w:t>、对有关职工利益的重大问题进行调查研究，向县委、县政府及有关部门反映职工群众的意见、愿望和要求，并提出意见和建议；</w:t>
      </w:r>
    </w:p>
    <w:p w:rsidR="00FC33E5" w:rsidRDefault="00FC33E5">
      <w:pPr>
        <w:spacing w:line="560" w:lineRule="exact"/>
        <w:ind w:firstLineChars="200" w:firstLine="640"/>
        <w:rPr>
          <w:rFonts w:ascii="仿宋_GB2312" w:eastAsia="仿宋_GB2312" w:hAnsi="宋体"/>
          <w:sz w:val="32"/>
          <w:szCs w:val="32"/>
        </w:rPr>
      </w:pPr>
      <w:r>
        <w:rPr>
          <w:rFonts w:ascii="仿宋_GB2312" w:eastAsia="仿宋_GB2312" w:hAnsi="宋体"/>
          <w:sz w:val="32"/>
          <w:szCs w:val="32"/>
        </w:rPr>
        <w:t>4</w:t>
      </w:r>
      <w:r>
        <w:rPr>
          <w:rFonts w:ascii="仿宋_GB2312" w:eastAsia="仿宋_GB2312" w:hAnsi="宋体" w:hint="eastAsia"/>
          <w:sz w:val="32"/>
          <w:szCs w:val="32"/>
        </w:rPr>
        <w:t>、参与涉及职工切身利益的有关政策的制定；</w:t>
      </w:r>
    </w:p>
    <w:p w:rsidR="00FC33E5" w:rsidRDefault="00FC33E5">
      <w:pPr>
        <w:spacing w:line="560" w:lineRule="exact"/>
        <w:ind w:firstLineChars="200" w:firstLine="640"/>
        <w:rPr>
          <w:rFonts w:ascii="仿宋_GB2312" w:eastAsia="仿宋_GB2312" w:hAnsi="宋体"/>
          <w:sz w:val="32"/>
          <w:szCs w:val="32"/>
        </w:rPr>
      </w:pPr>
      <w:r>
        <w:rPr>
          <w:rFonts w:ascii="仿宋_GB2312" w:eastAsia="仿宋_GB2312" w:hAnsi="宋体"/>
          <w:sz w:val="32"/>
          <w:szCs w:val="32"/>
        </w:rPr>
        <w:t>5</w:t>
      </w:r>
      <w:r>
        <w:rPr>
          <w:rFonts w:ascii="仿宋_GB2312" w:eastAsia="仿宋_GB2312" w:hAnsi="宋体" w:hint="eastAsia"/>
          <w:sz w:val="32"/>
          <w:szCs w:val="32"/>
        </w:rPr>
        <w:t>、依法维护职工的合法权益和女职工特别利益；</w:t>
      </w:r>
    </w:p>
    <w:p w:rsidR="00FC33E5" w:rsidRDefault="00FC33E5">
      <w:pPr>
        <w:spacing w:line="560" w:lineRule="exact"/>
        <w:ind w:firstLineChars="200" w:firstLine="640"/>
        <w:rPr>
          <w:rFonts w:ascii="仿宋_GB2312" w:eastAsia="仿宋_GB2312" w:hAnsi="宋体"/>
          <w:sz w:val="32"/>
          <w:szCs w:val="32"/>
        </w:rPr>
      </w:pPr>
      <w:r>
        <w:rPr>
          <w:rFonts w:ascii="仿宋_GB2312" w:eastAsia="仿宋_GB2312" w:hAnsi="宋体"/>
          <w:sz w:val="32"/>
          <w:szCs w:val="32"/>
        </w:rPr>
        <w:t>6</w:t>
      </w:r>
      <w:r>
        <w:rPr>
          <w:rFonts w:ascii="仿宋_GB2312" w:eastAsia="仿宋_GB2312" w:hAnsi="宋体" w:hint="eastAsia"/>
          <w:sz w:val="32"/>
          <w:szCs w:val="32"/>
        </w:rPr>
        <w:t>、加强对职工技术协会工作的领导和管理；实施对困难职工扶助慰问制度；依法收好、管好、用好工会经费，保护工会资产保值增值；依法对全县各级工会的经费收入、管理、支出情况进行审查监督；</w:t>
      </w:r>
    </w:p>
    <w:p w:rsidR="00FC33E5" w:rsidRDefault="00FC33E5">
      <w:pPr>
        <w:spacing w:line="560" w:lineRule="exact"/>
        <w:ind w:firstLineChars="200" w:firstLine="640"/>
        <w:rPr>
          <w:rFonts w:ascii="仿宋_GB2312" w:eastAsia="仿宋_GB2312" w:hAnsi="宋体"/>
          <w:sz w:val="32"/>
          <w:szCs w:val="32"/>
        </w:rPr>
      </w:pPr>
      <w:r>
        <w:rPr>
          <w:rFonts w:ascii="仿宋_GB2312" w:eastAsia="仿宋_GB2312" w:hAnsi="宋体"/>
          <w:sz w:val="32"/>
          <w:szCs w:val="32"/>
        </w:rPr>
        <w:t>7</w:t>
      </w:r>
      <w:r>
        <w:rPr>
          <w:rFonts w:ascii="仿宋_GB2312" w:eastAsia="仿宋_GB2312" w:hAnsi="宋体" w:hint="eastAsia"/>
          <w:sz w:val="32"/>
          <w:szCs w:val="32"/>
        </w:rPr>
        <w:t>、完成上级工会和县委、县政府交办的其他工作任务。</w:t>
      </w:r>
    </w:p>
    <w:p w:rsidR="00FC33E5" w:rsidRDefault="00FC33E5">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二、机构人员情况：编制</w:t>
      </w:r>
      <w:r>
        <w:rPr>
          <w:rFonts w:ascii="仿宋_GB2312" w:eastAsia="仿宋_GB2312" w:hAnsi="宋体" w:cs="仿宋_GB2312"/>
          <w:sz w:val="32"/>
          <w:szCs w:val="32"/>
        </w:rPr>
        <w:t>4</w:t>
      </w:r>
      <w:r>
        <w:rPr>
          <w:rFonts w:ascii="仿宋_GB2312" w:eastAsia="仿宋_GB2312" w:hAnsi="宋体" w:cs="仿宋_GB2312" w:hint="eastAsia"/>
          <w:sz w:val="32"/>
          <w:szCs w:val="32"/>
        </w:rPr>
        <w:t>人（按照编委文件填报），实有在职人数</w:t>
      </w:r>
      <w:r>
        <w:rPr>
          <w:rFonts w:ascii="仿宋_GB2312" w:eastAsia="仿宋_GB2312" w:hAnsi="宋体" w:cs="仿宋_GB2312"/>
          <w:sz w:val="32"/>
          <w:szCs w:val="32"/>
        </w:rPr>
        <w:t>3</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sz w:val="32"/>
          <w:szCs w:val="32"/>
        </w:rPr>
        <w:t>3</w:t>
      </w:r>
      <w:r>
        <w:rPr>
          <w:rFonts w:ascii="仿宋_GB2312" w:eastAsia="仿宋_GB2312" w:hAnsi="宋体" w:cs="仿宋_GB2312" w:hint="eastAsia"/>
          <w:sz w:val="32"/>
          <w:szCs w:val="32"/>
        </w:rPr>
        <w:t>人，其中：在职</w:t>
      </w:r>
      <w:r>
        <w:rPr>
          <w:rFonts w:ascii="仿宋_GB2312" w:eastAsia="仿宋_GB2312" w:hAnsi="宋体" w:cs="仿宋_GB2312"/>
          <w:sz w:val="32"/>
          <w:szCs w:val="32"/>
        </w:rPr>
        <w:t>3</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w:t>
      </w:r>
    </w:p>
    <w:p w:rsidR="00FC33E5" w:rsidRDefault="00FC33E5">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三、决算单位构成</w:t>
      </w:r>
    </w:p>
    <w:p w:rsidR="00FC33E5" w:rsidRDefault="00FC33E5">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纳入塔什库尔干县总工会</w:t>
      </w:r>
      <w:r>
        <w:rPr>
          <w:rFonts w:ascii="仿宋_GB2312" w:eastAsia="仿宋_GB2312" w:hAnsi="宋体" w:cs="仿宋_GB2312"/>
          <w:sz w:val="32"/>
          <w:szCs w:val="32"/>
        </w:rPr>
        <w:t>2016</w:t>
      </w:r>
      <w:r>
        <w:rPr>
          <w:rFonts w:ascii="仿宋_GB2312" w:eastAsia="仿宋_GB2312" w:hAnsi="宋体"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330"/>
        <w:gridCol w:w="3351"/>
        <w:gridCol w:w="2841"/>
      </w:tblGrid>
      <w:tr w:rsidR="00FC33E5">
        <w:tc>
          <w:tcPr>
            <w:tcW w:w="2330" w:type="dxa"/>
          </w:tcPr>
          <w:p w:rsidR="00FC33E5" w:rsidRDefault="00FC33E5">
            <w:pPr>
              <w:spacing w:line="560" w:lineRule="exact"/>
              <w:ind w:firstLineChars="300" w:firstLine="960"/>
              <w:rPr>
                <w:rFonts w:ascii="仿宋_GB2312" w:eastAsia="仿宋_GB2312" w:hAnsi="宋体"/>
                <w:sz w:val="32"/>
                <w:szCs w:val="32"/>
              </w:rPr>
            </w:pPr>
            <w:r>
              <w:rPr>
                <w:rFonts w:ascii="仿宋_GB2312" w:eastAsia="仿宋_GB2312" w:hAnsi="宋体" w:cs="仿宋_GB2312" w:hint="eastAsia"/>
                <w:sz w:val="32"/>
                <w:szCs w:val="32"/>
              </w:rPr>
              <w:t>序号</w:t>
            </w:r>
          </w:p>
        </w:tc>
        <w:tc>
          <w:tcPr>
            <w:tcW w:w="3351" w:type="dxa"/>
          </w:tcPr>
          <w:p w:rsidR="00FC33E5" w:rsidRDefault="00FC33E5">
            <w:pPr>
              <w:spacing w:line="560" w:lineRule="exact"/>
              <w:rPr>
                <w:rFonts w:ascii="仿宋_GB2312" w:eastAsia="仿宋_GB2312" w:hAnsi="宋体"/>
                <w:sz w:val="32"/>
                <w:szCs w:val="32"/>
              </w:rPr>
            </w:pPr>
            <w:r>
              <w:rPr>
                <w:rFonts w:ascii="仿宋_GB2312" w:eastAsia="仿宋_GB2312" w:hAnsi="宋体" w:cs="仿宋_GB2312" w:hint="eastAsia"/>
                <w:sz w:val="32"/>
                <w:szCs w:val="32"/>
              </w:rPr>
              <w:t>单位名称</w:t>
            </w:r>
          </w:p>
        </w:tc>
        <w:tc>
          <w:tcPr>
            <w:tcW w:w="2841" w:type="dxa"/>
          </w:tcPr>
          <w:p w:rsidR="00FC33E5" w:rsidRDefault="00FC33E5">
            <w:pPr>
              <w:spacing w:line="560" w:lineRule="exact"/>
              <w:ind w:firstLineChars="300" w:firstLine="960"/>
              <w:rPr>
                <w:rFonts w:ascii="仿宋_GB2312" w:eastAsia="仿宋_GB2312" w:hAnsi="宋体"/>
                <w:sz w:val="32"/>
                <w:szCs w:val="32"/>
              </w:rPr>
            </w:pPr>
            <w:r>
              <w:rPr>
                <w:rFonts w:ascii="仿宋_GB2312" w:eastAsia="仿宋_GB2312" w:hAnsi="宋体" w:cs="仿宋_GB2312" w:hint="eastAsia"/>
                <w:sz w:val="32"/>
                <w:szCs w:val="32"/>
              </w:rPr>
              <w:t>备注</w:t>
            </w:r>
          </w:p>
        </w:tc>
      </w:tr>
      <w:tr w:rsidR="00FC33E5">
        <w:tc>
          <w:tcPr>
            <w:tcW w:w="2330" w:type="dxa"/>
          </w:tcPr>
          <w:p w:rsidR="00FC33E5" w:rsidRDefault="00FC33E5">
            <w:pPr>
              <w:spacing w:line="560" w:lineRule="exact"/>
              <w:jc w:val="center"/>
              <w:rPr>
                <w:rFonts w:ascii="仿宋_GB2312" w:eastAsia="仿宋_GB2312" w:hAnsi="宋体"/>
                <w:sz w:val="32"/>
                <w:szCs w:val="32"/>
              </w:rPr>
            </w:pPr>
            <w:r>
              <w:rPr>
                <w:rFonts w:ascii="仿宋_GB2312" w:eastAsia="仿宋_GB2312" w:hAnsi="宋体"/>
                <w:sz w:val="32"/>
                <w:szCs w:val="32"/>
              </w:rPr>
              <w:t>1</w:t>
            </w:r>
          </w:p>
        </w:tc>
        <w:tc>
          <w:tcPr>
            <w:tcW w:w="3351" w:type="dxa"/>
          </w:tcPr>
          <w:p w:rsidR="00FC33E5" w:rsidRDefault="00FC33E5">
            <w:pPr>
              <w:spacing w:line="560" w:lineRule="exact"/>
              <w:rPr>
                <w:rFonts w:ascii="仿宋_GB2312" w:eastAsia="仿宋_GB2312" w:hAnsi="宋体"/>
                <w:sz w:val="32"/>
                <w:szCs w:val="32"/>
              </w:rPr>
            </w:pPr>
            <w:r>
              <w:rPr>
                <w:rFonts w:ascii="仿宋_GB2312" w:eastAsia="仿宋_GB2312" w:hAnsi="宋体" w:hint="eastAsia"/>
                <w:sz w:val="32"/>
                <w:szCs w:val="32"/>
              </w:rPr>
              <w:t>塔什库尔干县总工会</w:t>
            </w:r>
          </w:p>
        </w:tc>
        <w:tc>
          <w:tcPr>
            <w:tcW w:w="2841" w:type="dxa"/>
          </w:tcPr>
          <w:p w:rsidR="00FC33E5" w:rsidRDefault="00FC33E5">
            <w:pPr>
              <w:spacing w:line="560" w:lineRule="exact"/>
              <w:rPr>
                <w:rFonts w:ascii="仿宋_GB2312" w:eastAsia="仿宋_GB2312" w:hAnsi="宋体"/>
                <w:sz w:val="32"/>
                <w:szCs w:val="32"/>
              </w:rPr>
            </w:pPr>
          </w:p>
        </w:tc>
      </w:tr>
    </w:tbl>
    <w:p w:rsidR="00FC33E5" w:rsidRDefault="00FC33E5">
      <w:pPr>
        <w:snapToGrid w:val="0"/>
        <w:spacing w:line="560" w:lineRule="exact"/>
        <w:ind w:firstLineChars="200" w:firstLine="643"/>
        <w:rPr>
          <w:rFonts w:ascii="仿宋_GB2312" w:eastAsia="仿宋_GB2312" w:hAnsi="宋体"/>
          <w:b/>
          <w:bCs/>
          <w:sz w:val="32"/>
          <w:szCs w:val="32"/>
        </w:rPr>
      </w:pPr>
      <w:bookmarkStart w:id="0" w:name="YS060102"/>
    </w:p>
    <w:p w:rsidR="00FC33E5" w:rsidRDefault="00FC33E5">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第二部分塔什库尔干县总工会</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年度部门决算报表</w:t>
      </w:r>
    </w:p>
    <w:p w:rsidR="00FC33E5" w:rsidRDefault="00FC33E5">
      <w:pPr>
        <w:numPr>
          <w:ilvl w:val="0"/>
          <w:numId w:val="2"/>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收入支出决算总表</w:t>
      </w:r>
    </w:p>
    <w:p w:rsidR="00FC33E5" w:rsidRDefault="00FC33E5">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财政拨款收入支出决算总表</w:t>
      </w:r>
    </w:p>
    <w:p w:rsidR="00FC33E5" w:rsidRDefault="00FC33E5">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收入支出决算表</w:t>
      </w:r>
    </w:p>
    <w:p w:rsidR="00FC33E5" w:rsidRDefault="00FC33E5">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四、收入决算表</w:t>
      </w:r>
    </w:p>
    <w:p w:rsidR="00FC33E5" w:rsidRDefault="00FC33E5">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五、支出决算表</w:t>
      </w:r>
    </w:p>
    <w:p w:rsidR="00FC33E5" w:rsidRDefault="00FC33E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六、支出决算明细表</w:t>
      </w:r>
    </w:p>
    <w:p w:rsidR="00FC33E5" w:rsidRDefault="00FC33E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七、基本支出决算明细表</w:t>
      </w:r>
    </w:p>
    <w:p w:rsidR="00FC33E5" w:rsidRDefault="00FC33E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八、项目支出决算明细表</w:t>
      </w:r>
    </w:p>
    <w:p w:rsidR="00FC33E5" w:rsidRDefault="00FC33E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九、项目收入支出决算表</w:t>
      </w:r>
    </w:p>
    <w:p w:rsidR="00FC33E5" w:rsidRDefault="00FC33E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十、行政事业类项目收入支出决算表</w:t>
      </w:r>
    </w:p>
    <w:p w:rsidR="00FC33E5" w:rsidRDefault="00FC33E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十一、基本建设类项目收入支出决算表</w:t>
      </w:r>
    </w:p>
    <w:p w:rsidR="00FC33E5" w:rsidRDefault="00FC33E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十二、一般公共预算财政拨款收入支出决算表</w:t>
      </w:r>
    </w:p>
    <w:p w:rsidR="00FC33E5" w:rsidRDefault="00FC33E5">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十三、一般公共预算财政拨款支出决算明细表</w:t>
      </w:r>
    </w:p>
    <w:p w:rsidR="00FC33E5" w:rsidRDefault="00FC33E5">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十四、一般公共预算财政拨款基本支出决算表</w:t>
      </w:r>
    </w:p>
    <w:p w:rsidR="00FC33E5" w:rsidRDefault="00FC33E5">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十五、一般公共预算财政拨款项目支出决算表</w:t>
      </w:r>
    </w:p>
    <w:p w:rsidR="00FC33E5" w:rsidRDefault="00FC33E5">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十六、政府性基金预算财政拨款收入支出决算表</w:t>
      </w:r>
    </w:p>
    <w:p w:rsidR="00FC33E5" w:rsidRDefault="00FC33E5">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十七、政府性基金预算财政拨款支出决算明细表</w:t>
      </w:r>
    </w:p>
    <w:p w:rsidR="00FC33E5" w:rsidRDefault="00FC33E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十八、政府性基金预算财政拨款基本支出决算明细表</w:t>
      </w:r>
    </w:p>
    <w:p w:rsidR="00FC33E5" w:rsidRDefault="00FC33E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十九、政府性基金预算财政拨款项目支出决算明细表</w:t>
      </w:r>
    </w:p>
    <w:p w:rsidR="00FC33E5" w:rsidRDefault="00FC33E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二十、财政专户管理资金收入支出决算表</w:t>
      </w:r>
    </w:p>
    <w:p w:rsidR="00FC33E5" w:rsidRDefault="00FC33E5">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二十一、资产负债表</w:t>
      </w:r>
    </w:p>
    <w:p w:rsidR="00FC33E5" w:rsidRDefault="00FC33E5">
      <w:pPr>
        <w:snapToGrid w:val="0"/>
        <w:spacing w:line="560" w:lineRule="exact"/>
        <w:ind w:firstLineChars="200" w:firstLine="640"/>
        <w:rPr>
          <w:rFonts w:ascii="仿宋_GB2312" w:eastAsia="仿宋_GB2312" w:cs="仿宋_GB2312"/>
          <w:sz w:val="32"/>
          <w:szCs w:val="32"/>
        </w:rPr>
      </w:pPr>
      <w:r>
        <w:rPr>
          <w:rFonts w:ascii="仿宋_GB2312" w:eastAsia="仿宋_GB2312" w:hAnsi="宋体" w:cs="仿宋_GB2312" w:hint="eastAsia"/>
          <w:sz w:val="32"/>
          <w:szCs w:val="32"/>
        </w:rPr>
        <w:t>二十二、</w:t>
      </w:r>
      <w:r>
        <w:rPr>
          <w:rFonts w:ascii="仿宋_GB2312" w:eastAsia="仿宋_GB2312" w:cs="仿宋_GB2312" w:hint="eastAsia"/>
          <w:sz w:val="32"/>
          <w:szCs w:val="32"/>
        </w:rPr>
        <w:t>资产情况表</w:t>
      </w:r>
    </w:p>
    <w:p w:rsidR="00FC33E5" w:rsidRDefault="00FC33E5">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二十三、国有资产收益征缴情况表</w:t>
      </w:r>
    </w:p>
    <w:p w:rsidR="00FC33E5" w:rsidRDefault="00FC33E5">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FC33E5" w:rsidRDefault="00FC33E5">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二十五、政府采购情况表</w:t>
      </w:r>
    </w:p>
    <w:p w:rsidR="00FC33E5" w:rsidRDefault="00FC33E5">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sz w:val="32"/>
          <w:szCs w:val="32"/>
        </w:rPr>
        <w:t>2016</w:t>
      </w:r>
      <w:r>
        <w:rPr>
          <w:rFonts w:ascii="仿宋_GB2312" w:eastAsia="仿宋_GB2312" w:cs="仿宋_GB2312" w:hint="eastAsia"/>
          <w:sz w:val="32"/>
          <w:szCs w:val="32"/>
        </w:rPr>
        <w:t>年项目支出专项资金决算公开表</w:t>
      </w:r>
    </w:p>
    <w:p w:rsidR="00FC33E5" w:rsidRDefault="00FC33E5">
      <w:pPr>
        <w:snapToGrid w:val="0"/>
        <w:spacing w:line="560" w:lineRule="exact"/>
        <w:ind w:firstLineChars="200" w:firstLine="640"/>
        <w:rPr>
          <w:rFonts w:ascii="仿宋_GB2312" w:eastAsia="仿宋_GB2312" w:hAnsi="宋体"/>
          <w:sz w:val="32"/>
          <w:szCs w:val="32"/>
        </w:rPr>
      </w:pPr>
      <w:r>
        <w:rPr>
          <w:rFonts w:ascii="仿宋_GB2312" w:eastAsia="仿宋_GB2312" w:cs="仿宋_GB2312" w:hint="eastAsia"/>
          <w:sz w:val="32"/>
          <w:szCs w:val="32"/>
        </w:rPr>
        <w:t>二十七、</w:t>
      </w:r>
      <w:r>
        <w:rPr>
          <w:rFonts w:ascii="仿宋_GB2312" w:eastAsia="仿宋_GB2312" w:cs="仿宋_GB2312"/>
          <w:sz w:val="32"/>
          <w:szCs w:val="32"/>
        </w:rPr>
        <w:t>2016</w:t>
      </w:r>
      <w:r>
        <w:rPr>
          <w:rFonts w:ascii="仿宋_GB2312" w:eastAsia="仿宋_GB2312" w:cs="仿宋_GB2312" w:hint="eastAsia"/>
          <w:sz w:val="32"/>
          <w:szCs w:val="32"/>
        </w:rPr>
        <w:t>年对个人和家庭的补助项目支出专项资金决算公开表</w:t>
      </w:r>
    </w:p>
    <w:p w:rsidR="00FC33E5" w:rsidRDefault="00FC33E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二十八、</w:t>
      </w:r>
      <w:r>
        <w:rPr>
          <w:rFonts w:ascii="仿宋_GB2312" w:eastAsia="仿宋_GB2312" w:hAnsi="宋体" w:cs="仿宋_GB2312"/>
          <w:sz w:val="32"/>
          <w:szCs w:val="32"/>
        </w:rPr>
        <w:t>2016</w:t>
      </w:r>
      <w:r>
        <w:rPr>
          <w:rFonts w:ascii="仿宋_GB2312" w:eastAsia="仿宋_GB2312" w:hAnsi="宋体" w:cs="仿宋_GB2312" w:hint="eastAsia"/>
          <w:sz w:val="32"/>
          <w:szCs w:val="32"/>
        </w:rPr>
        <w:t>年度财政拨款“三公”经费支出表及说明</w:t>
      </w:r>
    </w:p>
    <w:p w:rsidR="00FC33E5" w:rsidRDefault="00FC33E5">
      <w:pPr>
        <w:snapToGrid w:val="0"/>
        <w:spacing w:line="560" w:lineRule="exact"/>
        <w:ind w:firstLineChars="200" w:firstLine="643"/>
        <w:rPr>
          <w:rFonts w:ascii="仿宋_GB2312" w:eastAsia="仿宋_GB2312" w:hAnsi="宋体" w:cs="仿宋_GB2312"/>
          <w:b/>
          <w:bCs/>
          <w:sz w:val="32"/>
          <w:szCs w:val="32"/>
        </w:rPr>
      </w:pPr>
    </w:p>
    <w:p w:rsidR="00FC33E5" w:rsidRDefault="00FC33E5">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第三部分塔什库尔干县总工会</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年度部门决算情况说明</w:t>
      </w:r>
    </w:p>
    <w:p w:rsidR="00FC33E5" w:rsidRDefault="00FC33E5">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FC33E5" w:rsidRDefault="00FC33E5">
      <w:pPr>
        <w:snapToGrid w:val="0"/>
        <w:spacing w:line="560" w:lineRule="exact"/>
        <w:ind w:leftChars="71" w:left="149" w:firstLineChars="150" w:firstLine="480"/>
        <w:rPr>
          <w:rFonts w:ascii="仿宋_GB2312" w:eastAsia="仿宋_GB2312" w:hAnsi="宋体" w:cs="仿宋_GB2312"/>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年全年收入合计</w:t>
      </w:r>
      <w:r>
        <w:rPr>
          <w:rFonts w:ascii="仿宋_GB2312" w:eastAsia="仿宋_GB2312" w:hAnsi="宋体" w:cs="仿宋_GB2312"/>
          <w:sz w:val="32"/>
          <w:szCs w:val="32"/>
        </w:rPr>
        <w:t>1108774.92</w:t>
      </w:r>
      <w:r>
        <w:rPr>
          <w:rFonts w:ascii="仿宋_GB2312" w:eastAsia="仿宋_GB2312" w:hAnsi="宋体" w:cs="仿宋_GB2312" w:hint="eastAsia"/>
          <w:sz w:val="32"/>
          <w:szCs w:val="32"/>
        </w:rPr>
        <w:t>元，支出合计</w:t>
      </w:r>
      <w:r>
        <w:rPr>
          <w:rFonts w:ascii="仿宋_GB2312" w:eastAsia="仿宋_GB2312" w:hAnsi="宋体" w:cs="仿宋_GB2312"/>
          <w:sz w:val="32"/>
          <w:szCs w:val="32"/>
        </w:rPr>
        <w:t>1108774.92</w:t>
      </w:r>
    </w:p>
    <w:p w:rsidR="00FC33E5" w:rsidRDefault="00FC33E5">
      <w:p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698774.92</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410000</w:t>
      </w:r>
      <w:r>
        <w:rPr>
          <w:rFonts w:ascii="仿宋_GB2312" w:eastAsia="仿宋_GB2312" w:hAnsi="宋体" w:cs="仿宋_GB2312" w:hint="eastAsia"/>
          <w:sz w:val="32"/>
          <w:szCs w:val="32"/>
        </w:rPr>
        <w:t>元。</w:t>
      </w:r>
    </w:p>
    <w:bookmarkEnd w:id="0"/>
    <w:p w:rsidR="00FC33E5" w:rsidRDefault="00FC33E5">
      <w:pPr>
        <w:numPr>
          <w:ilvl w:val="0"/>
          <w:numId w:val="3"/>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收入情况说明</w:t>
      </w:r>
    </w:p>
    <w:p w:rsidR="00FC33E5" w:rsidRDefault="00FC33E5">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年本年收入合计</w:t>
      </w:r>
      <w:r>
        <w:rPr>
          <w:rFonts w:ascii="仿宋_GB2312" w:eastAsia="仿宋_GB2312" w:hAnsi="宋体" w:cs="仿宋_GB2312"/>
          <w:sz w:val="32"/>
          <w:szCs w:val="32"/>
        </w:rPr>
        <w:t>1108774.92</w:t>
      </w:r>
      <w:r>
        <w:rPr>
          <w:rFonts w:ascii="仿宋_GB2312" w:eastAsia="仿宋_GB2312" w:hAnsi="宋体" w:cs="仿宋_GB2312" w:hint="eastAsia"/>
          <w:sz w:val="32"/>
          <w:szCs w:val="32"/>
        </w:rPr>
        <w:t>元，其中：财政拨款收入</w:t>
      </w:r>
      <w:r>
        <w:rPr>
          <w:rFonts w:ascii="仿宋_GB2312" w:eastAsia="仿宋_GB2312" w:hAnsi="宋体" w:cs="仿宋_GB2312"/>
          <w:sz w:val="32"/>
          <w:szCs w:val="32"/>
        </w:rPr>
        <w:t>1108774.92</w:t>
      </w:r>
      <w:r>
        <w:rPr>
          <w:rFonts w:ascii="仿宋_GB2312" w:eastAsia="仿宋_GB2312" w:hAnsi="宋体" w:cs="仿宋_GB2312" w:hint="eastAsia"/>
          <w:sz w:val="32"/>
          <w:szCs w:val="32"/>
        </w:rPr>
        <w:t>元，事业收入</w:t>
      </w:r>
      <w:r>
        <w:rPr>
          <w:rFonts w:ascii="仿宋_GB2312" w:eastAsia="仿宋_GB2312" w:hAnsi="宋体" w:cs="仿宋_GB2312"/>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sz w:val="32"/>
          <w:szCs w:val="32"/>
        </w:rPr>
        <w:t>0</w:t>
      </w:r>
      <w:r>
        <w:rPr>
          <w:rFonts w:ascii="仿宋_GB2312" w:eastAsia="仿宋_GB2312" w:hAnsi="宋体" w:cs="仿宋_GB2312" w:hint="eastAsia"/>
          <w:sz w:val="32"/>
          <w:szCs w:val="32"/>
        </w:rPr>
        <w:t>元，其他收入</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FC33E5" w:rsidRDefault="00FC33E5">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hint="eastAsia"/>
          <w:sz w:val="32"/>
          <w:szCs w:val="32"/>
        </w:rPr>
        <w:t>三、支出情况说明</w:t>
      </w:r>
    </w:p>
    <w:p w:rsidR="00FC33E5" w:rsidRDefault="00FC33E5">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本年支出合计</w:t>
      </w:r>
      <w:r>
        <w:rPr>
          <w:rFonts w:ascii="仿宋_GB2312" w:eastAsia="仿宋_GB2312" w:hAnsi="宋体" w:cs="仿宋_GB2312"/>
          <w:sz w:val="32"/>
          <w:szCs w:val="32"/>
        </w:rPr>
        <w:t>1108774.92</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698774.92</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410000</w:t>
      </w:r>
      <w:r>
        <w:rPr>
          <w:rFonts w:ascii="仿宋_GB2312" w:eastAsia="仿宋_GB2312" w:hAnsi="宋体" w:cs="仿宋_GB2312" w:hint="eastAsia"/>
          <w:sz w:val="32"/>
          <w:szCs w:val="32"/>
        </w:rPr>
        <w:t>元，经营支出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FC33E5" w:rsidRDefault="00FC33E5">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四、年末结转结余情况说明</w:t>
      </w:r>
    </w:p>
    <w:p w:rsidR="00FC33E5" w:rsidRDefault="00FC33E5">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年结转结余资金</w:t>
      </w:r>
      <w:r>
        <w:rPr>
          <w:rFonts w:ascii="仿宋_GB2312" w:eastAsia="仿宋_GB2312" w:hAnsi="宋体" w:cs="仿宋_GB2312"/>
          <w:sz w:val="32"/>
          <w:szCs w:val="32"/>
        </w:rPr>
        <w:t>0</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元，主要为无，项目支出结转结余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w:t>
      </w:r>
    </w:p>
    <w:p w:rsidR="00FC33E5" w:rsidRDefault="00FC33E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FC33E5" w:rsidRDefault="00FC33E5">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年“三公”经费实际支出</w:t>
      </w:r>
      <w:r>
        <w:rPr>
          <w:rFonts w:ascii="仿宋_GB2312" w:eastAsia="仿宋_GB2312" w:hAnsi="宋体" w:cs="仿宋_GB2312"/>
          <w:sz w:val="32"/>
          <w:szCs w:val="32"/>
        </w:rPr>
        <w:t>10000</w:t>
      </w:r>
      <w:r>
        <w:rPr>
          <w:rFonts w:ascii="仿宋_GB2312" w:eastAsia="仿宋_GB2312" w:hAnsi="宋体" w:cs="仿宋_GB2312" w:hint="eastAsia"/>
          <w:sz w:val="32"/>
          <w:szCs w:val="32"/>
        </w:rPr>
        <w:t>元，其中：因公出国（境）费用</w:t>
      </w:r>
      <w:r>
        <w:rPr>
          <w:rFonts w:ascii="仿宋_GB2312" w:eastAsia="仿宋_GB2312" w:hAnsi="宋体" w:cs="仿宋_GB2312"/>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w:t>
      </w:r>
      <w:r>
        <w:rPr>
          <w:rFonts w:ascii="仿宋_GB2312" w:eastAsia="仿宋_GB2312" w:hAnsi="宋体" w:cs="仿宋_GB2312"/>
          <w:sz w:val="32"/>
          <w:szCs w:val="32"/>
        </w:rPr>
        <w:t>,</w:t>
      </w:r>
      <w:r>
        <w:rPr>
          <w:rFonts w:ascii="仿宋_GB2312" w:eastAsia="仿宋_GB2312" w:hAnsi="宋体" w:cs="仿宋_GB2312" w:hint="eastAsia"/>
          <w:sz w:val="32"/>
          <w:szCs w:val="32"/>
        </w:rPr>
        <w:t>出国事由：无；公务接待费</w:t>
      </w:r>
      <w:r>
        <w:rPr>
          <w:rFonts w:ascii="仿宋_GB2312" w:eastAsia="仿宋_GB2312" w:hAnsi="宋体" w:cs="仿宋_GB2312"/>
          <w:sz w:val="32"/>
          <w:szCs w:val="32"/>
        </w:rPr>
        <w:t>0</w:t>
      </w:r>
      <w:r>
        <w:rPr>
          <w:rFonts w:ascii="仿宋_GB2312" w:eastAsia="仿宋_GB2312" w:hAnsi="宋体" w:cs="仿宋_GB2312" w:hint="eastAsia"/>
          <w:sz w:val="32"/>
          <w:szCs w:val="32"/>
        </w:rPr>
        <w:t>元，共接待</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sz w:val="32"/>
          <w:szCs w:val="32"/>
        </w:rPr>
        <w:t>0</w:t>
      </w:r>
      <w:r>
        <w:rPr>
          <w:rFonts w:ascii="仿宋_GB2312" w:eastAsia="仿宋_GB2312" w:hAnsi="宋体" w:cs="仿宋_GB2312" w:hint="eastAsia"/>
          <w:sz w:val="32"/>
          <w:szCs w:val="32"/>
        </w:rPr>
        <w:t>元，年末公务用车保有量为</w:t>
      </w:r>
      <w:r>
        <w:rPr>
          <w:rFonts w:ascii="仿宋_GB2312" w:eastAsia="仿宋_GB2312" w:hAnsi="宋体" w:cs="仿宋_GB2312"/>
          <w:sz w:val="32"/>
          <w:szCs w:val="32"/>
        </w:rPr>
        <w:t>1</w:t>
      </w:r>
      <w:r>
        <w:rPr>
          <w:rFonts w:ascii="仿宋_GB2312" w:eastAsia="仿宋_GB2312" w:hAnsi="宋体" w:cs="仿宋_GB2312" w:hint="eastAsia"/>
          <w:sz w:val="32"/>
          <w:szCs w:val="32"/>
        </w:rPr>
        <w:t>辆；公务用车维护费</w:t>
      </w:r>
      <w:r>
        <w:rPr>
          <w:rFonts w:ascii="仿宋_GB2312" w:eastAsia="仿宋_GB2312" w:hAnsi="宋体" w:cs="仿宋_GB2312"/>
          <w:sz w:val="32"/>
          <w:szCs w:val="32"/>
        </w:rPr>
        <w:t>10000</w:t>
      </w:r>
      <w:r>
        <w:rPr>
          <w:rFonts w:ascii="仿宋_GB2312" w:eastAsia="仿宋_GB2312" w:hAnsi="宋体" w:cs="仿宋_GB2312" w:hint="eastAsia"/>
          <w:sz w:val="32"/>
          <w:szCs w:val="32"/>
        </w:rPr>
        <w:t>元。</w:t>
      </w:r>
    </w:p>
    <w:p w:rsidR="00FC33E5" w:rsidRDefault="00FC33E5">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“三公”经费较上年相比多（少）支出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bookmarkStart w:id="1" w:name="_GoBack"/>
      <w:bookmarkEnd w:id="1"/>
      <w:r>
        <w:rPr>
          <w:rFonts w:ascii="仿宋_GB2312" w:eastAsia="仿宋_GB2312" w:hAnsi="宋体" w:cs="仿宋_GB2312" w:hint="eastAsia"/>
          <w:sz w:val="32"/>
          <w:szCs w:val="32"/>
        </w:rPr>
        <w:t>，其中：因公出国（境）费用多（少）</w:t>
      </w:r>
      <w:r>
        <w:rPr>
          <w:rFonts w:ascii="仿宋_GB2312" w:eastAsia="仿宋_GB2312" w:hAnsi="宋体" w:cs="仿宋_GB2312"/>
          <w:sz w:val="32"/>
          <w:szCs w:val="32"/>
        </w:rPr>
        <w:t>0</w:t>
      </w:r>
      <w:r>
        <w:rPr>
          <w:rFonts w:ascii="仿宋_GB2312" w:eastAsia="仿宋_GB2312" w:hAnsi="宋体" w:cs="仿宋_GB2312" w:hint="eastAsia"/>
          <w:sz w:val="32"/>
          <w:szCs w:val="32"/>
        </w:rPr>
        <w:t>元；公务接待费多（少）支出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元；公务用车购置费多（少）支出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元；公务用车维护费多（少）支出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元。主要原因为：无。</w:t>
      </w:r>
    </w:p>
    <w:p w:rsidR="00FC33E5" w:rsidRPr="00AD59DF" w:rsidRDefault="00FC33E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w:t>
      </w:r>
      <w:r w:rsidRPr="00AD59DF">
        <w:rPr>
          <w:rFonts w:ascii="仿宋_GB2312" w:eastAsia="仿宋_GB2312" w:hAnsi="宋体" w:cs="仿宋_GB2312" w:hint="eastAsia"/>
          <w:sz w:val="32"/>
          <w:szCs w:val="32"/>
        </w:rPr>
        <w:t>会议费</w:t>
      </w:r>
      <w:r w:rsidRPr="00AD59DF">
        <w:rPr>
          <w:rFonts w:ascii="仿宋_GB2312" w:eastAsia="仿宋_GB2312" w:hAnsi="宋体" w:cs="仿宋_GB2312"/>
          <w:sz w:val="32"/>
          <w:szCs w:val="32"/>
        </w:rPr>
        <w:t>0</w:t>
      </w:r>
      <w:r w:rsidRPr="00AD59DF">
        <w:rPr>
          <w:rFonts w:ascii="仿宋_GB2312" w:eastAsia="仿宋_GB2312" w:hAnsi="宋体" w:cs="仿宋_GB2312" w:hint="eastAsia"/>
          <w:sz w:val="32"/>
          <w:szCs w:val="32"/>
        </w:rPr>
        <w:t>元，主要是：无。</w:t>
      </w:r>
    </w:p>
    <w:p w:rsidR="00FC33E5" w:rsidRDefault="00FC33E5">
      <w:pPr>
        <w:snapToGrid w:val="0"/>
        <w:spacing w:line="560" w:lineRule="exact"/>
        <w:ind w:firstLineChars="200" w:firstLine="640"/>
        <w:rPr>
          <w:rFonts w:ascii="仿宋_GB2312" w:eastAsia="仿宋_GB2312" w:hAnsi="宋体"/>
          <w:sz w:val="32"/>
          <w:szCs w:val="32"/>
        </w:rPr>
      </w:pPr>
      <w:r w:rsidRPr="00AD59DF">
        <w:rPr>
          <w:rFonts w:ascii="仿宋_GB2312" w:eastAsia="仿宋_GB2312" w:hAnsi="宋体" w:cs="仿宋_GB2312"/>
          <w:sz w:val="32"/>
          <w:szCs w:val="32"/>
        </w:rPr>
        <w:t>2016</w:t>
      </w:r>
      <w:r w:rsidRPr="00AD59DF">
        <w:rPr>
          <w:rFonts w:ascii="仿宋_GB2312" w:eastAsia="仿宋_GB2312" w:hAnsi="宋体" w:cs="仿宋_GB2312" w:hint="eastAsia"/>
          <w:sz w:val="32"/>
          <w:szCs w:val="32"/>
        </w:rPr>
        <w:t>年培训费</w:t>
      </w:r>
      <w:r w:rsidRPr="00AD59DF">
        <w:rPr>
          <w:rFonts w:ascii="仿宋_GB2312" w:eastAsia="仿宋_GB2312" w:hAnsi="宋体" w:cs="仿宋_GB2312"/>
          <w:sz w:val="32"/>
          <w:szCs w:val="32"/>
        </w:rPr>
        <w:t>1700</w:t>
      </w:r>
      <w:r>
        <w:rPr>
          <w:rFonts w:ascii="仿宋_GB2312" w:eastAsia="仿宋_GB2312" w:hAnsi="宋体" w:cs="仿宋_GB2312" w:hint="eastAsia"/>
          <w:sz w:val="32"/>
          <w:szCs w:val="32"/>
        </w:rPr>
        <w:t>元，主要是：干部外出学习培训等费用。</w:t>
      </w:r>
    </w:p>
    <w:p w:rsidR="00FC33E5" w:rsidRDefault="00FC33E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六、预算执行情况说明</w:t>
      </w:r>
    </w:p>
    <w:p w:rsidR="00FC33E5" w:rsidRDefault="00FC33E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w:t>
      </w:r>
      <w:r>
        <w:rPr>
          <w:rFonts w:ascii="仿宋_GB2312" w:eastAsia="仿宋_GB2312" w:hAnsi="宋体" w:cs="仿宋_GB2312"/>
          <w:sz w:val="32"/>
          <w:szCs w:val="32"/>
        </w:rPr>
        <w:t>1108774.92</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年增加（减少）</w:t>
      </w:r>
      <w:r>
        <w:rPr>
          <w:rFonts w:ascii="仿宋_GB2312" w:eastAsia="仿宋_GB2312" w:hAnsi="宋体" w:cs="仿宋_GB2312"/>
          <w:sz w:val="32"/>
          <w:szCs w:val="32"/>
        </w:rPr>
        <w:t>0</w:t>
      </w:r>
      <w:r>
        <w:rPr>
          <w:rFonts w:ascii="仿宋_GB2312" w:eastAsia="仿宋_GB2312" w:hAnsi="宋体" w:cs="仿宋_GB2312" w:hint="eastAsia"/>
          <w:sz w:val="32"/>
          <w:szCs w:val="32"/>
        </w:rPr>
        <w:t>元，增加（减少）原因：</w:t>
      </w:r>
      <w:r>
        <w:rPr>
          <w:rFonts w:ascii="仿宋_GB2312" w:eastAsia="仿宋_GB2312" w:hAnsi="宋体" w:cs="仿宋_GB2312"/>
          <w:sz w:val="32"/>
          <w:szCs w:val="32"/>
        </w:rPr>
        <w:t>2015</w:t>
      </w:r>
      <w:r>
        <w:rPr>
          <w:rFonts w:ascii="仿宋_GB2312" w:eastAsia="仿宋_GB2312" w:hAnsi="宋体" w:cs="仿宋_GB2312" w:hint="eastAsia"/>
          <w:sz w:val="32"/>
          <w:szCs w:val="32"/>
        </w:rPr>
        <w:t>年在县委办统一核算公开。</w:t>
      </w:r>
    </w:p>
    <w:p w:rsidR="00FC33E5" w:rsidRDefault="00FC33E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年本年支出</w:t>
      </w:r>
      <w:r>
        <w:rPr>
          <w:rFonts w:ascii="仿宋_GB2312" w:eastAsia="仿宋_GB2312" w:hAnsi="宋体" w:cs="仿宋_GB2312"/>
          <w:sz w:val="32"/>
          <w:szCs w:val="32"/>
        </w:rPr>
        <w:t>1108774.92</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年增加（减少）</w:t>
      </w:r>
      <w:r>
        <w:rPr>
          <w:rFonts w:ascii="仿宋_GB2312" w:eastAsia="仿宋_GB2312" w:hAnsi="宋体" w:cs="仿宋_GB2312"/>
          <w:sz w:val="32"/>
          <w:szCs w:val="32"/>
        </w:rPr>
        <w:t>0</w:t>
      </w:r>
      <w:r>
        <w:rPr>
          <w:rFonts w:ascii="仿宋_GB2312" w:eastAsia="仿宋_GB2312" w:hAnsi="宋体" w:cs="仿宋_GB2312" w:hint="eastAsia"/>
          <w:sz w:val="32"/>
          <w:szCs w:val="32"/>
        </w:rPr>
        <w:t>元，增加（减少）原因：</w:t>
      </w:r>
      <w:r>
        <w:rPr>
          <w:rFonts w:ascii="仿宋_GB2312" w:eastAsia="仿宋_GB2312" w:hAnsi="宋体" w:cs="仿宋_GB2312"/>
          <w:sz w:val="32"/>
          <w:szCs w:val="32"/>
        </w:rPr>
        <w:t>2015</w:t>
      </w:r>
      <w:r>
        <w:rPr>
          <w:rFonts w:ascii="仿宋_GB2312" w:eastAsia="仿宋_GB2312" w:hAnsi="宋体" w:cs="仿宋_GB2312" w:hint="eastAsia"/>
          <w:sz w:val="32"/>
          <w:szCs w:val="32"/>
        </w:rPr>
        <w:t>年在县委办统一核算公开。</w:t>
      </w:r>
    </w:p>
    <w:p w:rsidR="00FC33E5" w:rsidRDefault="00FC33E5">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年财政拨款支出</w:t>
      </w:r>
      <w:r>
        <w:rPr>
          <w:rFonts w:ascii="仿宋_GB2312" w:eastAsia="仿宋_GB2312" w:hAnsi="宋体" w:cs="仿宋_GB2312"/>
          <w:sz w:val="32"/>
          <w:szCs w:val="32"/>
        </w:rPr>
        <w:t>1108774.92</w:t>
      </w:r>
      <w:r>
        <w:rPr>
          <w:rFonts w:ascii="仿宋_GB2312" w:eastAsia="仿宋_GB2312" w:hAnsi="宋体" w:cs="仿宋_GB2312" w:hint="eastAsia"/>
          <w:sz w:val="32"/>
          <w:szCs w:val="32"/>
        </w:rPr>
        <w:t>元，年初预算数</w:t>
      </w:r>
      <w:r>
        <w:rPr>
          <w:rFonts w:ascii="仿宋_GB2312" w:eastAsia="仿宋_GB2312" w:hAnsi="宋体" w:cs="仿宋_GB2312"/>
          <w:sz w:val="32"/>
          <w:szCs w:val="32"/>
        </w:rPr>
        <w:t>914038.05</w:t>
      </w:r>
    </w:p>
    <w:p w:rsidR="00FC33E5" w:rsidRDefault="00FC33E5">
      <w:p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元，差异原因：人员工资变动。</w:t>
      </w:r>
    </w:p>
    <w:p w:rsidR="00FC33E5" w:rsidRDefault="00FC33E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七、决算公开其他重要事项情况说明</w:t>
      </w:r>
    </w:p>
    <w:p w:rsidR="00FC33E5" w:rsidRDefault="00FC33E5">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（一）机关运行经费支出情况</w:t>
      </w:r>
    </w:p>
    <w:p w:rsidR="00FC33E5" w:rsidRDefault="00FC33E5">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年塔什库尔干县总工会机关运行经费支出</w:t>
      </w:r>
      <w:r>
        <w:rPr>
          <w:rFonts w:ascii="仿宋_GB2312" w:eastAsia="仿宋_GB2312" w:hAnsi="宋体" w:cs="仿宋_GB2312"/>
          <w:sz w:val="32"/>
          <w:szCs w:val="32"/>
        </w:rPr>
        <w:t>124236.37</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年增加（减少</w:t>
      </w:r>
      <w:r>
        <w:rPr>
          <w:rFonts w:ascii="仿宋_GB2312" w:eastAsia="仿宋_GB2312" w:hAnsi="宋体" w:cs="仿宋_GB2312"/>
          <w:sz w:val="32"/>
          <w:szCs w:val="32"/>
        </w:rPr>
        <w:t>)0</w:t>
      </w:r>
      <w:r>
        <w:rPr>
          <w:rFonts w:ascii="仿宋_GB2312" w:eastAsia="仿宋_GB2312" w:hAnsi="宋体" w:cs="仿宋_GB2312" w:hint="eastAsia"/>
          <w:sz w:val="32"/>
          <w:szCs w:val="32"/>
        </w:rPr>
        <w:t>元，增长（降低）</w:t>
      </w:r>
      <w:r>
        <w:rPr>
          <w:rFonts w:ascii="仿宋_GB2312" w:eastAsia="仿宋_GB2312" w:hAnsi="宋体" w:cs="仿宋_GB2312"/>
          <w:sz w:val="32"/>
          <w:szCs w:val="32"/>
        </w:rPr>
        <w:t>0%</w:t>
      </w:r>
      <w:r>
        <w:rPr>
          <w:rFonts w:ascii="仿宋_GB2312" w:eastAsia="仿宋_GB2312" w:hAnsi="宋体" w:cs="仿宋_GB2312" w:hint="eastAsia"/>
          <w:sz w:val="32"/>
          <w:szCs w:val="32"/>
        </w:rPr>
        <w:t>，主要原因是：</w:t>
      </w:r>
      <w:r>
        <w:rPr>
          <w:rFonts w:ascii="仿宋_GB2312" w:eastAsia="仿宋_GB2312" w:hAnsi="宋体" w:cs="仿宋_GB2312"/>
          <w:sz w:val="32"/>
          <w:szCs w:val="32"/>
        </w:rPr>
        <w:t>2015</w:t>
      </w:r>
      <w:r>
        <w:rPr>
          <w:rFonts w:ascii="仿宋_GB2312" w:eastAsia="仿宋_GB2312" w:hAnsi="宋体" w:cs="仿宋_GB2312" w:hint="eastAsia"/>
          <w:sz w:val="32"/>
          <w:szCs w:val="32"/>
        </w:rPr>
        <w:t>年在县委办统一核算公开。</w:t>
      </w:r>
    </w:p>
    <w:p w:rsidR="00FC33E5" w:rsidRDefault="00FC33E5">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（二）政府采购支出情况</w:t>
      </w:r>
    </w:p>
    <w:p w:rsidR="00FC33E5" w:rsidRDefault="00FC33E5">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年，塔什库尔干县总工会政府采购支出总额</w:t>
      </w:r>
      <w:r>
        <w:rPr>
          <w:rFonts w:ascii="仿宋_GB2312" w:eastAsia="仿宋_GB2312" w:hAnsi="宋体" w:cs="仿宋_GB2312"/>
          <w:sz w:val="32"/>
          <w:szCs w:val="32"/>
        </w:rPr>
        <w:t>0</w:t>
      </w:r>
      <w:r>
        <w:rPr>
          <w:rFonts w:ascii="仿宋_GB2312" w:eastAsia="仿宋_GB2312" w:hAnsi="宋体" w:cs="仿宋_GB2312" w:hint="eastAsia"/>
          <w:sz w:val="32"/>
          <w:szCs w:val="32"/>
        </w:rPr>
        <w:t>元，其中政府采购货物支出</w:t>
      </w:r>
      <w:r>
        <w:rPr>
          <w:rFonts w:ascii="仿宋_GB2312" w:eastAsia="仿宋_GB2312" w:hAnsi="宋体" w:cs="仿宋_GB2312"/>
          <w:sz w:val="32"/>
          <w:szCs w:val="32"/>
        </w:rPr>
        <w:t>0</w:t>
      </w:r>
      <w:r>
        <w:rPr>
          <w:rFonts w:ascii="仿宋_GB2312" w:eastAsia="仿宋_GB2312" w:hAnsi="宋体" w:cs="仿宋_GB2312" w:hint="eastAsia"/>
          <w:sz w:val="32"/>
          <w:szCs w:val="32"/>
        </w:rPr>
        <w:t>元，政府采购工程支出</w:t>
      </w:r>
      <w:r>
        <w:rPr>
          <w:rFonts w:ascii="仿宋_GB2312" w:eastAsia="仿宋_GB2312" w:hAnsi="宋体" w:cs="仿宋_GB2312"/>
          <w:sz w:val="32"/>
          <w:szCs w:val="32"/>
        </w:rPr>
        <w:t>0</w:t>
      </w:r>
      <w:r>
        <w:rPr>
          <w:rFonts w:ascii="仿宋_GB2312" w:eastAsia="仿宋_GB2312" w:hAnsi="宋体" w:cs="仿宋_GB2312" w:hint="eastAsia"/>
          <w:sz w:val="32"/>
          <w:szCs w:val="32"/>
        </w:rPr>
        <w:t>元，政府采购服务支出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r>
        <w:rPr>
          <w:rFonts w:ascii="仿宋_GB2312" w:eastAsia="仿宋_GB2312" w:cs="仿宋_GB2312" w:hint="eastAsia"/>
          <w:sz w:val="32"/>
          <w:szCs w:val="32"/>
        </w:rPr>
        <w:t>喀什地区为偏远地区，参与招投标的供应商基本为中小微企业。</w:t>
      </w:r>
    </w:p>
    <w:p w:rsidR="00FC33E5" w:rsidRDefault="00FC33E5">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（三）国有资产占用情况</w:t>
      </w:r>
    </w:p>
    <w:p w:rsidR="00FC33E5" w:rsidRDefault="00FC33E5">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截止</w:t>
      </w:r>
      <w:r>
        <w:rPr>
          <w:rFonts w:ascii="仿宋_GB2312" w:eastAsia="仿宋_GB2312" w:hAnsi="宋体" w:cs="仿宋_GB2312"/>
          <w:sz w:val="32"/>
          <w:szCs w:val="32"/>
        </w:rPr>
        <w:t>2016</w:t>
      </w:r>
      <w:r>
        <w:rPr>
          <w:rFonts w:ascii="仿宋_GB2312" w:eastAsia="仿宋_GB2312" w:hAnsi="宋体" w:cs="仿宋_GB2312" w:hint="eastAsia"/>
          <w:sz w:val="32"/>
          <w:szCs w:val="32"/>
        </w:rPr>
        <w:t>年</w:t>
      </w:r>
      <w:r>
        <w:rPr>
          <w:rFonts w:ascii="仿宋_GB2312" w:eastAsia="仿宋_GB2312" w:hAnsi="宋体" w:cs="仿宋_GB2312"/>
          <w:sz w:val="32"/>
          <w:szCs w:val="32"/>
        </w:rPr>
        <w:t>12</w:t>
      </w:r>
      <w:r>
        <w:rPr>
          <w:rFonts w:ascii="仿宋_GB2312" w:eastAsia="仿宋_GB2312" w:hAnsi="宋体" w:cs="仿宋_GB2312" w:hint="eastAsia"/>
          <w:sz w:val="32"/>
          <w:szCs w:val="32"/>
        </w:rPr>
        <w:t>月</w:t>
      </w:r>
      <w:r>
        <w:rPr>
          <w:rFonts w:ascii="仿宋_GB2312" w:eastAsia="仿宋_GB2312" w:hAnsi="宋体" w:cs="仿宋_GB2312"/>
          <w:sz w:val="32"/>
          <w:szCs w:val="32"/>
        </w:rPr>
        <w:t>31</w:t>
      </w:r>
      <w:r>
        <w:rPr>
          <w:rFonts w:ascii="仿宋_GB2312" w:eastAsia="仿宋_GB2312" w:hAnsi="宋体" w:cs="仿宋_GB2312" w:hint="eastAsia"/>
          <w:sz w:val="32"/>
          <w:szCs w:val="32"/>
        </w:rPr>
        <w:t>日，本单位共有车辆</w:t>
      </w:r>
      <w:r>
        <w:rPr>
          <w:rFonts w:ascii="仿宋_GB2312" w:eastAsia="仿宋_GB2312" w:hAnsi="宋体" w:cs="仿宋_GB2312"/>
          <w:sz w:val="32"/>
          <w:szCs w:val="32"/>
        </w:rPr>
        <w:t>1</w:t>
      </w:r>
      <w:r>
        <w:rPr>
          <w:rFonts w:ascii="仿宋_GB2312" w:eastAsia="仿宋_GB2312" w:hAnsi="宋体" w:cs="仿宋_GB2312" w:hint="eastAsia"/>
          <w:sz w:val="32"/>
          <w:szCs w:val="32"/>
        </w:rPr>
        <w:t>辆，其中一般公务用车</w:t>
      </w:r>
      <w:r>
        <w:rPr>
          <w:rFonts w:ascii="仿宋_GB2312" w:eastAsia="仿宋_GB2312" w:hAnsi="宋体" w:cs="仿宋_GB2312"/>
          <w:sz w:val="32"/>
          <w:szCs w:val="32"/>
        </w:rPr>
        <w:t>1</w:t>
      </w:r>
      <w:r>
        <w:rPr>
          <w:rFonts w:ascii="仿宋_GB2312" w:eastAsia="仿宋_GB2312" w:hAnsi="宋体" w:cs="仿宋_GB2312" w:hint="eastAsia"/>
          <w:sz w:val="32"/>
          <w:szCs w:val="32"/>
        </w:rPr>
        <w:t>辆，一般执法执勤用车</w:t>
      </w:r>
      <w:r>
        <w:rPr>
          <w:rFonts w:ascii="仿宋_GB2312" w:eastAsia="仿宋_GB2312" w:hAnsi="宋体" w:cs="仿宋_GB2312"/>
          <w:sz w:val="32"/>
          <w:szCs w:val="32"/>
        </w:rPr>
        <w:t>0</w:t>
      </w:r>
      <w:r>
        <w:rPr>
          <w:rFonts w:ascii="仿宋_GB2312" w:eastAsia="仿宋_GB2312" w:hAnsi="宋体" w:cs="仿宋_GB2312" w:hint="eastAsia"/>
          <w:sz w:val="32"/>
          <w:szCs w:val="32"/>
        </w:rPr>
        <w:t>辆，特种专业技术用车</w:t>
      </w:r>
      <w:r>
        <w:rPr>
          <w:rFonts w:ascii="仿宋_GB2312" w:eastAsia="仿宋_GB2312" w:hAnsi="宋体" w:cs="仿宋_GB2312"/>
          <w:sz w:val="32"/>
          <w:szCs w:val="32"/>
        </w:rPr>
        <w:t>0</w:t>
      </w:r>
      <w:r>
        <w:rPr>
          <w:rFonts w:ascii="仿宋_GB2312" w:eastAsia="仿宋_GB2312" w:hAnsi="宋体" w:cs="仿宋_GB2312" w:hint="eastAsia"/>
          <w:sz w:val="32"/>
          <w:szCs w:val="32"/>
        </w:rPr>
        <w:t>辆，其他车辆</w:t>
      </w:r>
      <w:r>
        <w:rPr>
          <w:rFonts w:ascii="仿宋_GB2312" w:eastAsia="仿宋_GB2312" w:hAnsi="宋体" w:cs="仿宋_GB2312"/>
          <w:sz w:val="32"/>
          <w:szCs w:val="32"/>
        </w:rPr>
        <w:t>0</w:t>
      </w:r>
      <w:r>
        <w:rPr>
          <w:rFonts w:ascii="仿宋_GB2312" w:eastAsia="仿宋_GB2312" w:hAnsi="宋体" w:cs="仿宋_GB2312" w:hint="eastAsia"/>
          <w:sz w:val="32"/>
          <w:szCs w:val="32"/>
        </w:rPr>
        <w:t>辆，</w:t>
      </w:r>
      <w:r>
        <w:rPr>
          <w:rFonts w:ascii="仿宋_GB2312" w:eastAsia="仿宋_GB2312" w:cs="仿宋_GB2312" w:hint="eastAsia"/>
          <w:sz w:val="32"/>
          <w:szCs w:val="32"/>
        </w:rPr>
        <w:t>其他用车主要是无，单位价值在</w:t>
      </w:r>
      <w:r>
        <w:rPr>
          <w:rFonts w:ascii="仿宋_GB2312" w:eastAsia="仿宋_GB2312" w:cs="仿宋_GB2312"/>
          <w:sz w:val="32"/>
          <w:szCs w:val="32"/>
        </w:rPr>
        <w:t>50</w:t>
      </w:r>
      <w:r>
        <w:rPr>
          <w:rFonts w:ascii="仿宋_GB2312" w:eastAsia="仿宋_GB2312" w:cs="仿宋_GB2312" w:hint="eastAsia"/>
          <w:sz w:val="32"/>
          <w:szCs w:val="32"/>
        </w:rPr>
        <w:t>万元以上的设备</w:t>
      </w:r>
      <w:r>
        <w:rPr>
          <w:rFonts w:ascii="仿宋_GB2312" w:eastAsia="仿宋_GB2312" w:cs="仿宋_GB2312"/>
          <w:sz w:val="32"/>
          <w:szCs w:val="32"/>
        </w:rPr>
        <w:t>0</w:t>
      </w:r>
      <w:r>
        <w:rPr>
          <w:rFonts w:ascii="仿宋_GB2312" w:eastAsia="仿宋_GB2312" w:cs="仿宋_GB2312" w:hint="eastAsia"/>
          <w:sz w:val="32"/>
          <w:szCs w:val="32"/>
        </w:rPr>
        <w:t>台（套），价值</w:t>
      </w:r>
      <w:r>
        <w:rPr>
          <w:rFonts w:ascii="仿宋_GB2312" w:eastAsia="仿宋_GB2312" w:cs="仿宋_GB2312"/>
          <w:sz w:val="32"/>
          <w:szCs w:val="32"/>
        </w:rPr>
        <w:t>0</w:t>
      </w:r>
      <w:r>
        <w:rPr>
          <w:rFonts w:ascii="仿宋_GB2312" w:eastAsia="仿宋_GB2312" w:cs="仿宋_GB2312" w:hint="eastAsia"/>
          <w:sz w:val="32"/>
          <w:szCs w:val="32"/>
        </w:rPr>
        <w:t>元。</w:t>
      </w:r>
    </w:p>
    <w:p w:rsidR="00FC33E5" w:rsidRDefault="00FC33E5">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（四）民生项目、重点支出项目绩效评价结果</w:t>
      </w:r>
    </w:p>
    <w:p w:rsidR="00FC33E5" w:rsidRDefault="00FC33E5">
      <w:pPr>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年，塔什库尔干县总工会共组织对</w:t>
      </w:r>
      <w:r>
        <w:rPr>
          <w:rFonts w:ascii="仿宋_GB2312" w:eastAsia="仿宋_GB2312" w:hAnsi="宋体" w:cs="仿宋_GB2312"/>
          <w:sz w:val="32"/>
          <w:szCs w:val="32"/>
        </w:rPr>
        <w:t>0</w:t>
      </w:r>
      <w:r>
        <w:rPr>
          <w:rFonts w:ascii="仿宋_GB2312" w:eastAsia="仿宋_GB2312" w:hAnsi="宋体" w:cs="仿宋_GB2312" w:hint="eastAsia"/>
          <w:sz w:val="32"/>
          <w:szCs w:val="32"/>
        </w:rPr>
        <w:t>个项目进行了预算绩效评价，涉及一般公共预算当年财政拨款</w:t>
      </w:r>
      <w:r>
        <w:rPr>
          <w:rFonts w:ascii="仿宋_GB2312" w:eastAsia="仿宋_GB2312" w:hAnsi="宋体" w:cs="仿宋_GB2312"/>
          <w:sz w:val="32"/>
          <w:szCs w:val="32"/>
        </w:rPr>
        <w:t>0</w:t>
      </w:r>
      <w:r>
        <w:rPr>
          <w:rFonts w:ascii="仿宋_GB2312" w:eastAsia="仿宋_GB2312" w:hAnsi="宋体" w:cs="仿宋_GB2312" w:hint="eastAsia"/>
          <w:sz w:val="32"/>
          <w:szCs w:val="32"/>
        </w:rPr>
        <w:t>元。</w:t>
      </w:r>
      <w:r>
        <w:rPr>
          <w:rFonts w:ascii="仿宋_GB2312" w:eastAsia="仿宋_GB2312" w:cs="仿宋_GB2312" w:hint="eastAsia"/>
          <w:sz w:val="32"/>
          <w:szCs w:val="32"/>
        </w:rPr>
        <w:t>绩效评价结果：无。</w:t>
      </w:r>
    </w:p>
    <w:p w:rsidR="00FC33E5" w:rsidRDefault="00FC33E5">
      <w:pPr>
        <w:spacing w:line="560" w:lineRule="exact"/>
        <w:ind w:firstLineChars="150" w:firstLine="480"/>
        <w:rPr>
          <w:rFonts w:ascii="仿宋_GB2312" w:eastAsia="仿宋_GB2312" w:hAnsi="宋体"/>
          <w:sz w:val="32"/>
          <w:szCs w:val="32"/>
        </w:rPr>
      </w:pPr>
      <w:r>
        <w:rPr>
          <w:rFonts w:ascii="仿宋_GB2312" w:eastAsia="仿宋_GB2312" w:hAnsi="宋体" w:cs="仿宋_GB2312" w:hint="eastAsia"/>
          <w:sz w:val="32"/>
          <w:szCs w:val="32"/>
        </w:rPr>
        <w:t>（五）事业收入明细、经营收入明细</w:t>
      </w:r>
    </w:p>
    <w:p w:rsidR="00FC33E5" w:rsidRDefault="00FC33E5">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本单位无事业收入</w:t>
      </w:r>
      <w:r>
        <w:rPr>
          <w:rFonts w:ascii="仿宋_GB2312" w:eastAsia="仿宋_GB2312" w:hint="eastAsia"/>
          <w:sz w:val="32"/>
          <w:szCs w:val="32"/>
        </w:rPr>
        <w:t>、</w:t>
      </w:r>
      <w:r>
        <w:rPr>
          <w:rFonts w:ascii="仿宋_GB2312" w:eastAsia="仿宋_GB2312" w:hAnsi="宋体" w:cs="仿宋_GB2312" w:hint="eastAsia"/>
          <w:sz w:val="32"/>
          <w:szCs w:val="32"/>
        </w:rPr>
        <w:t>经营收入。</w:t>
      </w:r>
    </w:p>
    <w:p w:rsidR="00FC33E5" w:rsidRDefault="00FC33E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FC33E5" w:rsidRDefault="00FC33E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FC33E5" w:rsidRDefault="00FC33E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FC33E5" w:rsidRDefault="00FC33E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FC33E5" w:rsidRDefault="00FC33E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FC33E5" w:rsidRDefault="00FC33E5">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FC33E5" w:rsidRDefault="00FC33E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FC33E5" w:rsidRDefault="00FC33E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FC33E5" w:rsidRDefault="00FC33E5">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FC33E5" w:rsidRDefault="00FC33E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FC33E5" w:rsidRDefault="00FC33E5">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FC33E5" w:rsidRDefault="00FC33E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FC33E5" w:rsidRDefault="00FC33E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FC33E5" w:rsidRDefault="00FC33E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FC33E5" w:rsidRDefault="00FC33E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FC33E5" w:rsidRDefault="00FC33E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FC33E5" w:rsidRDefault="00FC33E5">
      <w:pPr>
        <w:spacing w:line="560" w:lineRule="exact"/>
        <w:ind w:firstLineChars="200" w:firstLine="640"/>
        <w:rPr>
          <w:rFonts w:ascii="仿宋_GB2312" w:eastAsia="仿宋_GB2312" w:hAnsi="宋体" w:cs="仿宋_GB2312"/>
          <w:sz w:val="32"/>
          <w:szCs w:val="32"/>
        </w:rPr>
      </w:pPr>
    </w:p>
    <w:p w:rsidR="00FC33E5" w:rsidRDefault="00FC33E5">
      <w:pPr>
        <w:spacing w:line="560" w:lineRule="exact"/>
        <w:ind w:firstLineChars="200" w:firstLine="640"/>
        <w:rPr>
          <w:rFonts w:ascii="仿宋_GB2312" w:eastAsia="仿宋_GB2312" w:hAnsi="宋体"/>
          <w:sz w:val="32"/>
          <w:szCs w:val="32"/>
        </w:rPr>
      </w:pPr>
    </w:p>
    <w:sectPr w:rsidR="00FC33E5" w:rsidSect="00723F11">
      <w:headerReference w:type="even" r:id="rId7"/>
      <w:headerReference w:type="default" r:id="rId8"/>
      <w:footerReference w:type="even" r:id="rId9"/>
      <w:footerReference w:type="default" r:id="rId10"/>
      <w:headerReference w:type="first" r:id="rId11"/>
      <w:footerReference w:type="first" r:id="rId12"/>
      <w:pgSz w:w="11906" w:h="16838"/>
      <w:pgMar w:top="1418"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33E5" w:rsidRDefault="00FC33E5" w:rsidP="00723F11">
      <w:r>
        <w:separator/>
      </w:r>
    </w:p>
  </w:endnote>
  <w:endnote w:type="continuationSeparator" w:id="0">
    <w:p w:rsidR="00FC33E5" w:rsidRDefault="00FC33E5" w:rsidP="00723F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33E5" w:rsidRDefault="00FC33E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33E5" w:rsidRDefault="00FC33E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FC33E5" w:rsidRDefault="00FC33E5">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33E5" w:rsidRDefault="00FC33E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33E5" w:rsidRDefault="00FC33E5" w:rsidP="00723F11">
      <w:r>
        <w:separator/>
      </w:r>
    </w:p>
  </w:footnote>
  <w:footnote w:type="continuationSeparator" w:id="0">
    <w:p w:rsidR="00FC33E5" w:rsidRDefault="00FC33E5" w:rsidP="00723F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33E5" w:rsidRDefault="00FC33E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33E5" w:rsidRDefault="00FC33E5" w:rsidP="00AD59DF">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33E5" w:rsidRDefault="00FC33E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3A0D8B"/>
    <w:multiLevelType w:val="multilevel"/>
    <w:tmpl w:val="183A0D8B"/>
    <w:lvl w:ilvl="0">
      <w:start w:val="1"/>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abstractNum w:abstractNumId="1">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2">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24B7F"/>
    <w:rsid w:val="00034248"/>
    <w:rsid w:val="00052FE0"/>
    <w:rsid w:val="00054384"/>
    <w:rsid w:val="000703F5"/>
    <w:rsid w:val="00076036"/>
    <w:rsid w:val="000775E8"/>
    <w:rsid w:val="00086A97"/>
    <w:rsid w:val="00091F7F"/>
    <w:rsid w:val="00094D69"/>
    <w:rsid w:val="000A5DE3"/>
    <w:rsid w:val="000A65DB"/>
    <w:rsid w:val="000B1596"/>
    <w:rsid w:val="000B5213"/>
    <w:rsid w:val="000B6BB4"/>
    <w:rsid w:val="000C29A0"/>
    <w:rsid w:val="000C3B20"/>
    <w:rsid w:val="000C3F39"/>
    <w:rsid w:val="000E7FFD"/>
    <w:rsid w:val="0010183B"/>
    <w:rsid w:val="00140E78"/>
    <w:rsid w:val="00142BCE"/>
    <w:rsid w:val="00147040"/>
    <w:rsid w:val="00151463"/>
    <w:rsid w:val="00170582"/>
    <w:rsid w:val="00175CEF"/>
    <w:rsid w:val="001870FE"/>
    <w:rsid w:val="001943AB"/>
    <w:rsid w:val="00194A6B"/>
    <w:rsid w:val="001D09C9"/>
    <w:rsid w:val="001E0296"/>
    <w:rsid w:val="001E4658"/>
    <w:rsid w:val="001E7C6A"/>
    <w:rsid w:val="001F2B9D"/>
    <w:rsid w:val="001F33C0"/>
    <w:rsid w:val="001F6EF5"/>
    <w:rsid w:val="0020099B"/>
    <w:rsid w:val="0020371E"/>
    <w:rsid w:val="00205C3B"/>
    <w:rsid w:val="00242FE4"/>
    <w:rsid w:val="002511A0"/>
    <w:rsid w:val="00262C89"/>
    <w:rsid w:val="00265B72"/>
    <w:rsid w:val="002743C3"/>
    <w:rsid w:val="00287A2E"/>
    <w:rsid w:val="002B5B38"/>
    <w:rsid w:val="002C37F3"/>
    <w:rsid w:val="002C677C"/>
    <w:rsid w:val="002C740B"/>
    <w:rsid w:val="002D02F4"/>
    <w:rsid w:val="002E29CE"/>
    <w:rsid w:val="00300737"/>
    <w:rsid w:val="00303B2E"/>
    <w:rsid w:val="00305FDF"/>
    <w:rsid w:val="003158E9"/>
    <w:rsid w:val="00333969"/>
    <w:rsid w:val="003472C5"/>
    <w:rsid w:val="00347996"/>
    <w:rsid w:val="00347FCC"/>
    <w:rsid w:val="003632BC"/>
    <w:rsid w:val="00374CEF"/>
    <w:rsid w:val="003B0831"/>
    <w:rsid w:val="003B594E"/>
    <w:rsid w:val="003C2E54"/>
    <w:rsid w:val="003C7242"/>
    <w:rsid w:val="003C7832"/>
    <w:rsid w:val="003D0C72"/>
    <w:rsid w:val="004011AD"/>
    <w:rsid w:val="0040177E"/>
    <w:rsid w:val="00406AB0"/>
    <w:rsid w:val="00417715"/>
    <w:rsid w:val="00420614"/>
    <w:rsid w:val="0043072D"/>
    <w:rsid w:val="00434EEE"/>
    <w:rsid w:val="0045212A"/>
    <w:rsid w:val="00457BD9"/>
    <w:rsid w:val="004743B3"/>
    <w:rsid w:val="00486188"/>
    <w:rsid w:val="00487059"/>
    <w:rsid w:val="004A08C1"/>
    <w:rsid w:val="004A28B1"/>
    <w:rsid w:val="004B6AAB"/>
    <w:rsid w:val="004C3E7D"/>
    <w:rsid w:val="004D2787"/>
    <w:rsid w:val="004D48D7"/>
    <w:rsid w:val="004D6F93"/>
    <w:rsid w:val="0050291C"/>
    <w:rsid w:val="005272D8"/>
    <w:rsid w:val="00532879"/>
    <w:rsid w:val="00552B99"/>
    <w:rsid w:val="00565025"/>
    <w:rsid w:val="005766BD"/>
    <w:rsid w:val="00585517"/>
    <w:rsid w:val="00592401"/>
    <w:rsid w:val="00595CD5"/>
    <w:rsid w:val="005A0EA5"/>
    <w:rsid w:val="005D008D"/>
    <w:rsid w:val="005D5345"/>
    <w:rsid w:val="005D6922"/>
    <w:rsid w:val="00613A76"/>
    <w:rsid w:val="006326DA"/>
    <w:rsid w:val="00642F1B"/>
    <w:rsid w:val="006537AC"/>
    <w:rsid w:val="00672B4C"/>
    <w:rsid w:val="006773BD"/>
    <w:rsid w:val="00687879"/>
    <w:rsid w:val="00696752"/>
    <w:rsid w:val="006A1621"/>
    <w:rsid w:val="006A2219"/>
    <w:rsid w:val="006A56FC"/>
    <w:rsid w:val="006A7356"/>
    <w:rsid w:val="006D4B96"/>
    <w:rsid w:val="006F1159"/>
    <w:rsid w:val="006F13E9"/>
    <w:rsid w:val="006F3090"/>
    <w:rsid w:val="006F7FA8"/>
    <w:rsid w:val="007226FB"/>
    <w:rsid w:val="00723F11"/>
    <w:rsid w:val="00774810"/>
    <w:rsid w:val="00782159"/>
    <w:rsid w:val="00785741"/>
    <w:rsid w:val="00793D15"/>
    <w:rsid w:val="007978CD"/>
    <w:rsid w:val="007A02A6"/>
    <w:rsid w:val="007A145E"/>
    <w:rsid w:val="007A2BDC"/>
    <w:rsid w:val="007D75E2"/>
    <w:rsid w:val="007F238C"/>
    <w:rsid w:val="008012F4"/>
    <w:rsid w:val="008104D1"/>
    <w:rsid w:val="00815033"/>
    <w:rsid w:val="00820C78"/>
    <w:rsid w:val="00842279"/>
    <w:rsid w:val="00847706"/>
    <w:rsid w:val="00854186"/>
    <w:rsid w:val="008664F8"/>
    <w:rsid w:val="00877032"/>
    <w:rsid w:val="00880D0D"/>
    <w:rsid w:val="008872A2"/>
    <w:rsid w:val="00895A64"/>
    <w:rsid w:val="008A0DC9"/>
    <w:rsid w:val="008B02AA"/>
    <w:rsid w:val="008C5ABD"/>
    <w:rsid w:val="008D28A9"/>
    <w:rsid w:val="008E26A2"/>
    <w:rsid w:val="009078E5"/>
    <w:rsid w:val="00910498"/>
    <w:rsid w:val="00912ADD"/>
    <w:rsid w:val="00921F8C"/>
    <w:rsid w:val="00931784"/>
    <w:rsid w:val="00954B4B"/>
    <w:rsid w:val="009629E8"/>
    <w:rsid w:val="00986E5F"/>
    <w:rsid w:val="009A7D21"/>
    <w:rsid w:val="009C453B"/>
    <w:rsid w:val="009C7F6B"/>
    <w:rsid w:val="009F1B75"/>
    <w:rsid w:val="009F39C7"/>
    <w:rsid w:val="009F6D25"/>
    <w:rsid w:val="00A11CF4"/>
    <w:rsid w:val="00A2726D"/>
    <w:rsid w:val="00A32422"/>
    <w:rsid w:val="00A333F9"/>
    <w:rsid w:val="00A33473"/>
    <w:rsid w:val="00A3418E"/>
    <w:rsid w:val="00A3498D"/>
    <w:rsid w:val="00A407D1"/>
    <w:rsid w:val="00A65801"/>
    <w:rsid w:val="00A97E66"/>
    <w:rsid w:val="00AA1759"/>
    <w:rsid w:val="00AA3003"/>
    <w:rsid w:val="00AC139B"/>
    <w:rsid w:val="00AC4897"/>
    <w:rsid w:val="00AD59DF"/>
    <w:rsid w:val="00AD7784"/>
    <w:rsid w:val="00AE6CFF"/>
    <w:rsid w:val="00B01325"/>
    <w:rsid w:val="00B0409B"/>
    <w:rsid w:val="00B21656"/>
    <w:rsid w:val="00B24563"/>
    <w:rsid w:val="00B3235A"/>
    <w:rsid w:val="00B635BA"/>
    <w:rsid w:val="00B919A9"/>
    <w:rsid w:val="00BA5ACB"/>
    <w:rsid w:val="00BB2497"/>
    <w:rsid w:val="00BB372B"/>
    <w:rsid w:val="00C15174"/>
    <w:rsid w:val="00C17D9A"/>
    <w:rsid w:val="00C4155A"/>
    <w:rsid w:val="00C45F21"/>
    <w:rsid w:val="00C519BC"/>
    <w:rsid w:val="00C605BD"/>
    <w:rsid w:val="00C61DC5"/>
    <w:rsid w:val="00C62423"/>
    <w:rsid w:val="00C955CC"/>
    <w:rsid w:val="00CA06DE"/>
    <w:rsid w:val="00CA0D09"/>
    <w:rsid w:val="00CA6F46"/>
    <w:rsid w:val="00CB03DB"/>
    <w:rsid w:val="00CB3117"/>
    <w:rsid w:val="00CC3C37"/>
    <w:rsid w:val="00CC57F0"/>
    <w:rsid w:val="00CD527C"/>
    <w:rsid w:val="00CE1862"/>
    <w:rsid w:val="00CE37ED"/>
    <w:rsid w:val="00CF3DCC"/>
    <w:rsid w:val="00CF5BA8"/>
    <w:rsid w:val="00D16906"/>
    <w:rsid w:val="00D4613F"/>
    <w:rsid w:val="00D5318C"/>
    <w:rsid w:val="00D554FC"/>
    <w:rsid w:val="00D81E3D"/>
    <w:rsid w:val="00D949F7"/>
    <w:rsid w:val="00DA057C"/>
    <w:rsid w:val="00DA16BE"/>
    <w:rsid w:val="00DB13AB"/>
    <w:rsid w:val="00DB2FC5"/>
    <w:rsid w:val="00DC091C"/>
    <w:rsid w:val="00DE344D"/>
    <w:rsid w:val="00DE619D"/>
    <w:rsid w:val="00E058B5"/>
    <w:rsid w:val="00E339F2"/>
    <w:rsid w:val="00E774D0"/>
    <w:rsid w:val="00E8388E"/>
    <w:rsid w:val="00E94617"/>
    <w:rsid w:val="00EA5F52"/>
    <w:rsid w:val="00EB563F"/>
    <w:rsid w:val="00EB7DD0"/>
    <w:rsid w:val="00EC1979"/>
    <w:rsid w:val="00EC282F"/>
    <w:rsid w:val="00ED7C8E"/>
    <w:rsid w:val="00EE2E07"/>
    <w:rsid w:val="00EE66B1"/>
    <w:rsid w:val="00EF3B2C"/>
    <w:rsid w:val="00EF5357"/>
    <w:rsid w:val="00EF7B17"/>
    <w:rsid w:val="00F0364D"/>
    <w:rsid w:val="00F06CB4"/>
    <w:rsid w:val="00F16C5D"/>
    <w:rsid w:val="00F43B24"/>
    <w:rsid w:val="00F453E0"/>
    <w:rsid w:val="00F627E2"/>
    <w:rsid w:val="00F81C9E"/>
    <w:rsid w:val="00F820FC"/>
    <w:rsid w:val="00FA08FE"/>
    <w:rsid w:val="00FB61FC"/>
    <w:rsid w:val="00FC1406"/>
    <w:rsid w:val="00FC33E5"/>
    <w:rsid w:val="00FF34CE"/>
    <w:rsid w:val="00FF5D03"/>
    <w:rsid w:val="010611F7"/>
    <w:rsid w:val="01E6407B"/>
    <w:rsid w:val="07F02237"/>
    <w:rsid w:val="096D4252"/>
    <w:rsid w:val="0A0F361E"/>
    <w:rsid w:val="0B391C49"/>
    <w:rsid w:val="0D563C72"/>
    <w:rsid w:val="0EC9668C"/>
    <w:rsid w:val="10874C76"/>
    <w:rsid w:val="12611BE2"/>
    <w:rsid w:val="12630415"/>
    <w:rsid w:val="17903609"/>
    <w:rsid w:val="1C202D7B"/>
    <w:rsid w:val="1DFC69A9"/>
    <w:rsid w:val="1E6706A8"/>
    <w:rsid w:val="1F196492"/>
    <w:rsid w:val="1FCC2346"/>
    <w:rsid w:val="207C3111"/>
    <w:rsid w:val="207D2829"/>
    <w:rsid w:val="212B73C0"/>
    <w:rsid w:val="220C6718"/>
    <w:rsid w:val="230F685D"/>
    <w:rsid w:val="256F0571"/>
    <w:rsid w:val="26CC6AF7"/>
    <w:rsid w:val="2726670F"/>
    <w:rsid w:val="2BE41840"/>
    <w:rsid w:val="2CF87370"/>
    <w:rsid w:val="2FE62608"/>
    <w:rsid w:val="34991271"/>
    <w:rsid w:val="35F6117C"/>
    <w:rsid w:val="379B7592"/>
    <w:rsid w:val="3B066FA8"/>
    <w:rsid w:val="3B7518F8"/>
    <w:rsid w:val="3C5F0321"/>
    <w:rsid w:val="40B712E7"/>
    <w:rsid w:val="412F5C1A"/>
    <w:rsid w:val="442D2282"/>
    <w:rsid w:val="445659F7"/>
    <w:rsid w:val="44BA405A"/>
    <w:rsid w:val="459F2A97"/>
    <w:rsid w:val="46CA2F2E"/>
    <w:rsid w:val="46CA7D54"/>
    <w:rsid w:val="48A10DFB"/>
    <w:rsid w:val="4A9E7F90"/>
    <w:rsid w:val="4AB339F8"/>
    <w:rsid w:val="4AC32074"/>
    <w:rsid w:val="52F757B6"/>
    <w:rsid w:val="53E52C28"/>
    <w:rsid w:val="554973B5"/>
    <w:rsid w:val="56495A78"/>
    <w:rsid w:val="58850E4C"/>
    <w:rsid w:val="590400C3"/>
    <w:rsid w:val="59246B84"/>
    <w:rsid w:val="59E13C45"/>
    <w:rsid w:val="5A1C3EF3"/>
    <w:rsid w:val="5AF67C75"/>
    <w:rsid w:val="5B844032"/>
    <w:rsid w:val="5E2529F1"/>
    <w:rsid w:val="5F057283"/>
    <w:rsid w:val="5F3332FB"/>
    <w:rsid w:val="644D50EA"/>
    <w:rsid w:val="672E3976"/>
    <w:rsid w:val="6AFF1824"/>
    <w:rsid w:val="6BBC37D1"/>
    <w:rsid w:val="6EF66817"/>
    <w:rsid w:val="6F5E7FF5"/>
    <w:rsid w:val="72EA2E90"/>
    <w:rsid w:val="74873A8F"/>
    <w:rsid w:val="765443C0"/>
    <w:rsid w:val="7729265E"/>
    <w:rsid w:val="785935E1"/>
    <w:rsid w:val="7AE26A11"/>
    <w:rsid w:val="7B0336C8"/>
    <w:rsid w:val="7D064E1A"/>
    <w:rsid w:val="7F12774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3F11"/>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rsid w:val="00723F11"/>
    <w:pPr>
      <w:jc w:val="left"/>
    </w:pPr>
  </w:style>
  <w:style w:type="character" w:customStyle="1" w:styleId="CommentTextChar">
    <w:name w:val="Comment Text Char"/>
    <w:basedOn w:val="DefaultParagraphFont"/>
    <w:link w:val="CommentText"/>
    <w:uiPriority w:val="99"/>
    <w:semiHidden/>
    <w:locked/>
    <w:rPr>
      <w:rFonts w:cs="Times New Roman"/>
      <w:sz w:val="21"/>
      <w:szCs w:val="21"/>
    </w:rPr>
  </w:style>
  <w:style w:type="paragraph" w:styleId="Date">
    <w:name w:val="Date"/>
    <w:basedOn w:val="Normal"/>
    <w:next w:val="Normal"/>
    <w:link w:val="DateChar"/>
    <w:uiPriority w:val="99"/>
    <w:rsid w:val="00723F11"/>
    <w:pPr>
      <w:ind w:leftChars="2500" w:left="100"/>
    </w:pPr>
    <w:rPr>
      <w:kern w:val="0"/>
    </w:rPr>
  </w:style>
  <w:style w:type="character" w:customStyle="1" w:styleId="DateChar">
    <w:name w:val="Date Char"/>
    <w:basedOn w:val="DefaultParagraphFont"/>
    <w:link w:val="Date"/>
    <w:uiPriority w:val="99"/>
    <w:semiHidden/>
    <w:locked/>
    <w:rsid w:val="00723F11"/>
    <w:rPr>
      <w:rFonts w:cs="Times New Roman"/>
      <w:sz w:val="21"/>
      <w:szCs w:val="21"/>
    </w:rPr>
  </w:style>
  <w:style w:type="paragraph" w:styleId="BalloonText">
    <w:name w:val="Balloon Text"/>
    <w:basedOn w:val="Normal"/>
    <w:link w:val="BalloonTextChar"/>
    <w:uiPriority w:val="99"/>
    <w:semiHidden/>
    <w:rsid w:val="00723F11"/>
    <w:rPr>
      <w:sz w:val="18"/>
      <w:szCs w:val="18"/>
    </w:rPr>
  </w:style>
  <w:style w:type="character" w:customStyle="1" w:styleId="BalloonTextChar">
    <w:name w:val="Balloon Text Char"/>
    <w:basedOn w:val="DefaultParagraphFont"/>
    <w:link w:val="BalloonText"/>
    <w:uiPriority w:val="99"/>
    <w:locked/>
    <w:rsid w:val="00723F11"/>
    <w:rPr>
      <w:rFonts w:cs="Times New Roman"/>
      <w:kern w:val="2"/>
      <w:sz w:val="18"/>
      <w:szCs w:val="18"/>
    </w:rPr>
  </w:style>
  <w:style w:type="paragraph" w:styleId="Footer">
    <w:name w:val="footer"/>
    <w:basedOn w:val="Normal"/>
    <w:link w:val="FooterChar"/>
    <w:uiPriority w:val="99"/>
    <w:rsid w:val="00723F1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723F11"/>
    <w:rPr>
      <w:rFonts w:cs="Times New Roman"/>
      <w:kern w:val="2"/>
      <w:sz w:val="18"/>
      <w:szCs w:val="18"/>
    </w:rPr>
  </w:style>
  <w:style w:type="paragraph" w:styleId="Header">
    <w:name w:val="header"/>
    <w:basedOn w:val="Normal"/>
    <w:link w:val="HeaderChar"/>
    <w:uiPriority w:val="99"/>
    <w:rsid w:val="00723F1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723F11"/>
    <w:rPr>
      <w:rFonts w:cs="Times New Roman"/>
      <w:kern w:val="2"/>
      <w:sz w:val="18"/>
      <w:szCs w:val="18"/>
    </w:rPr>
  </w:style>
  <w:style w:type="character" w:styleId="PageNumber">
    <w:name w:val="page number"/>
    <w:basedOn w:val="DefaultParagraphFont"/>
    <w:uiPriority w:val="99"/>
    <w:rsid w:val="00723F11"/>
    <w:rPr>
      <w:rFonts w:cs="Times New Roman"/>
    </w:rPr>
  </w:style>
  <w:style w:type="character" w:styleId="Hyperlink">
    <w:name w:val="Hyperlink"/>
    <w:basedOn w:val="DefaultParagraphFont"/>
    <w:uiPriority w:val="99"/>
    <w:rsid w:val="00723F11"/>
    <w:rPr>
      <w:rFonts w:cs="Times New Roman"/>
      <w:color w:val="0000FF"/>
      <w:u w:val="single"/>
    </w:rPr>
  </w:style>
  <w:style w:type="table" w:styleId="TableGrid">
    <w:name w:val="Table Grid"/>
    <w:basedOn w:val="TableNormal"/>
    <w:uiPriority w:val="99"/>
    <w:rsid w:val="00723F11"/>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723F11"/>
    <w:rPr>
      <w:rFonts w:cs="Times New Roman"/>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7</Pages>
  <Words>483</Words>
  <Characters>2755</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34</cp:revision>
  <cp:lastPrinted>2016-08-03T02:49:00Z</cp:lastPrinted>
  <dcterms:created xsi:type="dcterms:W3CDTF">2016-08-02T09:43:00Z</dcterms:created>
  <dcterms:modified xsi:type="dcterms:W3CDTF">2019-01-05T18:36:00Z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