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48" w:rsidRDefault="00C51448">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C51448" w:rsidRDefault="00C51448">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年塔什库尔干县人民政府办公室部门决算公开说明</w:t>
      </w:r>
    </w:p>
    <w:p w:rsidR="00C51448" w:rsidRDefault="00C51448">
      <w:pPr>
        <w:spacing w:line="560" w:lineRule="exact"/>
        <w:jc w:val="center"/>
        <w:rPr>
          <w:rFonts w:ascii="宋体" w:cs="宋体"/>
          <w:b/>
          <w:bCs/>
          <w:sz w:val="32"/>
          <w:szCs w:val="32"/>
        </w:rPr>
      </w:pPr>
    </w:p>
    <w:p w:rsidR="00C51448" w:rsidRDefault="00C51448">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C51448" w:rsidRDefault="00C51448">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塔什库尔干县人民政府办公室单位性质为行政单位全额拨款，执行会计制度为行政会计制度。独立编制机构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color w:val="333333"/>
          <w:sz w:val="32"/>
          <w:szCs w:val="32"/>
        </w:rPr>
        <w:br/>
      </w:r>
      <w:r>
        <w:rPr>
          <w:rFonts w:ascii="仿宋_GB2312" w:eastAsia="仿宋_GB2312" w:hAnsi="宋体" w:cs="仿宋_GB2312" w:hint="eastAsia"/>
          <w:sz w:val="32"/>
          <w:szCs w:val="32"/>
        </w:rPr>
        <w:t>一、主要职能：塔什库尔干县人民政府办公室是县人民政府的办事机构，协助政府领导同志处理政府日常工作，根据以上职能调整，在确保完成各项协调任务的基础上，加强审核把关、督查落实和跟踪调研职能，归口管理应急管理办公室、法制办公室、扶贫开发办公室（移民局）、外事侨务办公室。</w:t>
      </w:r>
    </w:p>
    <w:p w:rsidR="00C51448" w:rsidRDefault="00C51448">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38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塔什库尔干县人民政府办公室</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5235"/>
        <w:gridCol w:w="2050"/>
      </w:tblGrid>
      <w:tr w:rsidR="00C51448">
        <w:tc>
          <w:tcPr>
            <w:tcW w:w="1237" w:type="dxa"/>
          </w:tcPr>
          <w:p w:rsidR="00C51448" w:rsidRDefault="00C51448">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35" w:type="dxa"/>
          </w:tcPr>
          <w:p w:rsidR="00C51448" w:rsidRDefault="00C51448">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050" w:type="dxa"/>
          </w:tcPr>
          <w:p w:rsidR="00C51448" w:rsidRDefault="00C51448">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C51448">
        <w:tc>
          <w:tcPr>
            <w:tcW w:w="1237" w:type="dxa"/>
          </w:tcPr>
          <w:p w:rsidR="00C51448" w:rsidRDefault="00C51448">
            <w:pPr>
              <w:spacing w:line="560" w:lineRule="exact"/>
              <w:rPr>
                <w:rFonts w:ascii="仿宋_GB2312" w:eastAsia="仿宋_GB2312"/>
                <w:sz w:val="32"/>
                <w:szCs w:val="32"/>
              </w:rPr>
            </w:pPr>
            <w:r>
              <w:rPr>
                <w:rFonts w:ascii="仿宋_GB2312" w:eastAsia="仿宋_GB2312"/>
                <w:sz w:val="32"/>
                <w:szCs w:val="32"/>
              </w:rPr>
              <w:t>1</w:t>
            </w:r>
          </w:p>
        </w:tc>
        <w:tc>
          <w:tcPr>
            <w:tcW w:w="5235" w:type="dxa"/>
          </w:tcPr>
          <w:p w:rsidR="00C51448" w:rsidRDefault="00C51448">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塔什库尔干县人民政府办公室</w:t>
            </w:r>
          </w:p>
        </w:tc>
        <w:tc>
          <w:tcPr>
            <w:tcW w:w="2050" w:type="dxa"/>
          </w:tcPr>
          <w:p w:rsidR="00C51448" w:rsidRDefault="00C51448">
            <w:pPr>
              <w:spacing w:line="560" w:lineRule="exact"/>
              <w:rPr>
                <w:rFonts w:ascii="仿宋_GB2312" w:eastAsia="仿宋_GB2312"/>
                <w:sz w:val="32"/>
                <w:szCs w:val="32"/>
              </w:rPr>
            </w:pPr>
            <w:r>
              <w:rPr>
                <w:rFonts w:ascii="仿宋_GB2312" w:eastAsia="仿宋_GB2312" w:hint="eastAsia"/>
                <w:sz w:val="32"/>
                <w:szCs w:val="32"/>
              </w:rPr>
              <w:t>一级单位</w:t>
            </w:r>
          </w:p>
        </w:tc>
      </w:tr>
      <w:tr w:rsidR="00C51448">
        <w:tc>
          <w:tcPr>
            <w:tcW w:w="1237" w:type="dxa"/>
          </w:tcPr>
          <w:p w:rsidR="00C51448" w:rsidRDefault="00C51448">
            <w:pPr>
              <w:spacing w:line="560" w:lineRule="exact"/>
              <w:rPr>
                <w:rFonts w:ascii="仿宋_GB2312" w:eastAsia="仿宋_GB2312"/>
                <w:sz w:val="32"/>
                <w:szCs w:val="32"/>
              </w:rPr>
            </w:pPr>
            <w:r>
              <w:rPr>
                <w:rFonts w:ascii="仿宋_GB2312" w:eastAsia="仿宋_GB2312"/>
                <w:sz w:val="32"/>
                <w:szCs w:val="32"/>
              </w:rPr>
              <w:t>2</w:t>
            </w:r>
          </w:p>
        </w:tc>
        <w:tc>
          <w:tcPr>
            <w:tcW w:w="5235" w:type="dxa"/>
          </w:tcPr>
          <w:p w:rsidR="00C51448" w:rsidRDefault="00C51448">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信访局</w:t>
            </w:r>
          </w:p>
        </w:tc>
        <w:tc>
          <w:tcPr>
            <w:tcW w:w="2050" w:type="dxa"/>
          </w:tcPr>
          <w:p w:rsidR="00C51448" w:rsidRDefault="00C51448">
            <w:pPr>
              <w:spacing w:line="560" w:lineRule="exact"/>
              <w:rPr>
                <w:rFonts w:ascii="仿宋_GB2312" w:eastAsia="仿宋_GB2312"/>
                <w:sz w:val="32"/>
                <w:szCs w:val="32"/>
              </w:rPr>
            </w:pPr>
            <w:r>
              <w:rPr>
                <w:rFonts w:ascii="仿宋_GB2312" w:eastAsia="仿宋_GB2312" w:hint="eastAsia"/>
                <w:sz w:val="32"/>
                <w:szCs w:val="32"/>
              </w:rPr>
              <w:t>二级单位</w:t>
            </w:r>
          </w:p>
        </w:tc>
      </w:tr>
      <w:tr w:rsidR="00C51448">
        <w:tc>
          <w:tcPr>
            <w:tcW w:w="1237" w:type="dxa"/>
          </w:tcPr>
          <w:p w:rsidR="00C51448" w:rsidRDefault="00C51448">
            <w:pPr>
              <w:spacing w:line="560" w:lineRule="exact"/>
              <w:rPr>
                <w:rFonts w:ascii="仿宋_GB2312" w:eastAsia="仿宋_GB2312"/>
                <w:sz w:val="32"/>
                <w:szCs w:val="32"/>
              </w:rPr>
            </w:pPr>
            <w:r>
              <w:rPr>
                <w:rFonts w:ascii="仿宋_GB2312" w:eastAsia="仿宋_GB2312"/>
                <w:sz w:val="32"/>
                <w:szCs w:val="32"/>
              </w:rPr>
              <w:t>3</w:t>
            </w:r>
          </w:p>
        </w:tc>
        <w:tc>
          <w:tcPr>
            <w:tcW w:w="5235" w:type="dxa"/>
          </w:tcPr>
          <w:p w:rsidR="00C51448" w:rsidRDefault="00C51448">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抗震安居办</w:t>
            </w:r>
          </w:p>
        </w:tc>
        <w:tc>
          <w:tcPr>
            <w:tcW w:w="2050" w:type="dxa"/>
          </w:tcPr>
          <w:p w:rsidR="00C51448" w:rsidRDefault="00C51448">
            <w:pPr>
              <w:spacing w:line="560" w:lineRule="exact"/>
              <w:rPr>
                <w:rFonts w:ascii="仿宋_GB2312" w:eastAsia="仿宋_GB2312"/>
                <w:sz w:val="32"/>
                <w:szCs w:val="32"/>
              </w:rPr>
            </w:pPr>
            <w:r>
              <w:rPr>
                <w:rFonts w:ascii="仿宋_GB2312" w:eastAsia="仿宋_GB2312" w:hint="eastAsia"/>
                <w:sz w:val="32"/>
                <w:szCs w:val="32"/>
              </w:rPr>
              <w:t>二级单位</w:t>
            </w:r>
          </w:p>
        </w:tc>
      </w:tr>
      <w:tr w:rsidR="00C51448">
        <w:tc>
          <w:tcPr>
            <w:tcW w:w="1237" w:type="dxa"/>
          </w:tcPr>
          <w:p w:rsidR="00C51448" w:rsidRDefault="00C51448">
            <w:pPr>
              <w:spacing w:line="560" w:lineRule="exact"/>
              <w:rPr>
                <w:rFonts w:ascii="仿宋_GB2312" w:eastAsia="仿宋_GB2312"/>
                <w:sz w:val="32"/>
                <w:szCs w:val="32"/>
              </w:rPr>
            </w:pPr>
            <w:r>
              <w:rPr>
                <w:rFonts w:ascii="仿宋_GB2312" w:eastAsia="仿宋_GB2312"/>
                <w:sz w:val="32"/>
                <w:szCs w:val="32"/>
              </w:rPr>
              <w:t>4</w:t>
            </w:r>
          </w:p>
        </w:tc>
        <w:tc>
          <w:tcPr>
            <w:tcW w:w="5235" w:type="dxa"/>
          </w:tcPr>
          <w:p w:rsidR="00C51448" w:rsidRDefault="00C51448">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办事处</w:t>
            </w:r>
          </w:p>
        </w:tc>
        <w:tc>
          <w:tcPr>
            <w:tcW w:w="2050" w:type="dxa"/>
          </w:tcPr>
          <w:p w:rsidR="00C51448" w:rsidRDefault="00C51448">
            <w:pPr>
              <w:spacing w:line="560" w:lineRule="exact"/>
              <w:rPr>
                <w:rFonts w:ascii="仿宋_GB2312" w:eastAsia="仿宋_GB2312"/>
                <w:sz w:val="32"/>
                <w:szCs w:val="32"/>
              </w:rPr>
            </w:pPr>
            <w:r>
              <w:rPr>
                <w:rFonts w:ascii="仿宋_GB2312" w:eastAsia="仿宋_GB2312" w:hint="eastAsia"/>
                <w:sz w:val="32"/>
                <w:szCs w:val="32"/>
              </w:rPr>
              <w:t>二级单位</w:t>
            </w:r>
          </w:p>
        </w:tc>
      </w:tr>
    </w:tbl>
    <w:p w:rsidR="00C51448" w:rsidRDefault="00C51448">
      <w:pPr>
        <w:snapToGrid w:val="0"/>
        <w:spacing w:line="560" w:lineRule="exact"/>
        <w:ind w:firstLineChars="200" w:firstLine="643"/>
        <w:rPr>
          <w:rFonts w:ascii="仿宋_GB2312" w:eastAsia="仿宋_GB2312" w:hAnsi="宋体"/>
          <w:b/>
          <w:bCs/>
          <w:sz w:val="32"/>
          <w:szCs w:val="32"/>
        </w:rPr>
      </w:pPr>
      <w:bookmarkStart w:id="0" w:name="YS060102"/>
    </w:p>
    <w:p w:rsidR="00C51448" w:rsidRDefault="00C51448">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塔什库尔干县人民政府办公室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C51448" w:rsidRDefault="00C51448">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C51448" w:rsidRDefault="00C5144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C51448" w:rsidRDefault="00C5144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C51448" w:rsidRDefault="00C51448">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C51448" w:rsidRDefault="00C5144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C51448" w:rsidRDefault="00C5144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C51448" w:rsidRDefault="00C5144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C51448" w:rsidRDefault="00C51448">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C51448" w:rsidRDefault="00C51448">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塔什库尔干县人民政府办公室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C51448" w:rsidRDefault="00C51448">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C51448" w:rsidRDefault="00C51448">
      <w:pPr>
        <w:snapToGrid w:val="0"/>
        <w:spacing w:line="560" w:lineRule="exact"/>
        <w:ind w:leftChars="71" w:left="149" w:firstLineChars="150" w:firstLine="480"/>
        <w:rPr>
          <w:rFonts w:ascii="仿宋_GB2312" w:eastAsia="仿宋_GB2312" w:cs="Arial"/>
          <w:color w:val="000000"/>
          <w:kern w:val="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Arial"/>
          <w:color w:val="000000"/>
          <w:kern w:val="0"/>
          <w:sz w:val="32"/>
          <w:szCs w:val="32"/>
        </w:rPr>
        <w:t>97,464,912.78</w:t>
      </w:r>
      <w:r>
        <w:rPr>
          <w:rFonts w:ascii="仿宋_GB2312" w:eastAsia="仿宋_GB2312" w:hAnsi="宋体" w:cs="仿宋_GB2312" w:hint="eastAsia"/>
          <w:sz w:val="32"/>
          <w:szCs w:val="32"/>
        </w:rPr>
        <w:t>元，支出合计</w:t>
      </w:r>
      <w:r>
        <w:rPr>
          <w:rFonts w:ascii="仿宋_GB2312" w:eastAsia="仿宋_GB2312" w:hAnsi="宋体" w:cs="Arial"/>
          <w:color w:val="000000"/>
          <w:kern w:val="0"/>
          <w:sz w:val="32"/>
          <w:szCs w:val="32"/>
        </w:rPr>
        <w:t>97,464,912.78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15,984,364.11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81,480,548.67</w:t>
      </w:r>
      <w:r>
        <w:rPr>
          <w:rFonts w:ascii="仿宋_GB2312" w:eastAsia="仿宋_GB2312" w:hAnsi="宋体" w:cs="仿宋_GB2312" w:hint="eastAsia"/>
          <w:sz w:val="32"/>
          <w:szCs w:val="32"/>
        </w:rPr>
        <w:t>元。</w:t>
      </w:r>
    </w:p>
    <w:bookmarkEnd w:id="0"/>
    <w:p w:rsidR="00C51448" w:rsidRDefault="00C51448">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C51448" w:rsidRDefault="00C51448">
      <w:pPr>
        <w:spacing w:line="560" w:lineRule="exact"/>
        <w:rPr>
          <w:rFonts w:ascii="仿宋_GB2312" w:eastAsia="仿宋_GB2312" w:cs="Arial"/>
          <w:color w:val="000000"/>
          <w:kern w:val="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Arial"/>
          <w:color w:val="000000"/>
          <w:kern w:val="0"/>
          <w:sz w:val="32"/>
          <w:szCs w:val="32"/>
        </w:rPr>
        <w:t>97,464,912.78</w:t>
      </w:r>
      <w:r>
        <w:rPr>
          <w:rFonts w:ascii="仿宋_GB2312" w:eastAsia="仿宋_GB2312" w:hAnsi="宋体" w:cs="仿宋_GB2312" w:hint="eastAsia"/>
          <w:sz w:val="32"/>
          <w:szCs w:val="32"/>
        </w:rPr>
        <w:t>元，其中：财政拨款收入</w:t>
      </w:r>
      <w:r>
        <w:rPr>
          <w:rFonts w:ascii="仿宋_GB2312" w:eastAsia="仿宋_GB2312" w:hAnsi="宋体" w:cs="Arial"/>
          <w:color w:val="000000"/>
          <w:kern w:val="0"/>
          <w:sz w:val="32"/>
          <w:szCs w:val="32"/>
        </w:rPr>
        <w:t>97,461,026.41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Arial"/>
          <w:color w:val="000000"/>
          <w:kern w:val="0"/>
          <w:sz w:val="32"/>
          <w:szCs w:val="32"/>
        </w:rPr>
        <w:t>3,886.37</w:t>
      </w:r>
      <w:r>
        <w:rPr>
          <w:rFonts w:ascii="仿宋_GB2312" w:eastAsia="仿宋_GB2312" w:hAnsi="宋体" w:cs="仿宋_GB2312" w:hint="eastAsia"/>
          <w:sz w:val="32"/>
          <w:szCs w:val="32"/>
        </w:rPr>
        <w:t>元。</w:t>
      </w:r>
    </w:p>
    <w:p w:rsidR="00C51448" w:rsidRDefault="00C51448">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C51448" w:rsidRDefault="00C51448">
      <w:p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Arial"/>
          <w:color w:val="000000"/>
          <w:kern w:val="0"/>
          <w:sz w:val="32"/>
          <w:szCs w:val="32"/>
        </w:rPr>
        <w:t>97,464,912.78</w:t>
      </w:r>
      <w:r>
        <w:rPr>
          <w:rFonts w:ascii="仿宋_GB2312" w:eastAsia="仿宋_GB2312" w:hAnsi="宋体" w:cs="仿宋_GB2312" w:hint="eastAsia"/>
          <w:sz w:val="32"/>
          <w:szCs w:val="32"/>
        </w:rPr>
        <w:t>元，其中：基本支出</w:t>
      </w:r>
      <w:r>
        <w:rPr>
          <w:rFonts w:ascii="仿宋_GB2312" w:eastAsia="仿宋_GB2312" w:hAnsi="宋体" w:cs="Arial"/>
          <w:color w:val="000000"/>
          <w:kern w:val="0"/>
          <w:sz w:val="32"/>
          <w:szCs w:val="32"/>
        </w:rPr>
        <w:t>15,984,364.11</w:t>
      </w:r>
      <w:r>
        <w:rPr>
          <w:rFonts w:ascii="仿宋_GB2312" w:eastAsia="仿宋_GB2312" w:hAnsi="宋体" w:cs="仿宋_GB2312" w:hint="eastAsia"/>
          <w:sz w:val="32"/>
          <w:szCs w:val="32"/>
        </w:rPr>
        <w:t>元，项目支出</w:t>
      </w:r>
      <w:r>
        <w:rPr>
          <w:rFonts w:ascii="仿宋_GB2312" w:eastAsia="仿宋_GB2312" w:hAnsi="宋体" w:cs="Arial"/>
          <w:color w:val="000000"/>
          <w:kern w:val="0"/>
          <w:sz w:val="32"/>
          <w:szCs w:val="32"/>
        </w:rPr>
        <w:t>81,480,548.67</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C51448" w:rsidRDefault="00C51448">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C51448" w:rsidRDefault="00C51448">
      <w:pPr>
        <w:snapToGrid w:val="0"/>
        <w:spacing w:line="560" w:lineRule="exact"/>
        <w:ind w:leftChars="71" w:left="149"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395000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8</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395000</w:t>
      </w:r>
      <w:r>
        <w:rPr>
          <w:rFonts w:ascii="仿宋_GB2312" w:eastAsia="仿宋_GB2312" w:hAnsi="宋体" w:cs="仿宋_GB2312" w:hint="eastAsia"/>
          <w:sz w:val="32"/>
          <w:szCs w:val="32"/>
        </w:rPr>
        <w:t>元。</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229106</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229106</w:t>
      </w:r>
      <w:r>
        <w:rPr>
          <w:rFonts w:ascii="仿宋_GB2312" w:eastAsia="仿宋_GB2312" w:hAnsi="宋体" w:cs="仿宋_GB2312" w:hint="eastAsia"/>
          <w:sz w:val="32"/>
          <w:szCs w:val="32"/>
        </w:rPr>
        <w:t>元。主要原因为：车辆维修费用多。</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120,000</w:t>
      </w:r>
      <w:r>
        <w:rPr>
          <w:rFonts w:ascii="仿宋_GB2312" w:eastAsia="仿宋_GB2312" w:hAnsi="宋体" w:cs="仿宋_GB2312" w:hint="eastAsia"/>
          <w:sz w:val="32"/>
          <w:szCs w:val="32"/>
        </w:rPr>
        <w:t>元，主要是：新形势下各类会议增多。</w:t>
      </w:r>
    </w:p>
    <w:p w:rsidR="00C51448" w:rsidRDefault="00C51448">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57,820.00</w:t>
      </w:r>
      <w:r>
        <w:rPr>
          <w:rFonts w:ascii="仿宋_GB2312" w:eastAsia="仿宋_GB2312" w:hAnsi="宋体" w:cs="仿宋_GB2312" w:hint="eastAsia"/>
          <w:sz w:val="32"/>
          <w:szCs w:val="32"/>
        </w:rPr>
        <w:t>元，主要是：新形势下各类培训增多。</w:t>
      </w:r>
    </w:p>
    <w:p w:rsidR="00C51448" w:rsidRDefault="00C51448">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C51448" w:rsidRPr="00CF6A70" w:rsidRDefault="00C51448">
      <w:pPr>
        <w:snapToGrid w:val="0"/>
        <w:spacing w:line="560" w:lineRule="exact"/>
        <w:ind w:firstLineChars="200" w:firstLine="640"/>
        <w:rPr>
          <w:rFonts w:ascii="仿宋_GB2312" w:eastAsia="仿宋_GB2312" w:hAnsi="宋体"/>
          <w:sz w:val="32"/>
          <w:szCs w:val="32"/>
        </w:rPr>
      </w:pPr>
      <w:r w:rsidRPr="00CF6A70">
        <w:rPr>
          <w:rFonts w:ascii="仿宋_GB2312" w:eastAsia="仿宋_GB2312" w:hAnsi="宋体" w:cs="仿宋_GB2312"/>
          <w:sz w:val="32"/>
          <w:szCs w:val="32"/>
        </w:rPr>
        <w:t>2016</w:t>
      </w:r>
      <w:r w:rsidRPr="00CF6A70">
        <w:rPr>
          <w:rFonts w:ascii="仿宋_GB2312" w:eastAsia="仿宋_GB2312" w:hAnsi="宋体" w:cs="仿宋_GB2312" w:hint="eastAsia"/>
          <w:sz w:val="32"/>
          <w:szCs w:val="32"/>
        </w:rPr>
        <w:t>年本年收入</w:t>
      </w:r>
      <w:r w:rsidRPr="00CF6A70">
        <w:rPr>
          <w:rFonts w:ascii="仿宋_GB2312" w:eastAsia="仿宋_GB2312" w:hAnsi="宋体" w:cs="Arial"/>
          <w:color w:val="000000"/>
          <w:kern w:val="0"/>
          <w:sz w:val="32"/>
          <w:szCs w:val="32"/>
        </w:rPr>
        <w:t>97464912.78</w:t>
      </w:r>
      <w:r w:rsidRPr="00CF6A70">
        <w:rPr>
          <w:rFonts w:ascii="仿宋_GB2312" w:eastAsia="仿宋_GB2312" w:hAnsi="宋体" w:cs="仿宋_GB2312" w:hint="eastAsia"/>
          <w:sz w:val="32"/>
          <w:szCs w:val="32"/>
        </w:rPr>
        <w:t>元，比</w:t>
      </w:r>
      <w:r w:rsidRPr="00CF6A70">
        <w:rPr>
          <w:rFonts w:ascii="仿宋_GB2312" w:eastAsia="仿宋_GB2312" w:hAnsi="宋体" w:cs="仿宋_GB2312"/>
          <w:sz w:val="32"/>
          <w:szCs w:val="32"/>
        </w:rPr>
        <w:t>2015</w:t>
      </w:r>
      <w:r w:rsidRPr="00CF6A70">
        <w:rPr>
          <w:rFonts w:ascii="仿宋_GB2312" w:eastAsia="仿宋_GB2312" w:hAnsi="宋体" w:cs="仿宋_GB2312" w:hint="eastAsia"/>
          <w:sz w:val="32"/>
          <w:szCs w:val="32"/>
        </w:rPr>
        <w:t>年增加</w:t>
      </w:r>
      <w:r w:rsidRPr="00CF6A70">
        <w:rPr>
          <w:rFonts w:ascii="仿宋_GB2312" w:eastAsia="仿宋_GB2312" w:hAnsi="宋体" w:cs="仿宋_GB2312"/>
          <w:sz w:val="32"/>
          <w:szCs w:val="32"/>
        </w:rPr>
        <w:t>59798846.02</w:t>
      </w:r>
      <w:r w:rsidRPr="00CF6A70">
        <w:rPr>
          <w:rFonts w:ascii="仿宋_GB2312" w:eastAsia="仿宋_GB2312" w:hAnsi="宋体" w:cs="仿宋_GB2312" w:hint="eastAsia"/>
          <w:sz w:val="32"/>
          <w:szCs w:val="32"/>
        </w:rPr>
        <w:t>元，增加原因：项目增加。</w:t>
      </w:r>
    </w:p>
    <w:p w:rsidR="00C51448" w:rsidRPr="00CF6A70" w:rsidRDefault="00C51448">
      <w:pPr>
        <w:spacing w:line="560" w:lineRule="exact"/>
        <w:ind w:firstLineChars="200" w:firstLine="640"/>
        <w:rPr>
          <w:rFonts w:ascii="仿宋_GB2312" w:eastAsia="仿宋_GB2312" w:cs="Arial"/>
          <w:kern w:val="0"/>
          <w:sz w:val="32"/>
          <w:szCs w:val="32"/>
        </w:rPr>
      </w:pPr>
      <w:r w:rsidRPr="00CF6A70">
        <w:rPr>
          <w:rFonts w:ascii="仿宋_GB2312" w:eastAsia="仿宋_GB2312" w:hAnsi="宋体" w:cs="仿宋_GB2312"/>
          <w:sz w:val="32"/>
          <w:szCs w:val="32"/>
        </w:rPr>
        <w:t>2016</w:t>
      </w:r>
      <w:r w:rsidRPr="00CF6A70">
        <w:rPr>
          <w:rFonts w:ascii="仿宋_GB2312" w:eastAsia="仿宋_GB2312" w:hAnsi="宋体" w:cs="仿宋_GB2312" w:hint="eastAsia"/>
          <w:sz w:val="32"/>
          <w:szCs w:val="32"/>
        </w:rPr>
        <w:t>年本年支出</w:t>
      </w:r>
      <w:r w:rsidRPr="00CF6A70">
        <w:rPr>
          <w:rFonts w:ascii="仿宋_GB2312" w:eastAsia="仿宋_GB2312" w:hAnsi="宋体" w:cs="Arial"/>
          <w:kern w:val="0"/>
          <w:sz w:val="32"/>
          <w:szCs w:val="32"/>
        </w:rPr>
        <w:t>97464912.78</w:t>
      </w:r>
      <w:r w:rsidRPr="00CF6A70">
        <w:rPr>
          <w:rFonts w:ascii="仿宋_GB2312" w:eastAsia="仿宋_GB2312" w:hAnsi="宋体" w:cs="仿宋_GB2312" w:hint="eastAsia"/>
          <w:sz w:val="32"/>
          <w:szCs w:val="32"/>
        </w:rPr>
        <w:t>元，比</w:t>
      </w:r>
      <w:r w:rsidRPr="00CF6A70">
        <w:rPr>
          <w:rFonts w:ascii="仿宋_GB2312" w:eastAsia="仿宋_GB2312" w:hAnsi="宋体" w:cs="仿宋_GB2312"/>
          <w:sz w:val="32"/>
          <w:szCs w:val="32"/>
        </w:rPr>
        <w:t>2015</w:t>
      </w:r>
      <w:r w:rsidRPr="00CF6A70">
        <w:rPr>
          <w:rFonts w:ascii="仿宋_GB2312" w:eastAsia="仿宋_GB2312" w:hAnsi="宋体" w:cs="仿宋_GB2312" w:hint="eastAsia"/>
          <w:sz w:val="32"/>
          <w:szCs w:val="32"/>
        </w:rPr>
        <w:t>年增加</w:t>
      </w:r>
      <w:r w:rsidRPr="00CF6A70">
        <w:rPr>
          <w:rFonts w:ascii="仿宋_GB2312" w:eastAsia="仿宋_GB2312" w:hAnsi="宋体" w:cs="仿宋_GB2312"/>
          <w:sz w:val="32"/>
          <w:szCs w:val="32"/>
        </w:rPr>
        <w:t>59798846.02</w:t>
      </w:r>
      <w:r w:rsidRPr="00CF6A70">
        <w:rPr>
          <w:rFonts w:ascii="仿宋_GB2312" w:eastAsia="仿宋_GB2312" w:hAnsi="宋体" w:cs="仿宋_GB2312" w:hint="eastAsia"/>
          <w:sz w:val="32"/>
          <w:szCs w:val="32"/>
        </w:rPr>
        <w:t>元，增加原因：项目增加。</w:t>
      </w:r>
    </w:p>
    <w:p w:rsidR="00C51448" w:rsidRPr="00CF6A70" w:rsidRDefault="00C51448">
      <w:pPr>
        <w:spacing w:line="560" w:lineRule="exact"/>
        <w:ind w:firstLineChars="200" w:firstLine="640"/>
        <w:rPr>
          <w:rFonts w:ascii="仿宋_GB2312" w:eastAsia="仿宋_GB2312" w:cs="Arial"/>
          <w:kern w:val="0"/>
          <w:sz w:val="32"/>
          <w:szCs w:val="32"/>
        </w:rPr>
      </w:pPr>
      <w:r w:rsidRPr="00CF6A70">
        <w:rPr>
          <w:rFonts w:ascii="仿宋_GB2312" w:eastAsia="仿宋_GB2312" w:hAnsi="宋体" w:cs="仿宋_GB2312"/>
          <w:sz w:val="32"/>
          <w:szCs w:val="32"/>
        </w:rPr>
        <w:t>2016</w:t>
      </w:r>
      <w:r w:rsidRPr="00CF6A70">
        <w:rPr>
          <w:rFonts w:ascii="仿宋_GB2312" w:eastAsia="仿宋_GB2312" w:hAnsi="宋体" w:cs="仿宋_GB2312" w:hint="eastAsia"/>
          <w:sz w:val="32"/>
          <w:szCs w:val="32"/>
        </w:rPr>
        <w:t>年财政拨款支出</w:t>
      </w:r>
      <w:r w:rsidRPr="00CF6A70">
        <w:rPr>
          <w:rFonts w:ascii="仿宋_GB2312" w:eastAsia="仿宋_GB2312" w:hAnsi="宋体" w:cs="Arial"/>
          <w:color w:val="000000"/>
          <w:kern w:val="0"/>
          <w:sz w:val="32"/>
          <w:szCs w:val="32"/>
        </w:rPr>
        <w:t>97</w:t>
      </w:r>
      <w:bookmarkStart w:id="1" w:name="_GoBack"/>
      <w:bookmarkEnd w:id="1"/>
      <w:r w:rsidRPr="00CF6A70">
        <w:rPr>
          <w:rFonts w:ascii="仿宋_GB2312" w:eastAsia="仿宋_GB2312" w:hAnsi="宋体" w:cs="Arial"/>
          <w:color w:val="000000"/>
          <w:kern w:val="0"/>
          <w:sz w:val="32"/>
          <w:szCs w:val="32"/>
        </w:rPr>
        <w:t>461026.41</w:t>
      </w:r>
      <w:r w:rsidRPr="00CF6A70">
        <w:rPr>
          <w:rFonts w:ascii="仿宋_GB2312" w:eastAsia="仿宋_GB2312" w:hAnsi="宋体" w:cs="仿宋_GB2312" w:hint="eastAsia"/>
          <w:sz w:val="32"/>
          <w:szCs w:val="32"/>
        </w:rPr>
        <w:t>元，年初预算数</w:t>
      </w:r>
      <w:r w:rsidRPr="00CF6A70">
        <w:rPr>
          <w:rFonts w:ascii="仿宋_GB2312" w:eastAsia="仿宋_GB2312" w:hAnsi="宋体" w:cs="Arial"/>
          <w:color w:val="000000"/>
          <w:kern w:val="0"/>
          <w:sz w:val="32"/>
          <w:szCs w:val="32"/>
        </w:rPr>
        <w:t>26047167.10</w:t>
      </w:r>
      <w:r w:rsidRPr="00CF6A70">
        <w:rPr>
          <w:rFonts w:ascii="仿宋_GB2312" w:eastAsia="仿宋_GB2312" w:hAnsi="宋体" w:cs="仿宋_GB2312" w:hint="eastAsia"/>
          <w:sz w:val="32"/>
          <w:szCs w:val="32"/>
        </w:rPr>
        <w:t>元，差异原因：项目增加、人员增加。</w:t>
      </w:r>
    </w:p>
    <w:p w:rsidR="00C51448" w:rsidRDefault="00C51448">
      <w:pPr>
        <w:snapToGrid w:val="0"/>
        <w:spacing w:line="560" w:lineRule="exact"/>
        <w:ind w:firstLineChars="200" w:firstLine="640"/>
        <w:rPr>
          <w:rFonts w:ascii="仿宋_GB2312" w:eastAsia="仿宋_GB2312"/>
          <w:sz w:val="32"/>
          <w:szCs w:val="32"/>
        </w:rPr>
      </w:pPr>
      <w:r w:rsidRPr="00CF6A70">
        <w:rPr>
          <w:rFonts w:ascii="仿宋_GB2312" w:eastAsia="仿宋_GB2312" w:cs="仿宋_GB2312" w:hint="eastAsia"/>
          <w:sz w:val="32"/>
          <w:szCs w:val="32"/>
        </w:rPr>
        <w:t>七、决算公开其他重要事项情况说明</w:t>
      </w:r>
    </w:p>
    <w:p w:rsidR="00C51448" w:rsidRDefault="00C51448">
      <w:pPr>
        <w:spacing w:line="560" w:lineRule="exact"/>
        <w:rPr>
          <w:rFonts w:ascii="仿宋_GB2312" w:eastAsia="仿宋_GB2312"/>
          <w:sz w:val="32"/>
          <w:szCs w:val="32"/>
        </w:rPr>
      </w:pPr>
      <w:r>
        <w:rPr>
          <w:rFonts w:ascii="仿宋_GB2312" w:eastAsia="仿宋_GB2312" w:cs="仿宋_GB2312" w:hint="eastAsia"/>
          <w:sz w:val="32"/>
          <w:szCs w:val="32"/>
        </w:rPr>
        <w:t>（一）机关运行经费支出情况</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塔什库尔干县人民政府办公室</w:t>
      </w:r>
      <w:r>
        <w:rPr>
          <w:rFonts w:ascii="仿宋_GB2312" w:eastAsia="仿宋_GB2312" w:cs="仿宋_GB2312" w:hint="eastAsia"/>
          <w:sz w:val="32"/>
          <w:szCs w:val="32"/>
        </w:rPr>
        <w:t>机关运行经费支出</w:t>
      </w:r>
      <w:r w:rsidRPr="00D5757F">
        <w:rPr>
          <w:rFonts w:ascii="仿宋_GB2312" w:eastAsia="仿宋_GB2312" w:cs="仿宋_GB2312"/>
          <w:sz w:val="32"/>
          <w:szCs w:val="32"/>
        </w:rPr>
        <w:t>2804306.37</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1,949,041.45</w:t>
      </w:r>
      <w:r>
        <w:rPr>
          <w:rFonts w:ascii="仿宋_GB2312" w:eastAsia="仿宋_GB2312" w:cs="仿宋_GB2312" w:hint="eastAsia"/>
          <w:sz w:val="32"/>
          <w:szCs w:val="32"/>
        </w:rPr>
        <w:t>元，增长</w:t>
      </w:r>
      <w:r>
        <w:rPr>
          <w:rFonts w:ascii="仿宋_GB2312" w:eastAsia="仿宋_GB2312" w:cs="仿宋_GB2312"/>
          <w:sz w:val="32"/>
          <w:szCs w:val="32"/>
        </w:rPr>
        <w:t>228.93%</w:t>
      </w:r>
      <w:r>
        <w:rPr>
          <w:rFonts w:ascii="仿宋_GB2312" w:eastAsia="仿宋_GB2312" w:cs="仿宋_GB2312" w:hint="eastAsia"/>
          <w:sz w:val="32"/>
          <w:szCs w:val="32"/>
        </w:rPr>
        <w:t>，主要原因是：各类经费增加。</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塔什库尔干县人民政府办公室</w:t>
      </w:r>
      <w:r>
        <w:rPr>
          <w:rFonts w:ascii="仿宋_GB2312" w:eastAsia="仿宋_GB2312" w:cs="仿宋_GB2312" w:hint="eastAsia"/>
          <w:sz w:val="32"/>
          <w:szCs w:val="32"/>
        </w:rPr>
        <w:t>政府采购支出总额</w:t>
      </w:r>
      <w:r>
        <w:rPr>
          <w:rFonts w:ascii="仿宋_GB2312" w:eastAsia="仿宋_GB2312" w:cs="仿宋_GB2312"/>
          <w:sz w:val="32"/>
          <w:szCs w:val="32"/>
        </w:rPr>
        <w:t>25265045.06</w:t>
      </w:r>
      <w:r>
        <w:rPr>
          <w:rFonts w:ascii="仿宋_GB2312" w:eastAsia="仿宋_GB2312" w:cs="仿宋_GB2312" w:hint="eastAsia"/>
          <w:sz w:val="32"/>
          <w:szCs w:val="32"/>
        </w:rPr>
        <w:t>元，其中政府采购货物支出</w:t>
      </w:r>
      <w:r>
        <w:rPr>
          <w:rFonts w:ascii="仿宋_GB2312" w:eastAsia="仿宋_GB2312" w:cs="仿宋_GB2312"/>
          <w:sz w:val="32"/>
          <w:szCs w:val="32"/>
        </w:rPr>
        <w:t>25213930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51115.06</w:t>
      </w:r>
      <w:r>
        <w:rPr>
          <w:rFonts w:ascii="仿宋_GB2312" w:eastAsia="仿宋_GB2312" w:cs="仿宋_GB2312" w:hint="eastAsia"/>
          <w:sz w:val="32"/>
          <w:szCs w:val="32"/>
        </w:rPr>
        <w:t>元。喀什地区为偏远地区，参与招投标的供应商基本为中小微企业。</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8</w:t>
      </w:r>
      <w:r>
        <w:rPr>
          <w:rFonts w:ascii="仿宋_GB2312" w:eastAsia="仿宋_GB2312" w:cs="仿宋_GB2312" w:hint="eastAsia"/>
          <w:sz w:val="32"/>
          <w:szCs w:val="32"/>
        </w:rPr>
        <w:t>辆，中一般公务用车</w:t>
      </w:r>
      <w:r>
        <w:rPr>
          <w:rFonts w:ascii="仿宋_GB2312" w:eastAsia="仿宋_GB2312" w:cs="仿宋_GB2312"/>
          <w:sz w:val="32"/>
          <w:szCs w:val="32"/>
        </w:rPr>
        <w:t>8</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w:t>
      </w:r>
      <w:r>
        <w:rPr>
          <w:rFonts w:ascii="仿宋_GB2312" w:eastAsia="仿宋_GB2312" w:cs="仿宋_GB2312"/>
          <w:sz w:val="32"/>
          <w:szCs w:val="32"/>
        </w:rPr>
        <w:t>:</w:t>
      </w:r>
      <w:r>
        <w:rPr>
          <w:rFonts w:ascii="仿宋_GB2312" w:eastAsia="仿宋_GB2312" w:cs="仿宋_GB2312" w:hint="eastAsia"/>
          <w:sz w:val="32"/>
          <w:szCs w:val="32"/>
        </w:rPr>
        <w:t>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C51448" w:rsidRDefault="00C51448" w:rsidP="008C001C">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C51448" w:rsidRDefault="00C51448" w:rsidP="008C001C">
      <w:pPr>
        <w:spacing w:line="560" w:lineRule="exact"/>
        <w:ind w:firstLineChars="200" w:firstLine="640"/>
        <w:rPr>
          <w:rFonts w:ascii="仿宋_GB2312" w:eastAsia="仿宋_GB2312" w:cs="Arial"/>
          <w:kern w:val="0"/>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塔什库尔干县人民政府办公室</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hAnsi="宋体" w:cs="Arial"/>
          <w:kern w:val="0"/>
          <w:sz w:val="32"/>
          <w:szCs w:val="32"/>
        </w:rPr>
        <w:t>0</w:t>
      </w:r>
      <w:r>
        <w:rPr>
          <w:rFonts w:ascii="仿宋_GB2312" w:eastAsia="仿宋_GB2312" w:cs="仿宋_GB2312" w:hint="eastAsia"/>
          <w:sz w:val="32"/>
          <w:szCs w:val="32"/>
        </w:rPr>
        <w:t>元。绩效评价结果：无</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C51448" w:rsidRDefault="00C51448">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C51448" w:rsidRDefault="00C51448">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C51448" w:rsidRDefault="00C51448">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C51448" w:rsidRDefault="00C51448">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C51448" w:rsidRDefault="00C51448">
      <w:pPr>
        <w:spacing w:line="560" w:lineRule="exact"/>
        <w:ind w:firstLineChars="200" w:firstLine="640"/>
        <w:rPr>
          <w:rFonts w:ascii="仿宋_GB2312" w:eastAsia="仿宋_GB2312" w:cs="仿宋_GB2312"/>
          <w:sz w:val="32"/>
          <w:szCs w:val="32"/>
        </w:rPr>
      </w:pPr>
    </w:p>
    <w:p w:rsidR="00C51448" w:rsidRDefault="00C51448">
      <w:pPr>
        <w:spacing w:line="560" w:lineRule="exact"/>
        <w:ind w:firstLineChars="200" w:firstLine="640"/>
        <w:rPr>
          <w:rFonts w:ascii="仿宋_GB2312" w:eastAsia="仿宋_GB2312"/>
          <w:sz w:val="32"/>
          <w:szCs w:val="32"/>
        </w:rPr>
      </w:pPr>
    </w:p>
    <w:sectPr w:rsidR="00C51448" w:rsidSect="0007004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48" w:rsidRDefault="00C51448" w:rsidP="00070045">
      <w:r>
        <w:separator/>
      </w:r>
    </w:p>
  </w:endnote>
  <w:endnote w:type="continuationSeparator" w:id="0">
    <w:p w:rsidR="00C51448" w:rsidRDefault="00C51448" w:rsidP="000700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51448" w:rsidRDefault="00C5144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48" w:rsidRDefault="00C51448" w:rsidP="00070045">
      <w:r>
        <w:separator/>
      </w:r>
    </w:p>
  </w:footnote>
  <w:footnote w:type="continuationSeparator" w:id="0">
    <w:p w:rsidR="00C51448" w:rsidRDefault="00C51448" w:rsidP="000700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rsidP="008C001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48" w:rsidRDefault="00C514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3FCC"/>
    <w:rsid w:val="00006A87"/>
    <w:rsid w:val="00024B7F"/>
    <w:rsid w:val="00034248"/>
    <w:rsid w:val="00052FE0"/>
    <w:rsid w:val="00053B97"/>
    <w:rsid w:val="00054384"/>
    <w:rsid w:val="000578B9"/>
    <w:rsid w:val="00070045"/>
    <w:rsid w:val="000703F5"/>
    <w:rsid w:val="000775E8"/>
    <w:rsid w:val="00086A97"/>
    <w:rsid w:val="00091F7F"/>
    <w:rsid w:val="00094D69"/>
    <w:rsid w:val="000A5DE3"/>
    <w:rsid w:val="000A65DB"/>
    <w:rsid w:val="000B1596"/>
    <w:rsid w:val="000B5213"/>
    <w:rsid w:val="000C3B20"/>
    <w:rsid w:val="000E7FFD"/>
    <w:rsid w:val="000F1B4D"/>
    <w:rsid w:val="001002AF"/>
    <w:rsid w:val="00101005"/>
    <w:rsid w:val="0010183B"/>
    <w:rsid w:val="00140E78"/>
    <w:rsid w:val="00142BCE"/>
    <w:rsid w:val="00147040"/>
    <w:rsid w:val="00151463"/>
    <w:rsid w:val="00155ABC"/>
    <w:rsid w:val="00170582"/>
    <w:rsid w:val="001870FE"/>
    <w:rsid w:val="001943AB"/>
    <w:rsid w:val="001D09C9"/>
    <w:rsid w:val="001D3E45"/>
    <w:rsid w:val="001E4658"/>
    <w:rsid w:val="001E7C6A"/>
    <w:rsid w:val="001F2B9D"/>
    <w:rsid w:val="001F33C0"/>
    <w:rsid w:val="001F6EF5"/>
    <w:rsid w:val="0020099B"/>
    <w:rsid w:val="00205C3B"/>
    <w:rsid w:val="00231E85"/>
    <w:rsid w:val="00234521"/>
    <w:rsid w:val="00242FE4"/>
    <w:rsid w:val="00262C89"/>
    <w:rsid w:val="00265B72"/>
    <w:rsid w:val="002743C3"/>
    <w:rsid w:val="002852C0"/>
    <w:rsid w:val="00287A2E"/>
    <w:rsid w:val="002B5B38"/>
    <w:rsid w:val="002C37F3"/>
    <w:rsid w:val="002C677C"/>
    <w:rsid w:val="002C740B"/>
    <w:rsid w:val="002D02F4"/>
    <w:rsid w:val="002D08AF"/>
    <w:rsid w:val="00303B2E"/>
    <w:rsid w:val="003158E9"/>
    <w:rsid w:val="0033307C"/>
    <w:rsid w:val="00333969"/>
    <w:rsid w:val="00344CC7"/>
    <w:rsid w:val="003472C5"/>
    <w:rsid w:val="00347996"/>
    <w:rsid w:val="003632BC"/>
    <w:rsid w:val="00363BCA"/>
    <w:rsid w:val="00367978"/>
    <w:rsid w:val="00374F04"/>
    <w:rsid w:val="00376F72"/>
    <w:rsid w:val="003B0831"/>
    <w:rsid w:val="003B594E"/>
    <w:rsid w:val="003C2E54"/>
    <w:rsid w:val="003D0C72"/>
    <w:rsid w:val="004011AD"/>
    <w:rsid w:val="0040177E"/>
    <w:rsid w:val="00406AB0"/>
    <w:rsid w:val="00417715"/>
    <w:rsid w:val="00420614"/>
    <w:rsid w:val="004270A9"/>
    <w:rsid w:val="0043072D"/>
    <w:rsid w:val="00434EEE"/>
    <w:rsid w:val="0045212A"/>
    <w:rsid w:val="00457BD9"/>
    <w:rsid w:val="00472283"/>
    <w:rsid w:val="004743B3"/>
    <w:rsid w:val="004803E3"/>
    <w:rsid w:val="00486188"/>
    <w:rsid w:val="00487059"/>
    <w:rsid w:val="004A08C1"/>
    <w:rsid w:val="004A28B1"/>
    <w:rsid w:val="004B6AAB"/>
    <w:rsid w:val="004D2787"/>
    <w:rsid w:val="004D48D7"/>
    <w:rsid w:val="004D6F93"/>
    <w:rsid w:val="0050291C"/>
    <w:rsid w:val="005272D8"/>
    <w:rsid w:val="00532879"/>
    <w:rsid w:val="00552B99"/>
    <w:rsid w:val="00565025"/>
    <w:rsid w:val="005766BD"/>
    <w:rsid w:val="00592401"/>
    <w:rsid w:val="00593FB1"/>
    <w:rsid w:val="00595CD5"/>
    <w:rsid w:val="005A0EA5"/>
    <w:rsid w:val="005D008D"/>
    <w:rsid w:val="005D5345"/>
    <w:rsid w:val="005D6922"/>
    <w:rsid w:val="005E7F0A"/>
    <w:rsid w:val="00601A72"/>
    <w:rsid w:val="00642F1B"/>
    <w:rsid w:val="006537AC"/>
    <w:rsid w:val="00660496"/>
    <w:rsid w:val="00672B4C"/>
    <w:rsid w:val="006773BD"/>
    <w:rsid w:val="00687879"/>
    <w:rsid w:val="00696752"/>
    <w:rsid w:val="006A1621"/>
    <w:rsid w:val="006A2219"/>
    <w:rsid w:val="006A56FC"/>
    <w:rsid w:val="006A7356"/>
    <w:rsid w:val="006D4B96"/>
    <w:rsid w:val="006D6CA1"/>
    <w:rsid w:val="006F1159"/>
    <w:rsid w:val="006F13E9"/>
    <w:rsid w:val="006F3090"/>
    <w:rsid w:val="006F7FA8"/>
    <w:rsid w:val="007226FB"/>
    <w:rsid w:val="00746E38"/>
    <w:rsid w:val="00774810"/>
    <w:rsid w:val="00782159"/>
    <w:rsid w:val="00793D15"/>
    <w:rsid w:val="0079773D"/>
    <w:rsid w:val="007978CD"/>
    <w:rsid w:val="007A0A02"/>
    <w:rsid w:val="007A2BDC"/>
    <w:rsid w:val="007B2D14"/>
    <w:rsid w:val="007D75E2"/>
    <w:rsid w:val="007E7F0C"/>
    <w:rsid w:val="007F238C"/>
    <w:rsid w:val="007F6173"/>
    <w:rsid w:val="008012F4"/>
    <w:rsid w:val="008104D1"/>
    <w:rsid w:val="00815033"/>
    <w:rsid w:val="00842279"/>
    <w:rsid w:val="00847706"/>
    <w:rsid w:val="00854186"/>
    <w:rsid w:val="00860CA3"/>
    <w:rsid w:val="008664F8"/>
    <w:rsid w:val="00873401"/>
    <w:rsid w:val="00877032"/>
    <w:rsid w:val="00880D0D"/>
    <w:rsid w:val="008872A2"/>
    <w:rsid w:val="00895A64"/>
    <w:rsid w:val="008A0DC9"/>
    <w:rsid w:val="008A27D3"/>
    <w:rsid w:val="008B02AA"/>
    <w:rsid w:val="008B515F"/>
    <w:rsid w:val="008C001C"/>
    <w:rsid w:val="008C5ABD"/>
    <w:rsid w:val="008D28A9"/>
    <w:rsid w:val="008E26A2"/>
    <w:rsid w:val="008E5C5F"/>
    <w:rsid w:val="009078E5"/>
    <w:rsid w:val="00910498"/>
    <w:rsid w:val="00912ADD"/>
    <w:rsid w:val="00921F8C"/>
    <w:rsid w:val="00954B4B"/>
    <w:rsid w:val="009629E8"/>
    <w:rsid w:val="0097293C"/>
    <w:rsid w:val="00986E5F"/>
    <w:rsid w:val="009A7D21"/>
    <w:rsid w:val="009C453B"/>
    <w:rsid w:val="009C7F6B"/>
    <w:rsid w:val="009D09CF"/>
    <w:rsid w:val="009F1B75"/>
    <w:rsid w:val="009F39C7"/>
    <w:rsid w:val="009F6D25"/>
    <w:rsid w:val="00A303F6"/>
    <w:rsid w:val="00A32422"/>
    <w:rsid w:val="00A3418E"/>
    <w:rsid w:val="00A407D1"/>
    <w:rsid w:val="00A42AEC"/>
    <w:rsid w:val="00A4322B"/>
    <w:rsid w:val="00A575B6"/>
    <w:rsid w:val="00A64CD5"/>
    <w:rsid w:val="00A65801"/>
    <w:rsid w:val="00A87812"/>
    <w:rsid w:val="00A93BAE"/>
    <w:rsid w:val="00A97E66"/>
    <w:rsid w:val="00AA1759"/>
    <w:rsid w:val="00AA3003"/>
    <w:rsid w:val="00AB009D"/>
    <w:rsid w:val="00AC139B"/>
    <w:rsid w:val="00AC4897"/>
    <w:rsid w:val="00AC51F3"/>
    <w:rsid w:val="00AD7784"/>
    <w:rsid w:val="00AE6CFF"/>
    <w:rsid w:val="00B0409B"/>
    <w:rsid w:val="00B14444"/>
    <w:rsid w:val="00B21656"/>
    <w:rsid w:val="00B24563"/>
    <w:rsid w:val="00B635BA"/>
    <w:rsid w:val="00B919A9"/>
    <w:rsid w:val="00BA5ACB"/>
    <w:rsid w:val="00BB2497"/>
    <w:rsid w:val="00BB372B"/>
    <w:rsid w:val="00C15174"/>
    <w:rsid w:val="00C17D9A"/>
    <w:rsid w:val="00C37841"/>
    <w:rsid w:val="00C4155A"/>
    <w:rsid w:val="00C45F21"/>
    <w:rsid w:val="00C51448"/>
    <w:rsid w:val="00C519BC"/>
    <w:rsid w:val="00C605BD"/>
    <w:rsid w:val="00C61DC5"/>
    <w:rsid w:val="00C62423"/>
    <w:rsid w:val="00C955CC"/>
    <w:rsid w:val="00CA6F46"/>
    <w:rsid w:val="00CB3117"/>
    <w:rsid w:val="00CC57F0"/>
    <w:rsid w:val="00CC6D05"/>
    <w:rsid w:val="00CE1862"/>
    <w:rsid w:val="00CE37ED"/>
    <w:rsid w:val="00CF6A70"/>
    <w:rsid w:val="00D16906"/>
    <w:rsid w:val="00D27133"/>
    <w:rsid w:val="00D4613F"/>
    <w:rsid w:val="00D5318C"/>
    <w:rsid w:val="00D554FC"/>
    <w:rsid w:val="00D5757F"/>
    <w:rsid w:val="00D81E3D"/>
    <w:rsid w:val="00D9190C"/>
    <w:rsid w:val="00D949F7"/>
    <w:rsid w:val="00DA057C"/>
    <w:rsid w:val="00DA16BE"/>
    <w:rsid w:val="00DA2AF3"/>
    <w:rsid w:val="00DB13AB"/>
    <w:rsid w:val="00DB2FC5"/>
    <w:rsid w:val="00DE344D"/>
    <w:rsid w:val="00DE619D"/>
    <w:rsid w:val="00E058B5"/>
    <w:rsid w:val="00E339F2"/>
    <w:rsid w:val="00E76DE7"/>
    <w:rsid w:val="00E774D0"/>
    <w:rsid w:val="00E81009"/>
    <w:rsid w:val="00E8388E"/>
    <w:rsid w:val="00E92105"/>
    <w:rsid w:val="00E95D1C"/>
    <w:rsid w:val="00EA197A"/>
    <w:rsid w:val="00EA5F52"/>
    <w:rsid w:val="00EB563F"/>
    <w:rsid w:val="00EB79E1"/>
    <w:rsid w:val="00EB7DD0"/>
    <w:rsid w:val="00EC1979"/>
    <w:rsid w:val="00EC282F"/>
    <w:rsid w:val="00ED7C8E"/>
    <w:rsid w:val="00EE2E07"/>
    <w:rsid w:val="00EE66B1"/>
    <w:rsid w:val="00EF3B2C"/>
    <w:rsid w:val="00EF7B17"/>
    <w:rsid w:val="00F0364D"/>
    <w:rsid w:val="00F06CB4"/>
    <w:rsid w:val="00F16C5D"/>
    <w:rsid w:val="00F453E0"/>
    <w:rsid w:val="00F627E2"/>
    <w:rsid w:val="00F739EF"/>
    <w:rsid w:val="00F81C9E"/>
    <w:rsid w:val="00F820FC"/>
    <w:rsid w:val="00F852BA"/>
    <w:rsid w:val="00FA08FE"/>
    <w:rsid w:val="00FA2011"/>
    <w:rsid w:val="00FA2981"/>
    <w:rsid w:val="00FA6ADE"/>
    <w:rsid w:val="00FB61FC"/>
    <w:rsid w:val="00FC1406"/>
    <w:rsid w:val="00FF5D03"/>
    <w:rsid w:val="034F2381"/>
    <w:rsid w:val="04D33B12"/>
    <w:rsid w:val="059B4732"/>
    <w:rsid w:val="083F0544"/>
    <w:rsid w:val="0961149B"/>
    <w:rsid w:val="098960D1"/>
    <w:rsid w:val="0E191FFC"/>
    <w:rsid w:val="10B3535F"/>
    <w:rsid w:val="18062B5E"/>
    <w:rsid w:val="1CCE3111"/>
    <w:rsid w:val="1CF93409"/>
    <w:rsid w:val="2DA41E4F"/>
    <w:rsid w:val="2E702338"/>
    <w:rsid w:val="2F1D6474"/>
    <w:rsid w:val="2F8B63C7"/>
    <w:rsid w:val="3364315A"/>
    <w:rsid w:val="361232F9"/>
    <w:rsid w:val="36BF7820"/>
    <w:rsid w:val="38407713"/>
    <w:rsid w:val="43192829"/>
    <w:rsid w:val="46E433CE"/>
    <w:rsid w:val="48CD0FBF"/>
    <w:rsid w:val="4A2B391A"/>
    <w:rsid w:val="4E9476FC"/>
    <w:rsid w:val="54C9122C"/>
    <w:rsid w:val="5604082E"/>
    <w:rsid w:val="5BFC5D8A"/>
    <w:rsid w:val="5E857A18"/>
    <w:rsid w:val="66062E9A"/>
    <w:rsid w:val="683F0B05"/>
    <w:rsid w:val="71991CD9"/>
    <w:rsid w:val="71CB2EEE"/>
    <w:rsid w:val="73C913F1"/>
    <w:rsid w:val="769B4F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04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70045"/>
    <w:pPr>
      <w:ind w:leftChars="2500" w:left="100"/>
    </w:pPr>
    <w:rPr>
      <w:kern w:val="0"/>
    </w:rPr>
  </w:style>
  <w:style w:type="character" w:customStyle="1" w:styleId="DateChar">
    <w:name w:val="Date Char"/>
    <w:basedOn w:val="DefaultParagraphFont"/>
    <w:link w:val="Date"/>
    <w:uiPriority w:val="99"/>
    <w:semiHidden/>
    <w:locked/>
    <w:rsid w:val="00070045"/>
    <w:rPr>
      <w:rFonts w:cs="Times New Roman"/>
      <w:sz w:val="21"/>
      <w:szCs w:val="21"/>
    </w:rPr>
  </w:style>
  <w:style w:type="paragraph" w:styleId="BalloonText">
    <w:name w:val="Balloon Text"/>
    <w:basedOn w:val="Normal"/>
    <w:link w:val="BalloonTextChar"/>
    <w:uiPriority w:val="99"/>
    <w:semiHidden/>
    <w:rsid w:val="00070045"/>
    <w:rPr>
      <w:sz w:val="18"/>
      <w:szCs w:val="18"/>
    </w:rPr>
  </w:style>
  <w:style w:type="character" w:customStyle="1" w:styleId="BalloonTextChar">
    <w:name w:val="Balloon Text Char"/>
    <w:basedOn w:val="DefaultParagraphFont"/>
    <w:link w:val="BalloonText"/>
    <w:uiPriority w:val="99"/>
    <w:locked/>
    <w:rsid w:val="00070045"/>
    <w:rPr>
      <w:rFonts w:cs="Times New Roman"/>
      <w:kern w:val="2"/>
      <w:sz w:val="18"/>
      <w:szCs w:val="18"/>
    </w:rPr>
  </w:style>
  <w:style w:type="paragraph" w:styleId="Footer">
    <w:name w:val="footer"/>
    <w:basedOn w:val="Normal"/>
    <w:link w:val="FooterChar"/>
    <w:uiPriority w:val="99"/>
    <w:rsid w:val="0007004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70045"/>
    <w:rPr>
      <w:rFonts w:cs="Times New Roman"/>
      <w:kern w:val="2"/>
      <w:sz w:val="18"/>
      <w:szCs w:val="18"/>
    </w:rPr>
  </w:style>
  <w:style w:type="paragraph" w:styleId="Header">
    <w:name w:val="header"/>
    <w:basedOn w:val="Normal"/>
    <w:link w:val="HeaderChar"/>
    <w:uiPriority w:val="99"/>
    <w:rsid w:val="0007004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70045"/>
    <w:rPr>
      <w:rFonts w:cs="Times New Roman"/>
      <w:kern w:val="2"/>
      <w:sz w:val="18"/>
      <w:szCs w:val="18"/>
    </w:rPr>
  </w:style>
  <w:style w:type="character" w:styleId="PageNumber">
    <w:name w:val="page number"/>
    <w:basedOn w:val="DefaultParagraphFont"/>
    <w:uiPriority w:val="99"/>
    <w:rsid w:val="00070045"/>
    <w:rPr>
      <w:rFonts w:cs="Times New Roman"/>
    </w:rPr>
  </w:style>
  <w:style w:type="table" w:styleId="TableGrid">
    <w:name w:val="Table Grid"/>
    <w:basedOn w:val="TableNormal"/>
    <w:uiPriority w:val="99"/>
    <w:rsid w:val="0007004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070045"/>
    <w:rPr>
      <w:rFonts w:ascii="Times New Roman" w:eastAsia="楷体_GB2312"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7</Pages>
  <Words>482</Words>
  <Characters>2748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55</cp:revision>
  <cp:lastPrinted>2017-06-12T02:10:00Z</cp:lastPrinted>
  <dcterms:created xsi:type="dcterms:W3CDTF">2016-08-02T09:43:00Z</dcterms:created>
  <dcterms:modified xsi:type="dcterms:W3CDTF">2019-01-06T13:39:00Z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