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BF3" w:rsidRDefault="00441EF6">
      <w:pPr>
        <w:jc w:val="center"/>
        <w:rPr>
          <w:rFonts w:ascii="宋体"/>
          <w:b/>
          <w:sz w:val="44"/>
          <w:szCs w:val="44"/>
        </w:rPr>
      </w:pPr>
      <w:r>
        <w:rPr>
          <w:rFonts w:ascii="宋体" w:hAnsi="宋体" w:cs="仿宋_GB2312"/>
          <w:b/>
          <w:sz w:val="44"/>
          <w:szCs w:val="44"/>
        </w:rPr>
        <w:t>2016</w:t>
      </w:r>
      <w:r>
        <w:rPr>
          <w:rFonts w:ascii="宋体" w:hAnsi="宋体" w:cs="仿宋_GB2312" w:hint="eastAsia"/>
          <w:b/>
          <w:sz w:val="44"/>
          <w:szCs w:val="44"/>
        </w:rPr>
        <w:t>年塔什库尔干县人力资源和社会保障局部门决算</w:t>
      </w:r>
      <w:r>
        <w:rPr>
          <w:rFonts w:ascii="宋体" w:hAnsi="宋体" w:cs="仿宋_GB2312" w:hint="eastAsia"/>
          <w:b/>
          <w:sz w:val="44"/>
          <w:szCs w:val="44"/>
        </w:rPr>
        <w:t>公开说明</w:t>
      </w:r>
    </w:p>
    <w:p w:rsidR="00F71BF3" w:rsidRDefault="00F71BF3">
      <w:pPr>
        <w:spacing w:line="560" w:lineRule="exact"/>
        <w:jc w:val="center"/>
        <w:rPr>
          <w:rFonts w:ascii="仿宋_GB2312" w:eastAsia="仿宋_GB2312" w:hAnsi="宋体"/>
          <w:b/>
          <w:bCs/>
          <w:sz w:val="32"/>
          <w:szCs w:val="32"/>
        </w:rPr>
      </w:pPr>
    </w:p>
    <w:p w:rsidR="00F71BF3" w:rsidRDefault="00441EF6" w:rsidP="008135D6">
      <w:pPr>
        <w:spacing w:line="360" w:lineRule="auto"/>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F71BF3" w:rsidRDefault="00441EF6" w:rsidP="008135D6">
      <w:pPr>
        <w:spacing w:line="360" w:lineRule="auto"/>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塔什库尔干县人力资源和社会保障局</w:t>
      </w:r>
      <w:r>
        <w:rPr>
          <w:rFonts w:ascii="仿宋_GB2312" w:eastAsia="仿宋_GB2312" w:hAnsi="宋体" w:cs="仿宋_GB2312" w:hint="eastAsia"/>
          <w:sz w:val="32"/>
          <w:szCs w:val="32"/>
        </w:rPr>
        <w:t>单位</w:t>
      </w:r>
      <w:r>
        <w:rPr>
          <w:rFonts w:ascii="仿宋_GB2312" w:eastAsia="仿宋_GB2312" w:hAnsi="宋体" w:cs="仿宋_GB2312" w:hint="eastAsia"/>
          <w:sz w:val="32"/>
          <w:szCs w:val="32"/>
        </w:rPr>
        <w:t>性质为行政</w:t>
      </w:r>
      <w:r>
        <w:rPr>
          <w:rFonts w:ascii="仿宋_GB2312" w:eastAsia="仿宋_GB2312" w:hAnsi="宋体" w:cs="仿宋_GB2312" w:hint="eastAsia"/>
          <w:sz w:val="32"/>
          <w:szCs w:val="32"/>
        </w:rPr>
        <w:t>单位</w:t>
      </w:r>
      <w:r>
        <w:rPr>
          <w:rFonts w:ascii="仿宋_GB2312" w:eastAsia="仿宋_GB2312" w:hAnsi="宋体" w:cs="仿宋_GB2312" w:hint="eastAsia"/>
          <w:sz w:val="32"/>
          <w:szCs w:val="32"/>
        </w:rPr>
        <w:t>全额拨款，执行会计制度为行政</w:t>
      </w:r>
      <w:r>
        <w:rPr>
          <w:rFonts w:ascii="仿宋_GB2312" w:eastAsia="仿宋_GB2312" w:hAnsi="宋体" w:cs="仿宋_GB2312" w:hint="eastAsia"/>
          <w:sz w:val="32"/>
          <w:szCs w:val="32"/>
        </w:rPr>
        <w:t>会</w:t>
      </w:r>
      <w:r>
        <w:rPr>
          <w:rFonts w:ascii="仿宋_GB2312" w:eastAsia="仿宋_GB2312" w:hAnsi="宋体" w:cs="仿宋_GB2312" w:hint="eastAsia"/>
          <w:sz w:val="32"/>
          <w:szCs w:val="32"/>
        </w:rPr>
        <w:t>计制度。独立编制机构</w:t>
      </w:r>
      <w:r>
        <w:rPr>
          <w:rFonts w:ascii="仿宋_GB2312" w:eastAsia="仿宋_GB2312" w:hAnsi="宋体" w:cs="仿宋_GB2312"/>
          <w:sz w:val="32"/>
          <w:szCs w:val="32"/>
        </w:rPr>
        <w:t>15</w:t>
      </w:r>
      <w:r>
        <w:rPr>
          <w:rFonts w:ascii="仿宋_GB2312" w:eastAsia="仿宋_GB2312" w:hAnsi="宋体" w:cs="仿宋_GB2312" w:hint="eastAsia"/>
          <w:sz w:val="32"/>
          <w:szCs w:val="32"/>
        </w:rPr>
        <w:t>个，独立编制机构与上年无变动。</w:t>
      </w:r>
    </w:p>
    <w:p w:rsidR="00F71BF3" w:rsidRDefault="00441EF6">
      <w:pPr>
        <w:rPr>
          <w:rFonts w:ascii="仿宋_GB2312" w:eastAsia="仿宋_GB2312" w:hAnsi="宋体" w:cs="仿宋_GB2312"/>
          <w:sz w:val="32"/>
          <w:szCs w:val="32"/>
        </w:rPr>
      </w:pPr>
      <w:r>
        <w:rPr>
          <w:rFonts w:ascii="仿宋_GB2312" w:eastAsia="仿宋_GB2312" w:hAnsi="宋体" w:cs="仿宋_GB2312" w:hint="eastAsia"/>
          <w:sz w:val="32"/>
          <w:szCs w:val="32"/>
        </w:rPr>
        <w:t xml:space="preserve">   </w:t>
      </w:r>
      <w:r>
        <w:rPr>
          <w:rFonts w:ascii="仿宋_GB2312" w:eastAsia="仿宋_GB2312" w:hAnsi="宋体" w:cs="仿宋_GB2312" w:hint="eastAsia"/>
          <w:sz w:val="32"/>
          <w:szCs w:val="32"/>
        </w:rPr>
        <w:t>一、</w:t>
      </w:r>
      <w:r>
        <w:rPr>
          <w:rFonts w:ascii="仿宋_GB2312" w:eastAsia="仿宋_GB2312" w:hAnsi="宋体" w:cs="仿宋_GB2312" w:hint="eastAsia"/>
          <w:sz w:val="32"/>
          <w:szCs w:val="32"/>
        </w:rPr>
        <w:t>主要职能：</w:t>
      </w:r>
    </w:p>
    <w:p w:rsidR="00F71BF3" w:rsidRDefault="00441EF6">
      <w:pPr>
        <w:rPr>
          <w:rFonts w:ascii="仿宋_GB2312" w:eastAsia="仿宋_GB2312" w:hAnsi="仿宋_GB2312"/>
          <w:color w:val="000000"/>
          <w:sz w:val="32"/>
          <w:szCs w:val="32"/>
          <w:shd w:val="clear" w:color="auto" w:fill="FFFFFF"/>
        </w:rPr>
      </w:pPr>
      <w:r>
        <w:rPr>
          <w:rFonts w:ascii="仿宋_GB2312" w:eastAsia="仿宋_GB2312" w:hAnsi="Arial" w:cs="Arial" w:hint="eastAsia"/>
          <w:sz w:val="32"/>
          <w:szCs w:val="32"/>
        </w:rPr>
        <w:t xml:space="preserve">    </w:t>
      </w:r>
      <w:r>
        <w:rPr>
          <w:rFonts w:ascii="仿宋_GB2312" w:eastAsia="仿宋_GB2312" w:hAnsi="Arial" w:cs="Arial"/>
          <w:sz w:val="32"/>
          <w:szCs w:val="32"/>
        </w:rPr>
        <w:t>1</w:t>
      </w:r>
      <w:r>
        <w:rPr>
          <w:rFonts w:ascii="仿宋_GB2312" w:eastAsia="仿宋_GB2312" w:hAnsi="Arial" w:cs="Arial" w:hint="eastAsia"/>
          <w:sz w:val="32"/>
          <w:szCs w:val="32"/>
        </w:rPr>
        <w:t>、</w:t>
      </w:r>
      <w:r>
        <w:rPr>
          <w:rFonts w:ascii="仿宋_GB2312" w:eastAsia="仿宋_GB2312" w:hAnsi="仿宋_GB2312" w:hint="eastAsia"/>
          <w:color w:val="000000"/>
          <w:sz w:val="32"/>
          <w:szCs w:val="32"/>
          <w:shd w:val="clear" w:color="auto" w:fill="FFFFFF"/>
        </w:rPr>
        <w:t>负责全县机关、事业单位人事制度改革；负责全县机关、事业单位的转业军官安置；管理全县专业技术人员和专业技术队伍建设工作；负责管理全县专业技术人员的职称工作；依法对全县国家公务员进行综合管理；负责全县机关、事业单位的工资制度改革和工资福利、离退休工作；负责公务员、专业技术人员、技术工的培训、考核工作。</w:t>
      </w:r>
    </w:p>
    <w:p w:rsidR="00F71BF3" w:rsidRDefault="00441EF6" w:rsidP="008135D6">
      <w:pPr>
        <w:ind w:firstLineChars="100" w:firstLine="32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 xml:space="preserve">　</w:t>
      </w:r>
      <w:r>
        <w:rPr>
          <w:rFonts w:ascii="仿宋_GB2312" w:eastAsia="仿宋_GB2312" w:hAnsi="仿宋_GB2312"/>
          <w:color w:val="000000"/>
          <w:sz w:val="32"/>
          <w:szCs w:val="32"/>
          <w:shd w:val="clear" w:color="auto" w:fill="FFFFFF"/>
        </w:rPr>
        <w:t>2</w:t>
      </w:r>
      <w:r>
        <w:rPr>
          <w:rFonts w:ascii="仿宋_GB2312" w:eastAsia="仿宋_GB2312" w:hAnsi="仿宋_GB2312" w:hint="eastAsia"/>
          <w:color w:val="000000"/>
          <w:sz w:val="32"/>
          <w:szCs w:val="32"/>
          <w:shd w:val="clear" w:color="auto" w:fill="FFFFFF"/>
        </w:rPr>
        <w:t>、负责公务员录用、事业单位工作人员招聘等人事考试考务工作；负责职称考试、外语考试和计算机等级考试工作。</w:t>
      </w:r>
      <w:r>
        <w:rPr>
          <w:rFonts w:ascii="仿宋_GB2312" w:eastAsia="仿宋_GB2312" w:hAnsi="仿宋_GB2312"/>
          <w:color w:val="000000"/>
          <w:sz w:val="32"/>
          <w:szCs w:val="32"/>
        </w:rPr>
        <w:br/>
      </w:r>
      <w:r>
        <w:rPr>
          <w:rFonts w:ascii="仿宋_GB2312" w:eastAsia="仿宋_GB2312" w:hAnsi="仿宋_GB2312" w:hint="eastAsia"/>
          <w:color w:val="000000"/>
          <w:sz w:val="32"/>
          <w:szCs w:val="32"/>
          <w:shd w:val="clear" w:color="auto" w:fill="FFFFFF"/>
        </w:rPr>
        <w:t xml:space="preserve">　</w:t>
      </w:r>
      <w:r>
        <w:rPr>
          <w:rFonts w:ascii="仿宋_GB2312" w:eastAsia="仿宋_GB2312" w:hAnsi="仿宋_GB2312" w:hint="eastAsia"/>
          <w:color w:val="000000"/>
          <w:sz w:val="32"/>
          <w:szCs w:val="32"/>
          <w:shd w:val="clear" w:color="auto" w:fill="FFFFFF"/>
        </w:rPr>
        <w:t xml:space="preserve"> </w:t>
      </w:r>
      <w:r>
        <w:rPr>
          <w:rFonts w:ascii="仿宋_GB2312" w:eastAsia="仿宋_GB2312" w:hAnsi="仿宋_GB2312"/>
          <w:color w:val="000000"/>
          <w:sz w:val="32"/>
          <w:szCs w:val="32"/>
          <w:shd w:val="clear" w:color="auto" w:fill="FFFFFF"/>
        </w:rPr>
        <w:t xml:space="preserve"> 3</w:t>
      </w:r>
      <w:r>
        <w:rPr>
          <w:rFonts w:ascii="仿宋_GB2312" w:eastAsia="仿宋_GB2312" w:hAnsi="仿宋_GB2312" w:hint="eastAsia"/>
          <w:color w:val="000000"/>
          <w:sz w:val="32"/>
          <w:szCs w:val="32"/>
          <w:shd w:val="clear" w:color="auto" w:fill="FFFFFF"/>
        </w:rPr>
        <w:t>、对各类用工单位贯彻执行劳动保障法律、法规和规章进行监督检查；依法纠正和查处违反劳动保障法律、法</w:t>
      </w:r>
      <w:r>
        <w:rPr>
          <w:rFonts w:ascii="仿宋_GB2312" w:eastAsia="仿宋_GB2312" w:hAnsi="仿宋_GB2312" w:hint="eastAsia"/>
          <w:color w:val="000000"/>
          <w:sz w:val="32"/>
          <w:szCs w:val="32"/>
          <w:shd w:val="clear" w:color="auto" w:fill="FFFFFF"/>
        </w:rPr>
        <w:t>规和规章的行为。</w:t>
      </w:r>
      <w:r>
        <w:rPr>
          <w:rFonts w:ascii="仿宋_GB2312" w:eastAsia="仿宋_GB2312" w:hAnsi="仿宋_GB2312"/>
          <w:color w:val="000000"/>
          <w:sz w:val="32"/>
          <w:szCs w:val="32"/>
        </w:rPr>
        <w:br/>
      </w:r>
      <w:r>
        <w:rPr>
          <w:rFonts w:ascii="仿宋_GB2312" w:eastAsia="仿宋_GB2312" w:hAnsi="仿宋_GB2312" w:hint="eastAsia"/>
          <w:color w:val="000000"/>
          <w:sz w:val="32"/>
          <w:szCs w:val="32"/>
          <w:shd w:val="clear" w:color="auto" w:fill="FFFFFF"/>
        </w:rPr>
        <w:t xml:space="preserve">　</w:t>
      </w:r>
      <w:r>
        <w:rPr>
          <w:rFonts w:ascii="仿宋_GB2312" w:eastAsia="仿宋_GB2312" w:hAnsi="仿宋_GB2312" w:hint="eastAsia"/>
          <w:color w:val="000000"/>
          <w:sz w:val="32"/>
          <w:szCs w:val="32"/>
          <w:shd w:val="clear" w:color="auto" w:fill="FFFFFF"/>
        </w:rPr>
        <w:t xml:space="preserve"> </w:t>
      </w:r>
      <w:r>
        <w:rPr>
          <w:rFonts w:ascii="仿宋_GB2312" w:eastAsia="仿宋_GB2312" w:hAnsi="仿宋_GB2312"/>
          <w:color w:val="000000"/>
          <w:sz w:val="32"/>
          <w:szCs w:val="32"/>
          <w:shd w:val="clear" w:color="auto" w:fill="FFFFFF"/>
        </w:rPr>
        <w:t xml:space="preserve"> 4</w:t>
      </w:r>
      <w:r>
        <w:rPr>
          <w:rFonts w:ascii="仿宋_GB2312" w:eastAsia="仿宋_GB2312" w:hAnsi="仿宋_GB2312" w:hint="eastAsia"/>
          <w:color w:val="000000"/>
          <w:sz w:val="32"/>
          <w:szCs w:val="32"/>
          <w:shd w:val="clear" w:color="auto" w:fill="FFFFFF"/>
        </w:rPr>
        <w:t>、负责职业供求信息、县场工资指导价位信息和职业信息的发布；负责职业指导和职业介绍；负责对就业困难人</w:t>
      </w:r>
      <w:r>
        <w:rPr>
          <w:rFonts w:ascii="仿宋_GB2312" w:eastAsia="仿宋_GB2312" w:hAnsi="仿宋_GB2312" w:hint="eastAsia"/>
          <w:color w:val="000000"/>
          <w:sz w:val="32"/>
          <w:szCs w:val="32"/>
          <w:shd w:val="clear" w:color="auto" w:fill="FFFFFF"/>
        </w:rPr>
        <w:lastRenderedPageBreak/>
        <w:t>员实施就业援助。</w:t>
      </w:r>
    </w:p>
    <w:p w:rsidR="00F71BF3" w:rsidRDefault="00441EF6" w:rsidP="008135D6">
      <w:pPr>
        <w:ind w:firstLineChars="100" w:firstLine="32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 xml:space="preserve">　</w:t>
      </w:r>
      <w:r>
        <w:rPr>
          <w:rFonts w:ascii="仿宋_GB2312" w:eastAsia="仿宋_GB2312" w:hAnsi="仿宋_GB2312"/>
          <w:color w:val="000000"/>
          <w:sz w:val="32"/>
          <w:szCs w:val="32"/>
          <w:shd w:val="clear" w:color="auto" w:fill="FFFFFF"/>
        </w:rPr>
        <w:t>5</w:t>
      </w:r>
      <w:r>
        <w:rPr>
          <w:rFonts w:ascii="仿宋_GB2312" w:eastAsia="仿宋_GB2312" w:hAnsi="仿宋_GB2312" w:hint="eastAsia"/>
          <w:color w:val="000000"/>
          <w:sz w:val="32"/>
          <w:szCs w:val="32"/>
          <w:shd w:val="clear" w:color="auto" w:fill="FFFFFF"/>
        </w:rPr>
        <w:t>、负责全县下岗失业职工再就业培训；职业技能鉴定培训和劳动预备役培训；组织技能鉴定考核、承报办证；负责企业及用人单位职工教育培训和指导；负责社会民办培训机构的审查、报批和管理工作。</w:t>
      </w:r>
      <w:r>
        <w:rPr>
          <w:rFonts w:ascii="仿宋_GB2312" w:eastAsia="仿宋_GB2312" w:hAnsi="仿宋_GB2312"/>
          <w:color w:val="000000"/>
          <w:sz w:val="32"/>
          <w:szCs w:val="32"/>
        </w:rPr>
        <w:br/>
      </w:r>
      <w:r>
        <w:rPr>
          <w:rFonts w:ascii="仿宋_GB2312" w:eastAsia="仿宋_GB2312" w:hAnsi="仿宋_GB2312" w:hint="eastAsia"/>
          <w:color w:val="000000"/>
          <w:sz w:val="32"/>
          <w:szCs w:val="32"/>
          <w:shd w:val="clear" w:color="auto" w:fill="FFFFFF"/>
        </w:rPr>
        <w:t xml:space="preserve">　</w:t>
      </w:r>
      <w:r>
        <w:rPr>
          <w:rFonts w:ascii="仿宋_GB2312" w:eastAsia="仿宋_GB2312" w:hAnsi="仿宋_GB2312" w:hint="eastAsia"/>
          <w:color w:val="000000"/>
          <w:sz w:val="32"/>
          <w:szCs w:val="32"/>
          <w:shd w:val="clear" w:color="auto" w:fill="FFFFFF"/>
        </w:rPr>
        <w:t xml:space="preserve"> </w:t>
      </w:r>
      <w:r>
        <w:rPr>
          <w:rFonts w:ascii="仿宋_GB2312" w:eastAsia="仿宋_GB2312" w:hAnsi="仿宋_GB2312"/>
          <w:color w:val="000000"/>
          <w:sz w:val="32"/>
          <w:szCs w:val="32"/>
          <w:shd w:val="clear" w:color="auto" w:fill="FFFFFF"/>
        </w:rPr>
        <w:t xml:space="preserve"> 6</w:t>
      </w:r>
      <w:r>
        <w:rPr>
          <w:rFonts w:ascii="仿宋_GB2312" w:eastAsia="仿宋_GB2312" w:hAnsi="仿宋_GB2312" w:hint="eastAsia"/>
          <w:color w:val="000000"/>
          <w:sz w:val="32"/>
          <w:szCs w:val="32"/>
          <w:shd w:val="clear" w:color="auto" w:fill="FFFFFF"/>
        </w:rPr>
        <w:t>、负责管理全县基本医疗保险、工伤保险、女职工生育保险的扩面登记、申报缴费、基金管理运行以及定点医疗机构、定点零售药店稽核公布等工作。</w:t>
      </w:r>
      <w:r>
        <w:rPr>
          <w:rFonts w:ascii="仿宋_GB2312" w:eastAsia="仿宋_GB2312" w:hAnsi="仿宋_GB2312"/>
          <w:color w:val="000000"/>
          <w:sz w:val="32"/>
          <w:szCs w:val="32"/>
        </w:rPr>
        <w:br/>
      </w:r>
      <w:r>
        <w:rPr>
          <w:rFonts w:ascii="仿宋_GB2312" w:eastAsia="仿宋_GB2312" w:hAnsi="仿宋_GB2312" w:hint="eastAsia"/>
          <w:color w:val="000000"/>
          <w:sz w:val="32"/>
          <w:szCs w:val="32"/>
          <w:shd w:val="clear" w:color="auto" w:fill="FFFFFF"/>
        </w:rPr>
        <w:t xml:space="preserve">　</w:t>
      </w:r>
      <w:r>
        <w:rPr>
          <w:rFonts w:ascii="仿宋_GB2312" w:eastAsia="仿宋_GB2312" w:hAnsi="仿宋_GB2312"/>
          <w:color w:val="000000"/>
          <w:sz w:val="32"/>
          <w:szCs w:val="32"/>
          <w:shd w:val="clear" w:color="auto" w:fill="FFFFFF"/>
        </w:rPr>
        <w:t xml:space="preserve"> </w:t>
      </w:r>
      <w:r>
        <w:rPr>
          <w:rFonts w:ascii="仿宋_GB2312" w:eastAsia="仿宋_GB2312" w:hAnsi="仿宋_GB2312" w:hint="eastAsia"/>
          <w:color w:val="000000"/>
          <w:sz w:val="32"/>
          <w:szCs w:val="32"/>
          <w:shd w:val="clear" w:color="auto" w:fill="FFFFFF"/>
        </w:rPr>
        <w:t xml:space="preserve"> </w:t>
      </w:r>
      <w:r>
        <w:rPr>
          <w:rFonts w:ascii="仿宋_GB2312" w:eastAsia="仿宋_GB2312" w:hAnsi="仿宋_GB2312"/>
          <w:color w:val="000000"/>
          <w:sz w:val="32"/>
          <w:szCs w:val="32"/>
          <w:shd w:val="clear" w:color="auto" w:fill="FFFFFF"/>
        </w:rPr>
        <w:t>7</w:t>
      </w:r>
      <w:r>
        <w:rPr>
          <w:rFonts w:ascii="仿宋_GB2312" w:eastAsia="仿宋_GB2312" w:hAnsi="仿宋_GB2312" w:hint="eastAsia"/>
          <w:color w:val="000000"/>
          <w:sz w:val="32"/>
          <w:szCs w:val="32"/>
          <w:shd w:val="clear" w:color="auto" w:fill="FFFFFF"/>
        </w:rPr>
        <w:t xml:space="preserve">、承担全县企业职工、灵活就业人员、城镇居民基本养老保险费的收缴、管理和离退休人员养老金的发放及社会化管理服务工作。　</w:t>
      </w:r>
    </w:p>
    <w:p w:rsidR="00F71BF3" w:rsidRDefault="00441EF6">
      <w:pPr>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 xml:space="preserve">    </w:t>
      </w:r>
      <w:r>
        <w:rPr>
          <w:rFonts w:ascii="仿宋_GB2312" w:eastAsia="仿宋_GB2312" w:hAnsi="仿宋_GB2312"/>
          <w:color w:val="000000"/>
          <w:sz w:val="32"/>
          <w:szCs w:val="32"/>
          <w:shd w:val="clear" w:color="auto" w:fill="FFFFFF"/>
        </w:rPr>
        <w:t>8</w:t>
      </w:r>
      <w:r>
        <w:rPr>
          <w:rFonts w:ascii="仿宋_GB2312" w:eastAsia="仿宋_GB2312" w:hAnsi="仿宋_GB2312" w:hint="eastAsia"/>
          <w:color w:val="000000"/>
          <w:sz w:val="32"/>
          <w:szCs w:val="32"/>
          <w:shd w:val="clear" w:color="auto" w:fill="FFFFFF"/>
        </w:rPr>
        <w:t xml:space="preserve">、负责新农保待遇领取人员的资格审查认定，核算养老金给付标准和拨付养老金。　</w:t>
      </w:r>
    </w:p>
    <w:p w:rsidR="00F71BF3" w:rsidRDefault="00441EF6" w:rsidP="008135D6">
      <w:pPr>
        <w:ind w:firstLineChars="100" w:firstLine="320"/>
        <w:rPr>
          <w:rFonts w:ascii="仿宋_GB2312" w:eastAsia="仿宋_GB2312" w:hAnsi="仿宋_GB2312"/>
          <w:sz w:val="32"/>
          <w:szCs w:val="32"/>
        </w:rPr>
      </w:pPr>
      <w:r>
        <w:rPr>
          <w:rFonts w:ascii="仿宋_GB2312" w:eastAsia="仿宋_GB2312" w:hAnsi="仿宋_GB2312" w:hint="eastAsia"/>
          <w:color w:val="000000"/>
          <w:sz w:val="32"/>
          <w:szCs w:val="32"/>
          <w:shd w:val="clear" w:color="auto" w:fill="FFFFFF"/>
        </w:rPr>
        <w:t xml:space="preserve"> </w:t>
      </w:r>
      <w:r>
        <w:rPr>
          <w:rFonts w:ascii="仿宋_GB2312" w:eastAsia="仿宋_GB2312" w:hAnsi="仿宋_GB2312"/>
          <w:color w:val="000000"/>
          <w:sz w:val="32"/>
          <w:szCs w:val="32"/>
          <w:shd w:val="clear" w:color="auto" w:fill="FFFFFF"/>
        </w:rPr>
        <w:t xml:space="preserve"> 9</w:t>
      </w:r>
      <w:r>
        <w:rPr>
          <w:rFonts w:ascii="仿宋_GB2312" w:eastAsia="仿宋_GB2312" w:hAnsi="仿宋_GB2312" w:hint="eastAsia"/>
          <w:color w:val="000000"/>
          <w:sz w:val="32"/>
          <w:szCs w:val="32"/>
          <w:shd w:val="clear" w:color="auto" w:fill="FFFFFF"/>
        </w:rPr>
        <w:t>、贯彻执行国家关于机关事业单位养老保险制度改革的方针、政策；负责养老保险基金的筹集、给付、管理</w:t>
      </w:r>
    </w:p>
    <w:p w:rsidR="00F71BF3" w:rsidRDefault="00441EF6" w:rsidP="008135D6">
      <w:pPr>
        <w:spacing w:line="360" w:lineRule="auto"/>
        <w:ind w:firstLineChars="200" w:firstLine="640"/>
        <w:rPr>
          <w:rFonts w:ascii="仿宋_GB2312" w:eastAsia="仿宋_GB2312" w:hAnsi="Arial" w:cs="Arial"/>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 xml:space="preserve"> 81</w:t>
      </w:r>
      <w:r>
        <w:rPr>
          <w:rFonts w:ascii="仿宋_GB2312" w:eastAsia="仿宋_GB2312" w:hAnsi="宋体" w:cs="仿宋_GB2312" w:hint="eastAsia"/>
          <w:sz w:val="32"/>
          <w:szCs w:val="32"/>
        </w:rPr>
        <w:t>人（按照编委文件填报），</w:t>
      </w:r>
      <w:r>
        <w:rPr>
          <w:rFonts w:ascii="仿宋_GB2312" w:eastAsia="仿宋_GB2312" w:hAnsi="Arial" w:cs="Arial" w:hint="eastAsia"/>
          <w:sz w:val="32"/>
          <w:szCs w:val="32"/>
        </w:rPr>
        <w:t>实有在职人数</w:t>
      </w:r>
      <w:r>
        <w:rPr>
          <w:rFonts w:ascii="仿宋_GB2312" w:eastAsia="仿宋_GB2312" w:hAnsi="Arial" w:cs="Arial" w:hint="eastAsia"/>
          <w:sz w:val="32"/>
          <w:szCs w:val="32"/>
        </w:rPr>
        <w:t>70</w:t>
      </w:r>
      <w:r>
        <w:rPr>
          <w:rFonts w:ascii="仿宋_GB2312" w:eastAsia="仿宋_GB2312" w:hAnsi="Arial" w:cs="Arial" w:hint="eastAsia"/>
          <w:sz w:val="32"/>
          <w:szCs w:val="32"/>
        </w:rPr>
        <w:t>人，</w:t>
      </w:r>
      <w:r>
        <w:rPr>
          <w:rFonts w:ascii="仿宋_GB2312" w:eastAsia="仿宋_GB2312" w:hAnsi="Arial" w:cs="Arial" w:hint="eastAsia"/>
          <w:sz w:val="32"/>
          <w:szCs w:val="32"/>
        </w:rPr>
        <w:t>退休</w:t>
      </w:r>
      <w:r>
        <w:rPr>
          <w:rFonts w:ascii="仿宋_GB2312" w:eastAsia="仿宋_GB2312" w:hAnsi="Arial" w:cs="Arial" w:hint="eastAsia"/>
          <w:sz w:val="32"/>
          <w:szCs w:val="32"/>
        </w:rPr>
        <w:t>0</w:t>
      </w:r>
      <w:r>
        <w:rPr>
          <w:rFonts w:ascii="仿宋_GB2312" w:eastAsia="仿宋_GB2312" w:hAnsi="Arial" w:cs="Arial" w:hint="eastAsia"/>
          <w:sz w:val="32"/>
          <w:szCs w:val="32"/>
        </w:rPr>
        <w:t>人，属于一般公共预算财政拨款（补助）</w:t>
      </w:r>
      <w:r>
        <w:rPr>
          <w:rFonts w:ascii="仿宋_GB2312" w:eastAsia="仿宋_GB2312" w:hAnsi="Arial" w:cs="Arial" w:hint="eastAsia"/>
          <w:sz w:val="32"/>
          <w:szCs w:val="32"/>
        </w:rPr>
        <w:t>开支</w:t>
      </w:r>
      <w:r>
        <w:rPr>
          <w:rFonts w:ascii="仿宋_GB2312" w:eastAsia="仿宋_GB2312" w:hAnsi="Arial" w:cs="Arial" w:hint="eastAsia"/>
          <w:sz w:val="32"/>
          <w:szCs w:val="32"/>
        </w:rPr>
        <w:t>70</w:t>
      </w:r>
      <w:r>
        <w:rPr>
          <w:rFonts w:ascii="仿宋_GB2312" w:eastAsia="仿宋_GB2312" w:hAnsi="Arial" w:cs="Arial" w:hint="eastAsia"/>
          <w:sz w:val="32"/>
          <w:szCs w:val="32"/>
        </w:rPr>
        <w:t>人，其中：</w:t>
      </w:r>
      <w:r>
        <w:rPr>
          <w:rFonts w:ascii="仿宋_GB2312" w:eastAsia="仿宋_GB2312" w:hAnsi="Arial" w:cs="Arial" w:hint="eastAsia"/>
          <w:sz w:val="32"/>
          <w:szCs w:val="32"/>
        </w:rPr>
        <w:t>在职</w:t>
      </w:r>
      <w:r>
        <w:rPr>
          <w:rFonts w:ascii="仿宋_GB2312" w:eastAsia="仿宋_GB2312" w:hAnsi="Arial" w:cs="Arial" w:hint="eastAsia"/>
          <w:sz w:val="32"/>
          <w:szCs w:val="32"/>
        </w:rPr>
        <w:t>70</w:t>
      </w:r>
      <w:r>
        <w:rPr>
          <w:rFonts w:ascii="仿宋_GB2312" w:eastAsia="仿宋_GB2312" w:hAnsi="Arial" w:cs="Arial" w:hint="eastAsia"/>
          <w:sz w:val="32"/>
          <w:szCs w:val="32"/>
        </w:rPr>
        <w:t>人，</w:t>
      </w:r>
      <w:r>
        <w:rPr>
          <w:rFonts w:ascii="仿宋_GB2312" w:eastAsia="仿宋_GB2312" w:hAnsi="Arial" w:cs="Arial" w:hint="eastAsia"/>
          <w:sz w:val="32"/>
          <w:szCs w:val="32"/>
        </w:rPr>
        <w:t>退休人员</w:t>
      </w:r>
      <w:r>
        <w:rPr>
          <w:rFonts w:ascii="仿宋_GB2312" w:eastAsia="仿宋_GB2312" w:hAnsi="Arial" w:cs="Arial"/>
          <w:sz w:val="32"/>
          <w:szCs w:val="32"/>
        </w:rPr>
        <w:t>0</w:t>
      </w:r>
      <w:r>
        <w:rPr>
          <w:rFonts w:ascii="仿宋_GB2312" w:eastAsia="仿宋_GB2312" w:hAnsi="Arial" w:cs="Arial" w:hint="eastAsia"/>
          <w:sz w:val="32"/>
          <w:szCs w:val="32"/>
        </w:rPr>
        <w:t>人</w:t>
      </w:r>
      <w:r>
        <w:rPr>
          <w:rFonts w:ascii="仿宋_GB2312" w:eastAsia="仿宋_GB2312" w:hAnsi="Arial" w:cs="Arial" w:hint="eastAsia"/>
          <w:sz w:val="32"/>
          <w:szCs w:val="32"/>
        </w:rPr>
        <w:t>。</w:t>
      </w:r>
    </w:p>
    <w:p w:rsidR="00F71BF3" w:rsidRDefault="00441EF6" w:rsidP="008135D6">
      <w:pPr>
        <w:spacing w:line="360" w:lineRule="auto"/>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F71BF3" w:rsidRDefault="00441EF6" w:rsidP="008135D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纳入塔什库尔干县人力资源和社会保障局</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2"/>
        <w:gridCol w:w="5505"/>
        <w:gridCol w:w="1675"/>
      </w:tblGrid>
      <w:tr w:rsidR="00F71BF3">
        <w:tc>
          <w:tcPr>
            <w:tcW w:w="1342" w:type="dxa"/>
          </w:tcPr>
          <w:p w:rsidR="00F71BF3" w:rsidRDefault="00441EF6">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505" w:type="dxa"/>
          </w:tcPr>
          <w:p w:rsidR="00F71BF3" w:rsidRDefault="00441EF6">
            <w:pPr>
              <w:spacing w:line="560" w:lineRule="exact"/>
              <w:rPr>
                <w:rFonts w:ascii="仿宋_GB2312" w:eastAsia="仿宋_GB2312"/>
                <w:sz w:val="32"/>
                <w:szCs w:val="32"/>
              </w:rPr>
            </w:pPr>
            <w:r>
              <w:rPr>
                <w:rFonts w:ascii="仿宋_GB2312" w:eastAsia="仿宋_GB2312" w:cs="仿宋_GB2312" w:hint="eastAsia"/>
                <w:sz w:val="32"/>
                <w:szCs w:val="32"/>
              </w:rPr>
              <w:t xml:space="preserve">       </w:t>
            </w:r>
            <w:r>
              <w:rPr>
                <w:rFonts w:ascii="仿宋_GB2312" w:eastAsia="仿宋_GB2312" w:cs="仿宋_GB2312" w:hint="eastAsia"/>
                <w:sz w:val="32"/>
                <w:szCs w:val="32"/>
              </w:rPr>
              <w:t>单位名称</w:t>
            </w:r>
          </w:p>
        </w:tc>
        <w:tc>
          <w:tcPr>
            <w:tcW w:w="1675" w:type="dxa"/>
          </w:tcPr>
          <w:p w:rsidR="00F71BF3" w:rsidRDefault="00441EF6">
            <w:pPr>
              <w:spacing w:line="560" w:lineRule="exact"/>
              <w:rPr>
                <w:rFonts w:ascii="仿宋_GB2312" w:eastAsia="仿宋_GB2312"/>
                <w:sz w:val="32"/>
                <w:szCs w:val="32"/>
              </w:rPr>
            </w:pPr>
            <w:r>
              <w:rPr>
                <w:rFonts w:ascii="仿宋_GB2312" w:eastAsia="仿宋_GB2312" w:cs="仿宋_GB2312" w:hint="eastAsia"/>
                <w:sz w:val="32"/>
                <w:szCs w:val="32"/>
              </w:rPr>
              <w:t xml:space="preserve">  </w:t>
            </w:r>
            <w:r>
              <w:rPr>
                <w:rFonts w:ascii="仿宋_GB2312" w:eastAsia="仿宋_GB2312" w:cs="仿宋_GB2312" w:hint="eastAsia"/>
                <w:sz w:val="32"/>
                <w:szCs w:val="32"/>
              </w:rPr>
              <w:t>备注</w:t>
            </w:r>
          </w:p>
        </w:tc>
      </w:tr>
      <w:tr w:rsidR="00F71BF3">
        <w:tc>
          <w:tcPr>
            <w:tcW w:w="1342" w:type="dxa"/>
          </w:tcPr>
          <w:p w:rsidR="00F71BF3" w:rsidRDefault="00441EF6">
            <w:pPr>
              <w:spacing w:line="560" w:lineRule="exact"/>
              <w:rPr>
                <w:rFonts w:ascii="仿宋_GB2312" w:eastAsia="仿宋_GB2312"/>
                <w:sz w:val="32"/>
                <w:szCs w:val="32"/>
              </w:rPr>
            </w:pPr>
            <w:r>
              <w:rPr>
                <w:rFonts w:ascii="仿宋_GB2312" w:eastAsia="仿宋_GB2312"/>
                <w:sz w:val="32"/>
                <w:szCs w:val="32"/>
              </w:rPr>
              <w:lastRenderedPageBreak/>
              <w:t>1</w:t>
            </w:r>
          </w:p>
        </w:tc>
        <w:tc>
          <w:tcPr>
            <w:tcW w:w="5505" w:type="dxa"/>
          </w:tcPr>
          <w:p w:rsidR="00F71BF3" w:rsidRDefault="00441EF6">
            <w:pPr>
              <w:spacing w:line="560" w:lineRule="exact"/>
              <w:rPr>
                <w:rFonts w:ascii="仿宋_GB2312" w:eastAsia="仿宋_GB2312"/>
                <w:sz w:val="32"/>
                <w:szCs w:val="32"/>
              </w:rPr>
            </w:pPr>
            <w:r>
              <w:rPr>
                <w:rFonts w:ascii="仿宋_GB2312" w:eastAsia="仿宋_GB2312" w:hint="eastAsia"/>
                <w:sz w:val="32"/>
                <w:szCs w:val="32"/>
              </w:rPr>
              <w:t>塔什库尔干县人力资源和社会保障局</w:t>
            </w:r>
          </w:p>
        </w:tc>
        <w:tc>
          <w:tcPr>
            <w:tcW w:w="1675" w:type="dxa"/>
          </w:tcPr>
          <w:p w:rsidR="00F71BF3" w:rsidRDefault="00F71BF3">
            <w:pPr>
              <w:spacing w:line="560" w:lineRule="exact"/>
              <w:rPr>
                <w:rFonts w:ascii="仿宋_GB2312" w:eastAsia="仿宋_GB2312"/>
                <w:sz w:val="32"/>
                <w:szCs w:val="32"/>
              </w:rPr>
            </w:pPr>
          </w:p>
        </w:tc>
      </w:tr>
      <w:tr w:rsidR="00F71BF3">
        <w:tc>
          <w:tcPr>
            <w:tcW w:w="1342" w:type="dxa"/>
          </w:tcPr>
          <w:p w:rsidR="00F71BF3" w:rsidRDefault="00441EF6">
            <w:pPr>
              <w:spacing w:line="560" w:lineRule="exact"/>
              <w:rPr>
                <w:rFonts w:ascii="仿宋_GB2312" w:eastAsia="仿宋_GB2312"/>
                <w:sz w:val="32"/>
                <w:szCs w:val="32"/>
              </w:rPr>
            </w:pPr>
            <w:r>
              <w:rPr>
                <w:rFonts w:ascii="仿宋_GB2312" w:eastAsia="仿宋_GB2312"/>
                <w:sz w:val="32"/>
                <w:szCs w:val="32"/>
              </w:rPr>
              <w:t>2</w:t>
            </w:r>
          </w:p>
        </w:tc>
        <w:tc>
          <w:tcPr>
            <w:tcW w:w="5505" w:type="dxa"/>
          </w:tcPr>
          <w:p w:rsidR="00F71BF3" w:rsidRDefault="00441EF6">
            <w:pPr>
              <w:spacing w:line="560" w:lineRule="exact"/>
              <w:rPr>
                <w:rFonts w:ascii="仿宋_GB2312" w:eastAsia="仿宋_GB2312"/>
                <w:sz w:val="32"/>
                <w:szCs w:val="32"/>
              </w:rPr>
            </w:pPr>
            <w:r>
              <w:rPr>
                <w:rFonts w:ascii="仿宋_GB2312" w:eastAsia="仿宋_GB2312" w:hint="eastAsia"/>
                <w:sz w:val="32"/>
                <w:szCs w:val="32"/>
              </w:rPr>
              <w:t>劳动监察大队</w:t>
            </w:r>
          </w:p>
        </w:tc>
        <w:tc>
          <w:tcPr>
            <w:tcW w:w="1675" w:type="dxa"/>
          </w:tcPr>
          <w:p w:rsidR="00F71BF3" w:rsidRDefault="00F71BF3">
            <w:pPr>
              <w:spacing w:line="560" w:lineRule="exact"/>
              <w:rPr>
                <w:rFonts w:ascii="仿宋_GB2312" w:eastAsia="仿宋_GB2312"/>
                <w:sz w:val="32"/>
                <w:szCs w:val="32"/>
              </w:rPr>
            </w:pPr>
          </w:p>
        </w:tc>
      </w:tr>
      <w:tr w:rsidR="00F71BF3">
        <w:tc>
          <w:tcPr>
            <w:tcW w:w="1342" w:type="dxa"/>
          </w:tcPr>
          <w:p w:rsidR="00F71BF3" w:rsidRDefault="00441EF6">
            <w:pPr>
              <w:spacing w:line="560" w:lineRule="exact"/>
              <w:rPr>
                <w:rFonts w:ascii="仿宋_GB2312" w:eastAsia="仿宋_GB2312"/>
                <w:sz w:val="32"/>
                <w:szCs w:val="32"/>
              </w:rPr>
            </w:pPr>
            <w:r>
              <w:rPr>
                <w:rFonts w:ascii="仿宋_GB2312" w:eastAsia="仿宋_GB2312"/>
                <w:sz w:val="32"/>
                <w:szCs w:val="32"/>
              </w:rPr>
              <w:t>3</w:t>
            </w:r>
          </w:p>
        </w:tc>
        <w:tc>
          <w:tcPr>
            <w:tcW w:w="5505" w:type="dxa"/>
          </w:tcPr>
          <w:p w:rsidR="00F71BF3" w:rsidRDefault="00441EF6">
            <w:pPr>
              <w:spacing w:line="560" w:lineRule="exact"/>
              <w:rPr>
                <w:rFonts w:ascii="仿宋_GB2312" w:eastAsia="仿宋_GB2312"/>
                <w:sz w:val="32"/>
                <w:szCs w:val="32"/>
              </w:rPr>
            </w:pPr>
            <w:r>
              <w:rPr>
                <w:rFonts w:ascii="仿宋_GB2312" w:eastAsia="仿宋_GB2312" w:hint="eastAsia"/>
                <w:sz w:val="32"/>
                <w:szCs w:val="32"/>
              </w:rPr>
              <w:t>职业技能鉴定中心</w:t>
            </w:r>
          </w:p>
        </w:tc>
        <w:tc>
          <w:tcPr>
            <w:tcW w:w="1675" w:type="dxa"/>
          </w:tcPr>
          <w:p w:rsidR="00F71BF3" w:rsidRDefault="00F71BF3">
            <w:pPr>
              <w:spacing w:line="560" w:lineRule="exact"/>
              <w:rPr>
                <w:rFonts w:ascii="仿宋_GB2312" w:eastAsia="仿宋_GB2312"/>
                <w:sz w:val="32"/>
                <w:szCs w:val="32"/>
              </w:rPr>
            </w:pPr>
          </w:p>
        </w:tc>
      </w:tr>
      <w:tr w:rsidR="00F71BF3">
        <w:tc>
          <w:tcPr>
            <w:tcW w:w="1342" w:type="dxa"/>
          </w:tcPr>
          <w:p w:rsidR="00F71BF3" w:rsidRDefault="00441EF6">
            <w:pPr>
              <w:spacing w:line="560" w:lineRule="exact"/>
              <w:rPr>
                <w:rFonts w:ascii="仿宋_GB2312" w:eastAsia="仿宋_GB2312"/>
                <w:sz w:val="32"/>
                <w:szCs w:val="32"/>
              </w:rPr>
            </w:pPr>
            <w:r>
              <w:rPr>
                <w:rFonts w:ascii="仿宋_GB2312" w:eastAsia="仿宋_GB2312"/>
                <w:sz w:val="32"/>
                <w:szCs w:val="32"/>
              </w:rPr>
              <w:t>4</w:t>
            </w:r>
          </w:p>
        </w:tc>
        <w:tc>
          <w:tcPr>
            <w:tcW w:w="5505" w:type="dxa"/>
          </w:tcPr>
          <w:p w:rsidR="00F71BF3" w:rsidRDefault="00441EF6">
            <w:pPr>
              <w:spacing w:line="560" w:lineRule="exact"/>
              <w:rPr>
                <w:rFonts w:ascii="仿宋_GB2312" w:eastAsia="仿宋_GB2312"/>
                <w:sz w:val="32"/>
                <w:szCs w:val="32"/>
              </w:rPr>
            </w:pPr>
            <w:r>
              <w:rPr>
                <w:rFonts w:ascii="仿宋_GB2312" w:eastAsia="仿宋_GB2312"/>
                <w:sz w:val="32"/>
                <w:szCs w:val="32"/>
              </w:rPr>
              <w:t>12</w:t>
            </w:r>
            <w:r>
              <w:rPr>
                <w:rFonts w:ascii="仿宋_GB2312" w:eastAsia="仿宋_GB2312" w:hint="eastAsia"/>
                <w:sz w:val="32"/>
                <w:szCs w:val="32"/>
              </w:rPr>
              <w:t>个乡镇劳保站</w:t>
            </w:r>
          </w:p>
        </w:tc>
        <w:tc>
          <w:tcPr>
            <w:tcW w:w="1675" w:type="dxa"/>
          </w:tcPr>
          <w:p w:rsidR="00F71BF3" w:rsidRDefault="00F71BF3">
            <w:pPr>
              <w:spacing w:line="560" w:lineRule="exact"/>
              <w:rPr>
                <w:rFonts w:ascii="仿宋_GB2312" w:eastAsia="仿宋_GB2312"/>
                <w:sz w:val="32"/>
                <w:szCs w:val="32"/>
              </w:rPr>
            </w:pPr>
          </w:p>
        </w:tc>
      </w:tr>
    </w:tbl>
    <w:p w:rsidR="00F71BF3" w:rsidRDefault="00F71BF3" w:rsidP="008135D6">
      <w:pPr>
        <w:snapToGrid w:val="0"/>
        <w:spacing w:line="360" w:lineRule="auto"/>
        <w:ind w:firstLineChars="200" w:firstLine="643"/>
        <w:rPr>
          <w:rFonts w:ascii="仿宋_GB2312" w:eastAsia="仿宋_GB2312" w:hAnsi="宋体"/>
          <w:b/>
          <w:bCs/>
          <w:sz w:val="32"/>
          <w:szCs w:val="32"/>
        </w:rPr>
      </w:pPr>
      <w:bookmarkStart w:id="0" w:name="YS060102"/>
    </w:p>
    <w:p w:rsidR="00F71BF3" w:rsidRDefault="00441EF6" w:rsidP="008135D6">
      <w:pPr>
        <w:snapToGrid w:val="0"/>
        <w:spacing w:line="360" w:lineRule="auto"/>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塔什库尔干县人力资源和社会保障局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F71BF3" w:rsidRDefault="00441EF6">
      <w:pPr>
        <w:numPr>
          <w:ilvl w:val="0"/>
          <w:numId w:val="1"/>
        </w:numPr>
        <w:snapToGrid w:val="0"/>
        <w:spacing w:line="360" w:lineRule="auto"/>
        <w:rPr>
          <w:rFonts w:ascii="仿宋_GB2312" w:eastAsia="仿宋_GB2312" w:hAnsi="宋体" w:cs="仿宋_GB2312"/>
          <w:sz w:val="30"/>
          <w:szCs w:val="30"/>
        </w:rPr>
      </w:pPr>
      <w:r>
        <w:rPr>
          <w:rFonts w:ascii="仿宋_GB2312" w:eastAsia="仿宋_GB2312" w:hAnsi="宋体" w:cs="仿宋_GB2312" w:hint="eastAsia"/>
          <w:sz w:val="30"/>
          <w:szCs w:val="30"/>
        </w:rPr>
        <w:t>收入支出决算总表</w:t>
      </w:r>
    </w:p>
    <w:p w:rsidR="00F71BF3" w:rsidRDefault="00441EF6">
      <w:pPr>
        <w:numPr>
          <w:ilvl w:val="0"/>
          <w:numId w:val="1"/>
        </w:numPr>
        <w:snapToGrid w:val="0"/>
        <w:spacing w:line="360" w:lineRule="auto"/>
        <w:rPr>
          <w:rFonts w:ascii="仿宋_GB2312" w:eastAsia="仿宋_GB2312" w:hAnsi="宋体"/>
          <w:sz w:val="30"/>
          <w:szCs w:val="30"/>
        </w:rPr>
      </w:pPr>
      <w:r>
        <w:rPr>
          <w:rFonts w:ascii="仿宋_GB2312" w:eastAsia="仿宋_GB2312" w:hAnsi="宋体" w:cs="仿宋_GB2312" w:hint="eastAsia"/>
          <w:sz w:val="30"/>
          <w:szCs w:val="30"/>
        </w:rPr>
        <w:t>财政拨款收入支出决算总表</w:t>
      </w:r>
    </w:p>
    <w:p w:rsidR="00F71BF3" w:rsidRDefault="00441EF6">
      <w:pPr>
        <w:numPr>
          <w:ilvl w:val="0"/>
          <w:numId w:val="1"/>
        </w:numPr>
        <w:snapToGrid w:val="0"/>
        <w:spacing w:line="360" w:lineRule="auto"/>
        <w:rPr>
          <w:rFonts w:ascii="仿宋_GB2312" w:eastAsia="仿宋_GB2312" w:hAnsi="宋体"/>
          <w:sz w:val="30"/>
          <w:szCs w:val="30"/>
        </w:rPr>
      </w:pPr>
      <w:r>
        <w:rPr>
          <w:rFonts w:ascii="仿宋_GB2312" w:eastAsia="仿宋_GB2312" w:hAnsi="宋体" w:cs="仿宋_GB2312" w:hint="eastAsia"/>
          <w:sz w:val="30"/>
          <w:szCs w:val="30"/>
        </w:rPr>
        <w:t>收入支出决算表</w:t>
      </w:r>
    </w:p>
    <w:p w:rsidR="00F71BF3" w:rsidRDefault="00441EF6">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四、收入决算表</w:t>
      </w:r>
    </w:p>
    <w:p w:rsidR="00F71BF3" w:rsidRDefault="00441EF6">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五、支出决算表</w:t>
      </w:r>
    </w:p>
    <w:p w:rsidR="00F71BF3" w:rsidRDefault="00441EF6">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六、支出决算明细表</w:t>
      </w:r>
    </w:p>
    <w:p w:rsidR="00F71BF3" w:rsidRDefault="00441EF6">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七、基本支出决算明细表</w:t>
      </w:r>
    </w:p>
    <w:p w:rsidR="00F71BF3" w:rsidRDefault="00441EF6">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八、项目支出决算明细表</w:t>
      </w:r>
    </w:p>
    <w:p w:rsidR="00F71BF3" w:rsidRDefault="00441EF6">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九、项目收入支出决算表</w:t>
      </w:r>
    </w:p>
    <w:p w:rsidR="00F71BF3" w:rsidRDefault="00441EF6">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十、行政事业类项目收入支出决算表</w:t>
      </w:r>
    </w:p>
    <w:p w:rsidR="00F71BF3" w:rsidRDefault="00441EF6">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十一、基本建设类项目收入支出决算表</w:t>
      </w:r>
    </w:p>
    <w:p w:rsidR="00F71BF3" w:rsidRDefault="00441EF6">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十二、一般公共预算财政拨款收入支出决算表</w:t>
      </w:r>
    </w:p>
    <w:p w:rsidR="00F71BF3" w:rsidRDefault="00441EF6">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十三、一般公共预算财政拨款支出决算明细表</w:t>
      </w:r>
    </w:p>
    <w:p w:rsidR="00F71BF3" w:rsidRDefault="00441EF6">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十四、一般公共预算财政拨款基本支出决算表</w:t>
      </w:r>
    </w:p>
    <w:p w:rsidR="00F71BF3" w:rsidRDefault="00441EF6">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十五、一般公共预算财政拨款项目支出决算表</w:t>
      </w:r>
    </w:p>
    <w:p w:rsidR="00F71BF3" w:rsidRDefault="00441EF6">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十六、政府性基金预算财政拨款收入支出决算表</w:t>
      </w:r>
    </w:p>
    <w:p w:rsidR="00F71BF3" w:rsidRDefault="00441EF6">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十七、政府性基金预算财政拨款支出决算明细表</w:t>
      </w:r>
    </w:p>
    <w:p w:rsidR="00F71BF3" w:rsidRDefault="00441EF6">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lastRenderedPageBreak/>
        <w:t>十八、政府性基金预算财政拨款基本支出决算明细表</w:t>
      </w:r>
    </w:p>
    <w:p w:rsidR="00F71BF3" w:rsidRDefault="00441EF6">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十九</w:t>
      </w:r>
      <w:r>
        <w:rPr>
          <w:rFonts w:ascii="仿宋_GB2312" w:eastAsia="仿宋_GB2312" w:hAnsi="宋体" w:cs="仿宋_GB2312" w:hint="eastAsia"/>
          <w:sz w:val="30"/>
          <w:szCs w:val="30"/>
        </w:rPr>
        <w:t>、政府性基金预算财政拨款项目支出决算明细表</w:t>
      </w:r>
    </w:p>
    <w:p w:rsidR="00F71BF3" w:rsidRDefault="00441EF6">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二十、财政专户管理资金收入支出决算表</w:t>
      </w:r>
    </w:p>
    <w:p w:rsidR="00F71BF3" w:rsidRDefault="00441EF6">
      <w:pPr>
        <w:snapToGrid w:val="0"/>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二十一、资产负债表</w:t>
      </w:r>
    </w:p>
    <w:p w:rsidR="00F71BF3" w:rsidRDefault="00441EF6">
      <w:pPr>
        <w:snapToGrid w:val="0"/>
        <w:spacing w:line="360" w:lineRule="auto"/>
        <w:ind w:firstLineChars="200" w:firstLine="600"/>
        <w:rPr>
          <w:rFonts w:ascii="仿宋_GB2312" w:eastAsia="仿宋_GB2312" w:cs="仿宋_GB2312"/>
          <w:sz w:val="32"/>
          <w:szCs w:val="32"/>
        </w:rPr>
      </w:pPr>
      <w:r>
        <w:rPr>
          <w:rFonts w:ascii="仿宋_GB2312" w:eastAsia="仿宋_GB2312" w:hAnsi="宋体" w:cs="仿宋_GB2312" w:hint="eastAsia"/>
          <w:sz w:val="30"/>
          <w:szCs w:val="30"/>
        </w:rPr>
        <w:t>二十二、</w:t>
      </w:r>
      <w:r>
        <w:rPr>
          <w:rFonts w:ascii="仿宋_GB2312" w:eastAsia="仿宋_GB2312" w:cs="仿宋_GB2312" w:hint="eastAsia"/>
          <w:sz w:val="32"/>
          <w:szCs w:val="32"/>
        </w:rPr>
        <w:t>资产情况表</w:t>
      </w:r>
    </w:p>
    <w:p w:rsidR="00F71BF3" w:rsidRDefault="00441EF6">
      <w:pPr>
        <w:snapToGrid w:val="0"/>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F71BF3" w:rsidRDefault="00441EF6">
      <w:pPr>
        <w:snapToGrid w:val="0"/>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F71BF3" w:rsidRDefault="00441EF6">
      <w:pPr>
        <w:snapToGrid w:val="0"/>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F71BF3" w:rsidRDefault="00441EF6">
      <w:pPr>
        <w:snapToGrid w:val="0"/>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hint="eastAsia"/>
          <w:sz w:val="32"/>
          <w:szCs w:val="32"/>
        </w:rPr>
        <w:t>2016</w:t>
      </w:r>
      <w:r>
        <w:rPr>
          <w:rFonts w:ascii="仿宋_GB2312" w:eastAsia="仿宋_GB2312" w:cs="仿宋_GB2312" w:hint="eastAsia"/>
          <w:sz w:val="32"/>
          <w:szCs w:val="32"/>
        </w:rPr>
        <w:t>年项目支出专项资金决算公开表</w:t>
      </w:r>
    </w:p>
    <w:p w:rsidR="00F71BF3" w:rsidRDefault="00441EF6">
      <w:pPr>
        <w:snapToGrid w:val="0"/>
        <w:spacing w:line="360" w:lineRule="auto"/>
        <w:ind w:firstLineChars="200" w:firstLine="640"/>
        <w:rPr>
          <w:rFonts w:ascii="仿宋_GB2312" w:eastAsia="仿宋_GB2312" w:hAnsi="宋体"/>
          <w:sz w:val="30"/>
          <w:szCs w:val="30"/>
        </w:rPr>
      </w:pPr>
      <w:r>
        <w:rPr>
          <w:rFonts w:ascii="仿宋_GB2312" w:eastAsia="仿宋_GB2312" w:cs="仿宋_GB2312" w:hint="eastAsia"/>
          <w:sz w:val="32"/>
          <w:szCs w:val="32"/>
        </w:rPr>
        <w:t>二十七、</w:t>
      </w:r>
      <w:r>
        <w:rPr>
          <w:rFonts w:ascii="仿宋_GB2312" w:eastAsia="仿宋_GB2312" w:cs="仿宋_GB2312" w:hint="eastAsia"/>
          <w:sz w:val="32"/>
          <w:szCs w:val="32"/>
        </w:rPr>
        <w:t>2016</w:t>
      </w:r>
      <w:r>
        <w:rPr>
          <w:rFonts w:ascii="仿宋_GB2312" w:eastAsia="仿宋_GB2312" w:cs="仿宋_GB2312" w:hint="eastAsia"/>
          <w:sz w:val="32"/>
          <w:szCs w:val="32"/>
        </w:rPr>
        <w:t>年对个人和家庭的补助项目支出专项资金决算公开表</w:t>
      </w:r>
    </w:p>
    <w:p w:rsidR="00F71BF3" w:rsidRDefault="00441EF6">
      <w:pPr>
        <w:snapToGrid w:val="0"/>
        <w:spacing w:line="360" w:lineRule="auto"/>
        <w:ind w:firstLineChars="200" w:firstLine="600"/>
        <w:rPr>
          <w:rFonts w:ascii="仿宋_GB2312" w:eastAsia="仿宋_GB2312" w:hAnsi="宋体"/>
          <w:sz w:val="30"/>
          <w:szCs w:val="30"/>
        </w:rPr>
      </w:pPr>
      <w:r>
        <w:rPr>
          <w:rFonts w:ascii="仿宋_GB2312" w:eastAsia="仿宋_GB2312" w:hAnsi="宋体" w:cs="仿宋_GB2312" w:hint="eastAsia"/>
          <w:sz w:val="30"/>
          <w:szCs w:val="30"/>
        </w:rPr>
        <w:t>二十八、</w:t>
      </w:r>
      <w:r>
        <w:rPr>
          <w:rFonts w:ascii="仿宋_GB2312" w:eastAsia="仿宋_GB2312" w:hAnsi="宋体" w:cs="仿宋_GB2312"/>
          <w:sz w:val="30"/>
          <w:szCs w:val="30"/>
        </w:rPr>
        <w:t>201</w:t>
      </w:r>
      <w:r>
        <w:rPr>
          <w:rFonts w:ascii="仿宋_GB2312" w:eastAsia="仿宋_GB2312" w:hAnsi="宋体" w:cs="仿宋_GB2312" w:hint="eastAsia"/>
          <w:sz w:val="30"/>
          <w:szCs w:val="30"/>
        </w:rPr>
        <w:t>6</w:t>
      </w:r>
      <w:r>
        <w:rPr>
          <w:rFonts w:ascii="仿宋_GB2312" w:eastAsia="仿宋_GB2312" w:hAnsi="宋体" w:cs="仿宋_GB2312" w:hint="eastAsia"/>
          <w:sz w:val="30"/>
          <w:szCs w:val="30"/>
        </w:rPr>
        <w:t>年度财政拨款“三公”经费支出表及说明</w:t>
      </w:r>
    </w:p>
    <w:p w:rsidR="00F71BF3" w:rsidRDefault="00F71BF3" w:rsidP="008135D6">
      <w:pPr>
        <w:snapToGrid w:val="0"/>
        <w:spacing w:line="360" w:lineRule="auto"/>
        <w:ind w:firstLineChars="200" w:firstLine="643"/>
        <w:rPr>
          <w:rFonts w:ascii="仿宋_GB2312" w:eastAsia="仿宋_GB2312" w:hAnsi="宋体" w:cs="仿宋_GB2312"/>
          <w:b/>
          <w:bCs/>
          <w:sz w:val="32"/>
          <w:szCs w:val="32"/>
        </w:rPr>
      </w:pPr>
    </w:p>
    <w:p w:rsidR="00F71BF3" w:rsidRDefault="00441EF6" w:rsidP="008135D6">
      <w:pPr>
        <w:snapToGrid w:val="0"/>
        <w:spacing w:line="360" w:lineRule="auto"/>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塔什库尔干县人力资源和社会保障局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F71BF3" w:rsidRDefault="00441EF6" w:rsidP="008135D6">
      <w:pPr>
        <w:snapToGrid w:val="0"/>
        <w:spacing w:line="360" w:lineRule="auto"/>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F71BF3" w:rsidRDefault="00441EF6" w:rsidP="008135D6">
      <w:pPr>
        <w:snapToGrid w:val="0"/>
        <w:spacing w:line="360" w:lineRule="auto"/>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28464788.24</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28464788.24</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11768128.37</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16696659.87</w:t>
      </w:r>
      <w:r>
        <w:rPr>
          <w:rFonts w:ascii="仿宋_GB2312" w:eastAsia="仿宋_GB2312" w:hAnsi="宋体" w:cs="仿宋_GB2312" w:hint="eastAsia"/>
          <w:sz w:val="32"/>
          <w:szCs w:val="32"/>
        </w:rPr>
        <w:t>元。</w:t>
      </w:r>
    </w:p>
    <w:bookmarkEnd w:id="0"/>
    <w:p w:rsidR="00F71BF3" w:rsidRDefault="00441EF6">
      <w:pPr>
        <w:numPr>
          <w:ilvl w:val="0"/>
          <w:numId w:val="2"/>
        </w:numPr>
        <w:snapToGrid w:val="0"/>
        <w:spacing w:line="360" w:lineRule="auto"/>
        <w:rPr>
          <w:rFonts w:ascii="仿宋_GB2312" w:eastAsia="仿宋_GB2312" w:hAnsi="宋体"/>
          <w:sz w:val="32"/>
          <w:szCs w:val="32"/>
        </w:rPr>
      </w:pPr>
      <w:r>
        <w:rPr>
          <w:rFonts w:ascii="仿宋_GB2312" w:eastAsia="仿宋_GB2312" w:hAnsi="宋体" w:cs="仿宋_GB2312" w:hint="eastAsia"/>
          <w:sz w:val="32"/>
          <w:szCs w:val="32"/>
        </w:rPr>
        <w:t>收入情况说明</w:t>
      </w:r>
    </w:p>
    <w:p w:rsidR="00F71BF3" w:rsidRDefault="00441EF6" w:rsidP="008135D6">
      <w:pPr>
        <w:snapToGrid w:val="0"/>
        <w:spacing w:line="360" w:lineRule="auto"/>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28464788.24</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28464788.24</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 xml:space="preserve">0 </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 xml:space="preserve"> 0</w:t>
      </w:r>
      <w:r>
        <w:rPr>
          <w:rFonts w:ascii="仿宋_GB2312" w:eastAsia="仿宋_GB2312" w:hAnsi="宋体" w:cs="仿宋_GB2312" w:hint="eastAsia"/>
          <w:sz w:val="32"/>
          <w:szCs w:val="32"/>
        </w:rPr>
        <w:t>元。</w:t>
      </w:r>
    </w:p>
    <w:p w:rsidR="00F71BF3" w:rsidRDefault="00441EF6" w:rsidP="008135D6">
      <w:pPr>
        <w:snapToGrid w:val="0"/>
        <w:spacing w:line="360" w:lineRule="auto"/>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lastRenderedPageBreak/>
        <w:t>三、支出情况说明</w:t>
      </w:r>
    </w:p>
    <w:p w:rsidR="00F71BF3" w:rsidRDefault="00441EF6" w:rsidP="008135D6">
      <w:pPr>
        <w:snapToGrid w:val="0"/>
        <w:spacing w:line="360" w:lineRule="auto"/>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28464788.24</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11768128.37</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16696659.87</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 xml:space="preserve"> 0 </w:t>
      </w:r>
      <w:r>
        <w:rPr>
          <w:rFonts w:ascii="仿宋_GB2312" w:eastAsia="仿宋_GB2312" w:hAnsi="宋体" w:cs="仿宋_GB2312" w:hint="eastAsia"/>
          <w:sz w:val="32"/>
          <w:szCs w:val="32"/>
        </w:rPr>
        <w:t>元</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w:t>
      </w:r>
    </w:p>
    <w:p w:rsidR="00F71BF3" w:rsidRDefault="00441EF6" w:rsidP="008135D6">
      <w:pPr>
        <w:snapToGrid w:val="0"/>
        <w:spacing w:line="360" w:lineRule="auto"/>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F71BF3" w:rsidRDefault="00441EF6" w:rsidP="008135D6">
      <w:pPr>
        <w:snapToGrid w:val="0"/>
        <w:spacing w:line="360" w:lineRule="auto"/>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元，主要为</w:t>
      </w:r>
      <w:r>
        <w:rPr>
          <w:rFonts w:ascii="仿宋_GB2312" w:eastAsia="仿宋_GB2312" w:hAnsi="宋体" w:cs="仿宋_GB2312" w:hint="eastAsia"/>
          <w:sz w:val="32"/>
          <w:szCs w:val="32"/>
        </w:rPr>
        <w:t>无，</w:t>
      </w:r>
      <w:r>
        <w:rPr>
          <w:rFonts w:ascii="仿宋_GB2312" w:eastAsia="仿宋_GB2312" w:hAnsi="宋体" w:cs="仿宋_GB2312" w:hint="eastAsia"/>
          <w:sz w:val="32"/>
          <w:szCs w:val="32"/>
        </w:rPr>
        <w:t>项目支出结转结余</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元，主要为</w:t>
      </w:r>
      <w:r>
        <w:rPr>
          <w:rFonts w:ascii="仿宋_GB2312" w:eastAsia="仿宋_GB2312" w:hAnsi="宋体" w:cs="仿宋_GB2312" w:hint="eastAsia"/>
          <w:sz w:val="32"/>
          <w:szCs w:val="32"/>
        </w:rPr>
        <w:t>无</w:t>
      </w:r>
      <w:r>
        <w:rPr>
          <w:rFonts w:ascii="仿宋_GB2312" w:eastAsia="仿宋_GB2312" w:hAnsi="宋体" w:cs="仿宋_GB2312" w:hint="eastAsia"/>
          <w:sz w:val="32"/>
          <w:szCs w:val="32"/>
        </w:rPr>
        <w:t>）。</w:t>
      </w:r>
    </w:p>
    <w:p w:rsidR="00F71BF3" w:rsidRDefault="00441EF6" w:rsidP="008135D6">
      <w:pPr>
        <w:snapToGrid w:val="0"/>
        <w:spacing w:line="360" w:lineRule="auto"/>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F71BF3" w:rsidRDefault="00441EF6" w:rsidP="008135D6">
      <w:pPr>
        <w:snapToGrid w:val="0"/>
        <w:spacing w:line="360" w:lineRule="auto"/>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10335</w:t>
      </w:r>
      <w:r>
        <w:rPr>
          <w:rFonts w:ascii="仿宋_GB2312" w:eastAsia="仿宋_GB2312" w:hAnsi="宋体" w:cs="仿宋_GB2312" w:hint="eastAsia"/>
          <w:sz w:val="32"/>
          <w:szCs w:val="32"/>
        </w:rPr>
        <w:t>元，其中：因公出国（境）费</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hint="eastAsia"/>
          <w:sz w:val="32"/>
          <w:szCs w:val="32"/>
        </w:rPr>
        <w:t>，出国是由：无</w:t>
      </w:r>
      <w:r>
        <w:rPr>
          <w:rFonts w:ascii="仿宋_GB2312" w:eastAsia="仿宋_GB2312" w:hAnsi="宋体" w:cs="仿宋_GB2312" w:hint="eastAsia"/>
          <w:sz w:val="32"/>
          <w:szCs w:val="32"/>
        </w:rPr>
        <w:t>；公务接待费</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sidR="008135D6">
        <w:rPr>
          <w:rFonts w:ascii="仿宋_GB2312" w:eastAsia="仿宋_GB2312" w:hAnsi="宋体" w:cs="仿宋_GB2312" w:hint="eastAsia"/>
          <w:sz w:val="32"/>
          <w:szCs w:val="32"/>
        </w:rPr>
        <w:t>2</w:t>
      </w:r>
      <w:bookmarkStart w:id="1" w:name="_GoBack"/>
      <w:bookmarkEnd w:id="1"/>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10335</w:t>
      </w:r>
      <w:r>
        <w:rPr>
          <w:rFonts w:ascii="仿宋_GB2312" w:eastAsia="仿宋_GB2312" w:hAnsi="宋体" w:cs="仿宋_GB2312" w:hint="eastAsia"/>
          <w:sz w:val="32"/>
          <w:szCs w:val="32"/>
        </w:rPr>
        <w:t>元。</w:t>
      </w:r>
    </w:p>
    <w:p w:rsidR="00F71BF3" w:rsidRDefault="00441EF6" w:rsidP="008135D6">
      <w:pPr>
        <w:snapToGrid w:val="0"/>
        <w:spacing w:line="360" w:lineRule="auto"/>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w:t>
      </w:r>
      <w:r>
        <w:rPr>
          <w:rFonts w:ascii="仿宋_GB2312" w:eastAsia="仿宋_GB2312" w:hAnsi="宋体" w:cs="仿宋_GB2312" w:hint="eastAsia"/>
          <w:sz w:val="32"/>
          <w:szCs w:val="32"/>
        </w:rPr>
        <w:t>多</w:t>
      </w:r>
      <w:r>
        <w:rPr>
          <w:rFonts w:ascii="仿宋_GB2312" w:eastAsia="仿宋_GB2312" w:hAnsi="宋体" w:cs="仿宋_GB2312" w:hint="eastAsia"/>
          <w:sz w:val="32"/>
          <w:szCs w:val="32"/>
        </w:rPr>
        <w:t>支出</w:t>
      </w:r>
      <w:r>
        <w:rPr>
          <w:rFonts w:ascii="仿宋_GB2312" w:eastAsia="仿宋_GB2312" w:hAnsi="宋体" w:cs="仿宋_GB2312" w:hint="eastAsia"/>
          <w:sz w:val="32"/>
          <w:szCs w:val="32"/>
        </w:rPr>
        <w:t>10335</w:t>
      </w:r>
      <w:r>
        <w:rPr>
          <w:rFonts w:ascii="仿宋_GB2312" w:eastAsia="仿宋_GB2312" w:hAnsi="宋体" w:cs="仿宋_GB2312" w:hint="eastAsia"/>
          <w:sz w:val="32"/>
          <w:szCs w:val="32"/>
        </w:rPr>
        <w:t>元，其中：公务用车维护费少支出</w:t>
      </w:r>
      <w:r>
        <w:rPr>
          <w:rFonts w:ascii="仿宋_GB2312" w:eastAsia="仿宋_GB2312" w:hAnsi="宋体" w:cs="仿宋_GB2312"/>
          <w:sz w:val="32"/>
          <w:szCs w:val="32"/>
        </w:rPr>
        <w:t xml:space="preserve">9665 </w:t>
      </w:r>
      <w:r>
        <w:rPr>
          <w:rFonts w:ascii="仿宋_GB2312" w:eastAsia="仿宋_GB2312" w:hAnsi="宋体" w:cs="仿宋_GB2312" w:hint="eastAsia"/>
          <w:sz w:val="32"/>
          <w:szCs w:val="32"/>
        </w:rPr>
        <w:t>元。其中：因公出国（境）费用多（少）支</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hint="eastAsia"/>
          <w:sz w:val="32"/>
          <w:szCs w:val="32"/>
        </w:rPr>
        <w:t>10335</w:t>
      </w:r>
      <w:r>
        <w:rPr>
          <w:rFonts w:ascii="仿宋_GB2312" w:eastAsia="仿宋_GB2312" w:hAnsi="宋体" w:cs="仿宋_GB2312" w:hint="eastAsia"/>
          <w:sz w:val="32"/>
          <w:szCs w:val="32"/>
        </w:rPr>
        <w:t>元。主要原因为：</w:t>
      </w:r>
      <w:r>
        <w:rPr>
          <w:rFonts w:ascii="仿宋_GB2312" w:eastAsia="仿宋_GB2312" w:hAnsi="宋体" w:cs="仿宋_GB2312" w:hint="eastAsia"/>
          <w:sz w:val="32"/>
          <w:szCs w:val="32"/>
        </w:rPr>
        <w:t>车辆的加油、维护等费用</w:t>
      </w:r>
      <w:r>
        <w:rPr>
          <w:rFonts w:ascii="仿宋_GB2312" w:eastAsia="仿宋_GB2312" w:hAnsi="宋体" w:cs="仿宋_GB2312" w:hint="eastAsia"/>
          <w:sz w:val="32"/>
          <w:szCs w:val="32"/>
        </w:rPr>
        <w:t>。</w:t>
      </w:r>
    </w:p>
    <w:p w:rsidR="00F71BF3" w:rsidRDefault="00441EF6">
      <w:pPr>
        <w:snapToGrid w:val="0"/>
        <w:spacing w:line="360" w:lineRule="auto"/>
        <w:rPr>
          <w:rFonts w:ascii="仿宋_GB2312" w:eastAsia="仿宋_GB2312" w:hAnsi="宋体"/>
          <w:sz w:val="32"/>
          <w:szCs w:val="32"/>
        </w:rPr>
      </w:pPr>
      <w:r>
        <w:rPr>
          <w:rFonts w:ascii="仿宋_GB2312" w:eastAsia="仿宋_GB2312" w:hAnsi="宋体" w:cs="仿宋_GB2312" w:hint="eastAsia"/>
          <w:sz w:val="32"/>
          <w:szCs w:val="32"/>
        </w:rPr>
        <w:t xml:space="preserve">    </w:t>
      </w: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w:t>
      </w:r>
      <w:r>
        <w:rPr>
          <w:rFonts w:ascii="仿宋_GB2312" w:eastAsia="仿宋_GB2312" w:hAnsi="宋体" w:cs="仿宋_GB2312" w:hint="eastAsia"/>
          <w:sz w:val="32"/>
          <w:szCs w:val="32"/>
        </w:rPr>
        <w:t>，主要是：无。</w:t>
      </w:r>
    </w:p>
    <w:p w:rsidR="00F71BF3" w:rsidRDefault="00441EF6" w:rsidP="008135D6">
      <w:pPr>
        <w:snapToGrid w:val="0"/>
        <w:spacing w:line="360" w:lineRule="auto"/>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hint="eastAsia"/>
          <w:sz w:val="32"/>
          <w:szCs w:val="32"/>
        </w:rPr>
        <w:t>1371000</w:t>
      </w:r>
      <w:r>
        <w:rPr>
          <w:rFonts w:ascii="仿宋_GB2312" w:eastAsia="仿宋_GB2312" w:hAnsi="宋体" w:cs="仿宋_GB2312" w:hint="eastAsia"/>
          <w:sz w:val="32"/>
          <w:szCs w:val="32"/>
        </w:rPr>
        <w:t>元</w:t>
      </w:r>
      <w:r>
        <w:rPr>
          <w:rFonts w:ascii="仿宋_GB2312" w:eastAsia="仿宋_GB2312" w:hAnsi="宋体" w:cs="仿宋_GB2312" w:hint="eastAsia"/>
          <w:sz w:val="32"/>
          <w:szCs w:val="32"/>
        </w:rPr>
        <w:t>，主要是：农牧民的再就业专项培训。</w:t>
      </w:r>
    </w:p>
    <w:p w:rsidR="00F71BF3" w:rsidRDefault="00441EF6" w:rsidP="008135D6">
      <w:pPr>
        <w:snapToGrid w:val="0"/>
        <w:spacing w:line="360" w:lineRule="auto"/>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F71BF3" w:rsidRDefault="00441EF6" w:rsidP="008135D6">
      <w:pPr>
        <w:snapToGrid w:val="0"/>
        <w:spacing w:line="360" w:lineRule="auto"/>
        <w:ind w:firstLineChars="200" w:firstLine="640"/>
        <w:rPr>
          <w:rFonts w:ascii="仿宋_GB2312" w:eastAsia="仿宋_GB2312" w:hAnsi="宋体"/>
          <w:sz w:val="32"/>
          <w:szCs w:val="32"/>
        </w:rPr>
      </w:pPr>
      <w:r>
        <w:rPr>
          <w:rFonts w:ascii="仿宋_GB2312" w:eastAsia="仿宋_GB2312" w:hAnsi="宋体" w:cs="仿宋_GB2312"/>
          <w:sz w:val="32"/>
          <w:szCs w:val="32"/>
        </w:rPr>
        <w:lastRenderedPageBreak/>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28464788.24</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w:t>
      </w:r>
      <w:r>
        <w:rPr>
          <w:rFonts w:ascii="仿宋_GB2312" w:eastAsia="仿宋_GB2312" w:hAnsi="宋体" w:cs="仿宋_GB2312" w:hint="eastAsia"/>
          <w:sz w:val="32"/>
          <w:szCs w:val="32"/>
        </w:rPr>
        <w:t>减少</w:t>
      </w:r>
      <w:r>
        <w:rPr>
          <w:rFonts w:ascii="仿宋_GB2312" w:eastAsia="仿宋_GB2312" w:hAnsi="宋体" w:cs="仿宋_GB2312" w:hint="eastAsia"/>
          <w:sz w:val="32"/>
          <w:szCs w:val="32"/>
        </w:rPr>
        <w:t>365955.09</w:t>
      </w:r>
      <w:r>
        <w:rPr>
          <w:rFonts w:ascii="仿宋_GB2312" w:eastAsia="仿宋_GB2312" w:hAnsi="宋体" w:cs="仿宋_GB2312" w:hint="eastAsia"/>
          <w:sz w:val="32"/>
          <w:szCs w:val="32"/>
        </w:rPr>
        <w:t>元，</w:t>
      </w:r>
      <w:r>
        <w:rPr>
          <w:rFonts w:ascii="仿宋_GB2312" w:eastAsia="仿宋_GB2312" w:hAnsi="宋体" w:cs="仿宋_GB2312" w:hint="eastAsia"/>
          <w:sz w:val="32"/>
          <w:szCs w:val="32"/>
        </w:rPr>
        <w:t>减少</w:t>
      </w:r>
      <w:r>
        <w:rPr>
          <w:rFonts w:ascii="仿宋_GB2312" w:eastAsia="仿宋_GB2312" w:hAnsi="宋体" w:cs="仿宋_GB2312" w:hint="eastAsia"/>
          <w:sz w:val="32"/>
          <w:szCs w:val="32"/>
        </w:rPr>
        <w:t>原因：</w:t>
      </w: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年项目收入较</w:t>
      </w:r>
      <w:r>
        <w:rPr>
          <w:rFonts w:ascii="仿宋_GB2312" w:eastAsia="仿宋_GB2312" w:hAnsi="宋体" w:cs="仿宋_GB2312" w:hint="eastAsia"/>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hint="eastAsia"/>
          <w:sz w:val="32"/>
          <w:szCs w:val="32"/>
        </w:rPr>
        <w:t>。</w:t>
      </w:r>
      <w:r>
        <w:rPr>
          <w:rFonts w:ascii="仿宋_GB2312" w:eastAsia="仿宋_GB2312" w:hAnsi="宋体" w:cs="仿宋_GB2312"/>
          <w:sz w:val="32"/>
          <w:szCs w:val="32"/>
        </w:rPr>
        <w:t xml:space="preserve">   </w:t>
      </w:r>
    </w:p>
    <w:p w:rsidR="00F71BF3" w:rsidRDefault="00441EF6" w:rsidP="008135D6">
      <w:pPr>
        <w:snapToGrid w:val="0"/>
        <w:spacing w:line="360" w:lineRule="auto"/>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28464788.24</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w:t>
      </w:r>
      <w:r>
        <w:rPr>
          <w:rFonts w:ascii="仿宋_GB2312" w:eastAsia="仿宋_GB2312" w:hAnsi="宋体" w:cs="仿宋_GB2312" w:hint="eastAsia"/>
          <w:sz w:val="32"/>
          <w:szCs w:val="32"/>
        </w:rPr>
        <w:t>减少</w:t>
      </w:r>
      <w:r>
        <w:rPr>
          <w:rFonts w:ascii="仿宋_GB2312" w:eastAsia="仿宋_GB2312" w:hAnsi="宋体" w:cs="仿宋_GB2312" w:hint="eastAsia"/>
          <w:sz w:val="32"/>
          <w:szCs w:val="32"/>
        </w:rPr>
        <w:t>365955.09</w:t>
      </w:r>
      <w:r>
        <w:rPr>
          <w:rFonts w:ascii="仿宋_GB2312" w:eastAsia="仿宋_GB2312" w:hAnsi="宋体" w:cs="仿宋_GB2312" w:hint="eastAsia"/>
          <w:sz w:val="32"/>
          <w:szCs w:val="32"/>
        </w:rPr>
        <w:t>元，</w:t>
      </w:r>
      <w:r>
        <w:rPr>
          <w:rFonts w:ascii="仿宋_GB2312" w:eastAsia="仿宋_GB2312" w:hAnsi="宋体" w:cs="仿宋_GB2312" w:hint="eastAsia"/>
          <w:sz w:val="32"/>
          <w:szCs w:val="32"/>
        </w:rPr>
        <w:t>减少</w:t>
      </w:r>
      <w:r>
        <w:rPr>
          <w:rFonts w:ascii="仿宋_GB2312" w:eastAsia="仿宋_GB2312" w:hAnsi="宋体" w:cs="仿宋_GB2312" w:hint="eastAsia"/>
          <w:sz w:val="32"/>
          <w:szCs w:val="32"/>
        </w:rPr>
        <w:t>原因：</w:t>
      </w: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年项目收入较</w:t>
      </w:r>
      <w:r>
        <w:rPr>
          <w:rFonts w:ascii="仿宋_GB2312" w:eastAsia="仿宋_GB2312" w:hAnsi="宋体" w:cs="仿宋_GB2312" w:hint="eastAsia"/>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hint="eastAsia"/>
          <w:sz w:val="32"/>
          <w:szCs w:val="32"/>
        </w:rPr>
        <w:t>。</w:t>
      </w:r>
      <w:r>
        <w:rPr>
          <w:rFonts w:ascii="仿宋_GB2312" w:eastAsia="仿宋_GB2312" w:hAnsi="宋体" w:cs="仿宋_GB2312"/>
          <w:sz w:val="32"/>
          <w:szCs w:val="32"/>
        </w:rPr>
        <w:t xml:space="preserve">   </w:t>
      </w:r>
    </w:p>
    <w:p w:rsidR="00F71BF3" w:rsidRDefault="00441EF6" w:rsidP="008135D6">
      <w:pPr>
        <w:snapToGrid w:val="0"/>
        <w:spacing w:line="360" w:lineRule="auto"/>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28464788.24</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18436802.34</w:t>
      </w:r>
      <w:r>
        <w:rPr>
          <w:rFonts w:ascii="仿宋_GB2312" w:eastAsia="仿宋_GB2312" w:hAnsi="宋体" w:cs="仿宋_GB2312" w:hint="eastAsia"/>
          <w:sz w:val="32"/>
          <w:szCs w:val="32"/>
        </w:rPr>
        <w:t>元，差异原因：</w:t>
      </w:r>
      <w:r>
        <w:rPr>
          <w:rFonts w:ascii="仿宋_GB2312" w:eastAsia="仿宋_GB2312" w:hAnsi="宋体" w:cs="仿宋_GB2312" w:hint="eastAsia"/>
          <w:sz w:val="32"/>
          <w:szCs w:val="32"/>
        </w:rPr>
        <w:t>项目支出年初未做预算。</w:t>
      </w:r>
    </w:p>
    <w:p w:rsidR="00F71BF3" w:rsidRDefault="00441EF6">
      <w:pPr>
        <w:snapToGrid w:val="0"/>
        <w:spacing w:line="360" w:lineRule="auto"/>
        <w:rPr>
          <w:rFonts w:ascii="仿宋_GB2312" w:eastAsia="仿宋_GB2312"/>
          <w:sz w:val="32"/>
          <w:szCs w:val="32"/>
        </w:rPr>
      </w:pPr>
      <w:r>
        <w:rPr>
          <w:rFonts w:ascii="仿宋_GB2312" w:eastAsia="仿宋_GB2312" w:cs="仿宋_GB2312" w:hint="eastAsia"/>
          <w:sz w:val="32"/>
          <w:szCs w:val="32"/>
        </w:rPr>
        <w:t xml:space="preserve">   </w:t>
      </w:r>
      <w:r>
        <w:rPr>
          <w:rFonts w:ascii="仿宋_GB2312" w:eastAsia="仿宋_GB2312" w:cs="仿宋_GB2312" w:hint="eastAsia"/>
          <w:sz w:val="32"/>
          <w:szCs w:val="32"/>
        </w:rPr>
        <w:t>七、决算公开其他重要事项情况说明</w:t>
      </w:r>
    </w:p>
    <w:p w:rsidR="00F71BF3" w:rsidRDefault="00441EF6">
      <w:pPr>
        <w:rPr>
          <w:rFonts w:ascii="仿宋_GB2312" w:eastAsia="仿宋_GB2312"/>
          <w:sz w:val="32"/>
          <w:szCs w:val="32"/>
        </w:rPr>
      </w:pPr>
      <w:r>
        <w:rPr>
          <w:rFonts w:ascii="仿宋_GB2312" w:eastAsia="仿宋_GB2312" w:cs="仿宋_GB2312" w:hint="eastAsia"/>
          <w:sz w:val="32"/>
          <w:szCs w:val="32"/>
        </w:rPr>
        <w:t xml:space="preserve">   </w:t>
      </w:r>
      <w:r>
        <w:rPr>
          <w:rFonts w:ascii="仿宋_GB2312" w:eastAsia="仿宋_GB2312" w:cs="仿宋_GB2312" w:hint="eastAsia"/>
          <w:sz w:val="32"/>
          <w:szCs w:val="32"/>
        </w:rPr>
        <w:t>（一）机关运行经费支出情况</w:t>
      </w:r>
    </w:p>
    <w:p w:rsidR="00F71BF3" w:rsidRDefault="00441EF6" w:rsidP="008135D6">
      <w:pPr>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塔什库尔干县人力资源和社会保障局</w:t>
      </w:r>
      <w:r>
        <w:rPr>
          <w:rFonts w:ascii="仿宋_GB2312" w:eastAsia="仿宋_GB2312" w:cs="仿宋_GB2312" w:hint="eastAsia"/>
          <w:sz w:val="32"/>
          <w:szCs w:val="32"/>
        </w:rPr>
        <w:t>机关运行经费支出</w:t>
      </w:r>
      <w:r>
        <w:rPr>
          <w:rFonts w:ascii="仿宋_GB2312" w:eastAsia="仿宋_GB2312" w:cs="仿宋_GB2312"/>
          <w:sz w:val="32"/>
          <w:szCs w:val="32"/>
        </w:rPr>
        <w:t>313423.25</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176600.25</w:t>
      </w:r>
      <w:r>
        <w:rPr>
          <w:rFonts w:ascii="仿宋_GB2312" w:eastAsia="仿宋_GB2312" w:cs="仿宋_GB2312" w:hint="eastAsia"/>
          <w:sz w:val="32"/>
          <w:szCs w:val="32"/>
        </w:rPr>
        <w:t>元，增长</w:t>
      </w:r>
      <w:r>
        <w:rPr>
          <w:rFonts w:ascii="仿宋_GB2312" w:eastAsia="仿宋_GB2312" w:cs="仿宋_GB2312"/>
          <w:sz w:val="32"/>
          <w:szCs w:val="32"/>
        </w:rPr>
        <w:t>129.</w:t>
      </w:r>
      <w:r>
        <w:rPr>
          <w:rFonts w:ascii="仿宋_GB2312" w:eastAsia="仿宋_GB2312" w:cs="仿宋_GB2312" w:hint="eastAsia"/>
          <w:sz w:val="32"/>
          <w:szCs w:val="32"/>
        </w:rPr>
        <w:t>0</w:t>
      </w:r>
      <w:r>
        <w:rPr>
          <w:rFonts w:ascii="仿宋_GB2312" w:eastAsia="仿宋_GB2312" w:cs="仿宋_GB2312"/>
          <w:sz w:val="32"/>
          <w:szCs w:val="32"/>
        </w:rPr>
        <w:t xml:space="preserve">7% </w:t>
      </w:r>
      <w:r>
        <w:rPr>
          <w:rFonts w:ascii="仿宋_GB2312" w:eastAsia="仿宋_GB2312" w:cs="仿宋_GB2312" w:hint="eastAsia"/>
          <w:sz w:val="32"/>
          <w:szCs w:val="32"/>
        </w:rPr>
        <w:t>，主要原因是：</w:t>
      </w:r>
      <w:r>
        <w:rPr>
          <w:rFonts w:ascii="仿宋_GB2312" w:eastAsia="仿宋_GB2312" w:cs="仿宋_GB2312" w:hint="eastAsia"/>
          <w:sz w:val="32"/>
          <w:szCs w:val="32"/>
        </w:rPr>
        <w:t>维修费和专用材料费增加。</w:t>
      </w:r>
    </w:p>
    <w:p w:rsidR="00F71BF3" w:rsidRDefault="00441EF6" w:rsidP="008135D6">
      <w:pPr>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F71BF3" w:rsidRDefault="00441EF6" w:rsidP="008135D6">
      <w:pPr>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塔什库尔干县人力资源和社会保障局</w:t>
      </w:r>
      <w:r>
        <w:rPr>
          <w:rFonts w:ascii="仿宋_GB2312" w:eastAsia="仿宋_GB2312" w:cs="仿宋_GB2312" w:hint="eastAsia"/>
          <w:sz w:val="32"/>
          <w:szCs w:val="32"/>
        </w:rPr>
        <w:t>政府采购支出总额</w:t>
      </w:r>
      <w:r>
        <w:rPr>
          <w:rFonts w:ascii="仿宋_GB2312" w:eastAsia="仿宋_GB2312" w:cs="仿宋_GB2312"/>
          <w:sz w:val="32"/>
          <w:szCs w:val="32"/>
        </w:rPr>
        <w:t>32946.25</w:t>
      </w:r>
      <w:r>
        <w:rPr>
          <w:rFonts w:ascii="仿宋_GB2312" w:eastAsia="仿宋_GB2312" w:cs="仿宋_GB2312" w:hint="eastAsia"/>
          <w:sz w:val="32"/>
          <w:szCs w:val="32"/>
        </w:rPr>
        <w:t>元，其中政府采购货物支出</w:t>
      </w:r>
      <w:r>
        <w:rPr>
          <w:rFonts w:ascii="仿宋_GB2312" w:eastAsia="仿宋_GB2312" w:cs="仿宋_GB2312"/>
          <w:sz w:val="32"/>
          <w:szCs w:val="32"/>
        </w:rPr>
        <w:t>29637</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3309.25</w:t>
      </w:r>
      <w:r>
        <w:rPr>
          <w:rFonts w:ascii="仿宋_GB2312" w:eastAsia="仿宋_GB2312" w:cs="仿宋_GB2312" w:hint="eastAsia"/>
          <w:sz w:val="32"/>
          <w:szCs w:val="32"/>
        </w:rPr>
        <w:t>元。</w:t>
      </w:r>
    </w:p>
    <w:p w:rsidR="00F71BF3" w:rsidRDefault="00441EF6" w:rsidP="008135D6">
      <w:pPr>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F71BF3" w:rsidRDefault="00441EF6" w:rsidP="008135D6">
      <w:pPr>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2</w:t>
      </w:r>
      <w:r>
        <w:rPr>
          <w:rFonts w:ascii="仿宋_GB2312" w:eastAsia="仿宋_GB2312" w:cs="仿宋_GB2312" w:hint="eastAsia"/>
          <w:sz w:val="32"/>
          <w:szCs w:val="32"/>
        </w:rPr>
        <w:t>辆，其中一般公务用车</w:t>
      </w:r>
      <w:r>
        <w:rPr>
          <w:rFonts w:ascii="仿宋_GB2312" w:eastAsia="仿宋_GB2312" w:cs="仿宋_GB2312"/>
          <w:sz w:val="32"/>
          <w:szCs w:val="32"/>
        </w:rPr>
        <w:t>2</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hint="eastAsia"/>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w:t>
      </w:r>
      <w:r>
        <w:rPr>
          <w:rFonts w:ascii="仿宋_GB2312" w:eastAsia="仿宋_GB2312" w:cs="仿宋_GB2312" w:hint="eastAsia"/>
          <w:sz w:val="32"/>
          <w:szCs w:val="32"/>
        </w:rPr>
        <w:t>无</w:t>
      </w:r>
      <w:r>
        <w:rPr>
          <w:rFonts w:ascii="仿宋_GB2312" w:eastAsia="仿宋_GB2312" w:cs="仿宋_GB2312" w:hint="eastAsia"/>
          <w:sz w:val="32"/>
          <w:szCs w:val="32"/>
        </w:rPr>
        <w:t>，单位价值在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（套），价值</w:t>
      </w:r>
      <w:r>
        <w:rPr>
          <w:rFonts w:ascii="仿宋_GB2312" w:eastAsia="仿宋_GB2312" w:cs="仿宋_GB2312" w:hint="eastAsia"/>
          <w:sz w:val="32"/>
          <w:szCs w:val="32"/>
        </w:rPr>
        <w:t>0</w:t>
      </w:r>
      <w:r>
        <w:rPr>
          <w:rFonts w:ascii="仿宋_GB2312" w:eastAsia="仿宋_GB2312" w:cs="仿宋_GB2312" w:hint="eastAsia"/>
          <w:sz w:val="32"/>
          <w:szCs w:val="32"/>
        </w:rPr>
        <w:t>元。</w:t>
      </w:r>
    </w:p>
    <w:p w:rsidR="00F71BF3" w:rsidRDefault="00441EF6" w:rsidP="008135D6">
      <w:pPr>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F71BF3" w:rsidRDefault="00441EF6" w:rsidP="008135D6">
      <w:pPr>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塔什库尔干县人力资源和社会保障局</w:t>
      </w:r>
      <w:r>
        <w:rPr>
          <w:rFonts w:ascii="仿宋_GB2312" w:eastAsia="仿宋_GB2312" w:cs="仿宋_GB2312" w:hint="eastAsia"/>
          <w:sz w:val="32"/>
          <w:szCs w:val="32"/>
        </w:rPr>
        <w:t>共组织对</w:t>
      </w:r>
      <w:r>
        <w:rPr>
          <w:rFonts w:ascii="仿宋_GB2312" w:eastAsia="仿宋_GB2312" w:cs="仿宋_GB2312" w:hint="eastAsia"/>
          <w:sz w:val="32"/>
          <w:szCs w:val="32"/>
        </w:rPr>
        <w:lastRenderedPageBreak/>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hint="eastAsia"/>
          <w:sz w:val="32"/>
          <w:szCs w:val="32"/>
        </w:rPr>
        <w:t>0</w:t>
      </w:r>
      <w:r>
        <w:rPr>
          <w:rFonts w:ascii="仿宋_GB2312" w:eastAsia="仿宋_GB2312" w:cs="仿宋_GB2312" w:hint="eastAsia"/>
          <w:sz w:val="32"/>
          <w:szCs w:val="32"/>
        </w:rPr>
        <w:t>元。绩效评价结果：</w:t>
      </w:r>
      <w:r>
        <w:rPr>
          <w:rFonts w:ascii="仿宋_GB2312" w:eastAsia="仿宋_GB2312" w:cs="仿宋_GB2312" w:hint="eastAsia"/>
          <w:sz w:val="32"/>
          <w:szCs w:val="32"/>
        </w:rPr>
        <w:t>无。</w:t>
      </w:r>
    </w:p>
    <w:p w:rsidR="00F71BF3" w:rsidRDefault="00441EF6" w:rsidP="008135D6">
      <w:pPr>
        <w:numPr>
          <w:ilvl w:val="0"/>
          <w:numId w:val="3"/>
        </w:numPr>
        <w:ind w:firstLineChars="200" w:firstLine="640"/>
        <w:rPr>
          <w:rFonts w:ascii="仿宋_GB2312" w:eastAsia="仿宋_GB2312" w:cs="仿宋_GB2312"/>
          <w:sz w:val="32"/>
          <w:szCs w:val="32"/>
        </w:rPr>
      </w:pPr>
      <w:r>
        <w:rPr>
          <w:rFonts w:ascii="仿宋_GB2312" w:eastAsia="仿宋_GB2312" w:cs="仿宋_GB2312" w:hint="eastAsia"/>
          <w:sz w:val="32"/>
          <w:szCs w:val="32"/>
        </w:rPr>
        <w:t>事业收入明细</w:t>
      </w:r>
      <w:r>
        <w:rPr>
          <w:rFonts w:ascii="仿宋_GB2312" w:eastAsia="仿宋_GB2312" w:cs="仿宋_GB2312" w:hint="eastAsia"/>
          <w:sz w:val="32"/>
          <w:szCs w:val="32"/>
        </w:rPr>
        <w:t>、</w:t>
      </w:r>
      <w:r>
        <w:rPr>
          <w:rFonts w:ascii="仿宋_GB2312" w:eastAsia="仿宋_GB2312" w:cs="仿宋_GB2312" w:hint="eastAsia"/>
          <w:sz w:val="32"/>
          <w:szCs w:val="32"/>
        </w:rPr>
        <w:t>经营收入明细</w:t>
      </w:r>
      <w:r>
        <w:rPr>
          <w:rFonts w:ascii="仿宋_GB2312" w:eastAsia="仿宋_GB2312" w:cs="仿宋_GB2312"/>
          <w:sz w:val="32"/>
          <w:szCs w:val="32"/>
        </w:rPr>
        <w:t xml:space="preserve"> </w:t>
      </w:r>
    </w:p>
    <w:p w:rsidR="00F71BF3" w:rsidRDefault="00441EF6">
      <w:pPr>
        <w:rPr>
          <w:rFonts w:ascii="仿宋_GB2312" w:eastAsia="仿宋_GB2312" w:cs="仿宋_GB2312"/>
          <w:sz w:val="32"/>
          <w:szCs w:val="32"/>
        </w:rPr>
      </w:pPr>
      <w:r>
        <w:rPr>
          <w:rFonts w:ascii="仿宋_GB2312" w:eastAsia="仿宋_GB2312" w:cs="仿宋_GB2312" w:hint="eastAsia"/>
          <w:sz w:val="32"/>
          <w:szCs w:val="32"/>
        </w:rPr>
        <w:t xml:space="preserve">    </w:t>
      </w:r>
      <w:r>
        <w:rPr>
          <w:rFonts w:ascii="仿宋_GB2312" w:eastAsia="仿宋_GB2312" w:cs="仿宋_GB2312" w:hint="eastAsia"/>
          <w:sz w:val="32"/>
          <w:szCs w:val="32"/>
        </w:rPr>
        <w:t>本单位无事业收入和经营收入。</w:t>
      </w:r>
    </w:p>
    <w:p w:rsidR="00F71BF3" w:rsidRDefault="00441EF6" w:rsidP="008135D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F71BF3" w:rsidRDefault="00441EF6" w:rsidP="008135D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r>
        <w:rPr>
          <w:rFonts w:ascii="仿宋_GB2312" w:eastAsia="仿宋_GB2312" w:cs="仿宋_GB2312"/>
          <w:sz w:val="32"/>
          <w:szCs w:val="32"/>
        </w:rPr>
        <w:t xml:space="preserve"> </w:t>
      </w:r>
    </w:p>
    <w:p w:rsidR="00F71BF3" w:rsidRDefault="00441EF6" w:rsidP="008135D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r>
        <w:rPr>
          <w:rFonts w:ascii="仿宋_GB2312" w:eastAsia="仿宋_GB2312" w:cs="仿宋_GB2312"/>
          <w:sz w:val="32"/>
          <w:szCs w:val="32"/>
        </w:rPr>
        <w:t xml:space="preserve"> </w:t>
      </w:r>
    </w:p>
    <w:p w:rsidR="00F71BF3" w:rsidRDefault="00441EF6" w:rsidP="008135D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r>
        <w:rPr>
          <w:rFonts w:ascii="仿宋_GB2312" w:eastAsia="仿宋_GB2312" w:cs="仿宋_GB2312"/>
          <w:sz w:val="32"/>
          <w:szCs w:val="32"/>
        </w:rPr>
        <w:t xml:space="preserve"> </w:t>
      </w:r>
    </w:p>
    <w:p w:rsidR="00F71BF3" w:rsidRDefault="00441EF6" w:rsidP="008135D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r>
        <w:rPr>
          <w:rFonts w:ascii="仿宋_GB2312" w:eastAsia="仿宋_GB2312" w:cs="仿宋_GB2312"/>
          <w:sz w:val="32"/>
          <w:szCs w:val="32"/>
        </w:rPr>
        <w:t xml:space="preserve"> </w:t>
      </w:r>
    </w:p>
    <w:p w:rsidR="00F71BF3" w:rsidRDefault="00441EF6" w:rsidP="008135D6">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cs="仿宋_GB2312"/>
          <w:sz w:val="32"/>
          <w:szCs w:val="32"/>
        </w:rPr>
        <w:t xml:space="preserve"> </w:t>
      </w:r>
    </w:p>
    <w:p w:rsidR="00F71BF3" w:rsidRDefault="00441EF6" w:rsidP="008135D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r>
        <w:rPr>
          <w:rFonts w:ascii="仿宋_GB2312" w:eastAsia="仿宋_GB2312" w:cs="仿宋_GB2312"/>
          <w:sz w:val="32"/>
          <w:szCs w:val="32"/>
        </w:rPr>
        <w:t xml:space="preserve"> </w:t>
      </w:r>
    </w:p>
    <w:p w:rsidR="00F71BF3" w:rsidRDefault="00441EF6" w:rsidP="008135D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F71BF3" w:rsidRDefault="00441EF6">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r>
        <w:rPr>
          <w:rFonts w:ascii="仿宋_GB2312" w:eastAsia="仿宋_GB2312" w:cs="仿宋_GB2312"/>
          <w:sz w:val="32"/>
          <w:szCs w:val="32"/>
        </w:rPr>
        <w:t xml:space="preserve"> </w:t>
      </w:r>
    </w:p>
    <w:p w:rsidR="00F71BF3" w:rsidRDefault="00441EF6" w:rsidP="008135D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F71BF3" w:rsidRDefault="00441EF6">
      <w:pPr>
        <w:spacing w:line="560" w:lineRule="exact"/>
        <w:rPr>
          <w:rFonts w:ascii="仿宋_GB2312" w:eastAsia="仿宋_GB2312" w:cs="仿宋_GB2312"/>
          <w:sz w:val="32"/>
          <w:szCs w:val="32"/>
        </w:rPr>
      </w:pPr>
      <w:r>
        <w:rPr>
          <w:rFonts w:ascii="仿宋_GB2312" w:eastAsia="仿宋_GB2312" w:cs="仿宋_GB2312" w:hint="eastAsia"/>
          <w:sz w:val="32"/>
          <w:szCs w:val="32"/>
        </w:rPr>
        <w:lastRenderedPageBreak/>
        <w:t>因客观条件发生变化无法按原计划实施，需要延迟到以后年度按有关规定继续使用的资金。</w:t>
      </w:r>
      <w:r>
        <w:rPr>
          <w:rFonts w:ascii="仿宋_GB2312" w:eastAsia="仿宋_GB2312" w:cs="仿宋_GB2312"/>
          <w:sz w:val="32"/>
          <w:szCs w:val="32"/>
        </w:rPr>
        <w:t xml:space="preserve"> </w:t>
      </w:r>
    </w:p>
    <w:p w:rsidR="00F71BF3" w:rsidRDefault="00441EF6" w:rsidP="008135D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r>
        <w:rPr>
          <w:rFonts w:ascii="仿宋_GB2312" w:eastAsia="仿宋_GB2312" w:cs="仿宋_GB2312"/>
          <w:sz w:val="32"/>
          <w:szCs w:val="32"/>
        </w:rPr>
        <w:t xml:space="preserve"> </w:t>
      </w:r>
    </w:p>
    <w:p w:rsidR="00F71BF3" w:rsidRDefault="00441EF6" w:rsidP="008135D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w:t>
      </w:r>
      <w:r>
        <w:rPr>
          <w:rFonts w:ascii="仿宋_GB2312" w:eastAsia="仿宋_GB2312" w:cs="仿宋_GB2312" w:hint="eastAsia"/>
          <w:sz w:val="32"/>
          <w:szCs w:val="32"/>
        </w:rPr>
        <w:t>出。</w:t>
      </w:r>
      <w:r>
        <w:rPr>
          <w:rFonts w:ascii="仿宋_GB2312" w:eastAsia="仿宋_GB2312" w:cs="仿宋_GB2312"/>
          <w:sz w:val="32"/>
          <w:szCs w:val="32"/>
        </w:rPr>
        <w:t xml:space="preserve"> </w:t>
      </w:r>
    </w:p>
    <w:p w:rsidR="00F71BF3" w:rsidRDefault="00441EF6" w:rsidP="008135D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r>
        <w:rPr>
          <w:rFonts w:ascii="仿宋_GB2312" w:eastAsia="仿宋_GB2312" w:cs="仿宋_GB2312"/>
          <w:sz w:val="32"/>
          <w:szCs w:val="32"/>
        </w:rPr>
        <w:t xml:space="preserve"> </w:t>
      </w:r>
    </w:p>
    <w:p w:rsidR="00F71BF3" w:rsidRDefault="00441EF6" w:rsidP="008135D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w:t>
      </w:r>
      <w:r>
        <w:rPr>
          <w:rFonts w:ascii="仿宋_GB2312" w:eastAsia="仿宋_GB2312" w:cs="仿宋_GB2312" w:hint="eastAsia"/>
          <w:sz w:val="32"/>
          <w:szCs w:val="32"/>
        </w:rPr>
        <w:t>类公务接待（含外宾接待）支出。</w:t>
      </w:r>
      <w:r>
        <w:rPr>
          <w:rFonts w:ascii="仿宋_GB2312" w:eastAsia="仿宋_GB2312" w:cs="仿宋_GB2312"/>
          <w:sz w:val="32"/>
          <w:szCs w:val="32"/>
        </w:rPr>
        <w:t xml:space="preserve"> </w:t>
      </w:r>
    </w:p>
    <w:p w:rsidR="00F71BF3" w:rsidRDefault="00441EF6" w:rsidP="008135D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F71BF3" w:rsidRDefault="00F71BF3">
      <w:pPr>
        <w:rPr>
          <w:rFonts w:ascii="仿宋_GB2312" w:eastAsia="仿宋_GB2312" w:cs="仿宋_GB2312"/>
          <w:sz w:val="32"/>
          <w:szCs w:val="32"/>
        </w:rPr>
      </w:pPr>
    </w:p>
    <w:sectPr w:rsidR="00F71BF3">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EF6" w:rsidRDefault="00441EF6">
      <w:r>
        <w:separator/>
      </w:r>
    </w:p>
  </w:endnote>
  <w:endnote w:type="continuationSeparator" w:id="0">
    <w:p w:rsidR="00441EF6" w:rsidRDefault="00441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BF3" w:rsidRDefault="00F71BF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BF3" w:rsidRDefault="00441EF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135D6">
      <w:rPr>
        <w:rStyle w:val="a7"/>
        <w:noProof/>
      </w:rPr>
      <w:t>5</w:t>
    </w:r>
    <w:r>
      <w:rPr>
        <w:rStyle w:val="a7"/>
      </w:rPr>
      <w:fldChar w:fldCharType="end"/>
    </w:r>
  </w:p>
  <w:p w:rsidR="00F71BF3" w:rsidRDefault="00F71BF3">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BF3" w:rsidRDefault="00F71BF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EF6" w:rsidRDefault="00441EF6">
      <w:r>
        <w:separator/>
      </w:r>
    </w:p>
  </w:footnote>
  <w:footnote w:type="continuationSeparator" w:id="0">
    <w:p w:rsidR="00441EF6" w:rsidRDefault="00441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BF3" w:rsidRDefault="00F71BF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BF3" w:rsidRDefault="00F71BF3">
    <w:pPr>
      <w:pStyle w:val="a6"/>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BF3" w:rsidRDefault="00F71BF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B2F6D4B"/>
    <w:multiLevelType w:val="singleLevel"/>
    <w:tmpl w:val="5B2F6D4B"/>
    <w:lvl w:ilvl="0">
      <w:start w:val="5"/>
      <w:numFmt w:val="chineseCounting"/>
      <w:suff w:val="nothing"/>
      <w:lvlText w:val="（%1）"/>
      <w:lvlJc w:val="left"/>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24B7F"/>
    <w:rsid w:val="00034248"/>
    <w:rsid w:val="00047361"/>
    <w:rsid w:val="00052FE0"/>
    <w:rsid w:val="00054384"/>
    <w:rsid w:val="000703F5"/>
    <w:rsid w:val="000775E8"/>
    <w:rsid w:val="00086A97"/>
    <w:rsid w:val="00091F7F"/>
    <w:rsid w:val="0009490F"/>
    <w:rsid w:val="00094D69"/>
    <w:rsid w:val="000A3DBF"/>
    <w:rsid w:val="000A5DE3"/>
    <w:rsid w:val="000A65DB"/>
    <w:rsid w:val="000B1596"/>
    <w:rsid w:val="000B5213"/>
    <w:rsid w:val="000C3B20"/>
    <w:rsid w:val="000E2A78"/>
    <w:rsid w:val="000E7FFD"/>
    <w:rsid w:val="000F42D2"/>
    <w:rsid w:val="0010183B"/>
    <w:rsid w:val="00140E78"/>
    <w:rsid w:val="00142BCE"/>
    <w:rsid w:val="00147040"/>
    <w:rsid w:val="00151463"/>
    <w:rsid w:val="00170582"/>
    <w:rsid w:val="00170A52"/>
    <w:rsid w:val="001870FE"/>
    <w:rsid w:val="001943AB"/>
    <w:rsid w:val="001D09C9"/>
    <w:rsid w:val="001E4658"/>
    <w:rsid w:val="001E7C6A"/>
    <w:rsid w:val="001F2B9D"/>
    <w:rsid w:val="001F33C0"/>
    <w:rsid w:val="001F6EF5"/>
    <w:rsid w:val="0020099B"/>
    <w:rsid w:val="00205C3B"/>
    <w:rsid w:val="002367C5"/>
    <w:rsid w:val="00242FE4"/>
    <w:rsid w:val="00262C89"/>
    <w:rsid w:val="00265B72"/>
    <w:rsid w:val="002743C3"/>
    <w:rsid w:val="00287A2E"/>
    <w:rsid w:val="002B5B38"/>
    <w:rsid w:val="002C37F3"/>
    <w:rsid w:val="002C677C"/>
    <w:rsid w:val="002C6FB3"/>
    <w:rsid w:val="002C740B"/>
    <w:rsid w:val="002D02F4"/>
    <w:rsid w:val="00303B2E"/>
    <w:rsid w:val="003115B3"/>
    <w:rsid w:val="003158E9"/>
    <w:rsid w:val="00333969"/>
    <w:rsid w:val="003472C5"/>
    <w:rsid w:val="00347996"/>
    <w:rsid w:val="003632BC"/>
    <w:rsid w:val="003B0831"/>
    <w:rsid w:val="003B594E"/>
    <w:rsid w:val="003C2E54"/>
    <w:rsid w:val="003D0C72"/>
    <w:rsid w:val="004011AD"/>
    <w:rsid w:val="0040177E"/>
    <w:rsid w:val="00406AB0"/>
    <w:rsid w:val="00417715"/>
    <w:rsid w:val="00420614"/>
    <w:rsid w:val="00422BE7"/>
    <w:rsid w:val="0043072D"/>
    <w:rsid w:val="00434EEE"/>
    <w:rsid w:val="0043583B"/>
    <w:rsid w:val="00441EF6"/>
    <w:rsid w:val="0044757C"/>
    <w:rsid w:val="0045212A"/>
    <w:rsid w:val="00457BD9"/>
    <w:rsid w:val="004743B3"/>
    <w:rsid w:val="00486188"/>
    <w:rsid w:val="00487059"/>
    <w:rsid w:val="004A08C1"/>
    <w:rsid w:val="004A28B1"/>
    <w:rsid w:val="004B4DFE"/>
    <w:rsid w:val="004B6AAB"/>
    <w:rsid w:val="004D0BA6"/>
    <w:rsid w:val="004D2787"/>
    <w:rsid w:val="004D48D7"/>
    <w:rsid w:val="004D6F93"/>
    <w:rsid w:val="0050291C"/>
    <w:rsid w:val="005272D8"/>
    <w:rsid w:val="00532879"/>
    <w:rsid w:val="00552B99"/>
    <w:rsid w:val="00554FCE"/>
    <w:rsid w:val="00565025"/>
    <w:rsid w:val="005766BD"/>
    <w:rsid w:val="005875C4"/>
    <w:rsid w:val="00590683"/>
    <w:rsid w:val="00592401"/>
    <w:rsid w:val="00595CD5"/>
    <w:rsid w:val="005A0EA5"/>
    <w:rsid w:val="005D008D"/>
    <w:rsid w:val="005D5345"/>
    <w:rsid w:val="005D6922"/>
    <w:rsid w:val="005F57BD"/>
    <w:rsid w:val="00642F1B"/>
    <w:rsid w:val="006537AC"/>
    <w:rsid w:val="006567C0"/>
    <w:rsid w:val="00672B4C"/>
    <w:rsid w:val="006773BD"/>
    <w:rsid w:val="00687879"/>
    <w:rsid w:val="00690180"/>
    <w:rsid w:val="00696752"/>
    <w:rsid w:val="006A1621"/>
    <w:rsid w:val="006A2219"/>
    <w:rsid w:val="006A3F79"/>
    <w:rsid w:val="006A56FC"/>
    <w:rsid w:val="006A7356"/>
    <w:rsid w:val="006D4B96"/>
    <w:rsid w:val="006F1159"/>
    <w:rsid w:val="006F13E9"/>
    <w:rsid w:val="006F3090"/>
    <w:rsid w:val="006F7FA8"/>
    <w:rsid w:val="007226FB"/>
    <w:rsid w:val="00774810"/>
    <w:rsid w:val="00782159"/>
    <w:rsid w:val="00787C45"/>
    <w:rsid w:val="00793D15"/>
    <w:rsid w:val="007978CD"/>
    <w:rsid w:val="007A2BDC"/>
    <w:rsid w:val="007D75E2"/>
    <w:rsid w:val="007F238C"/>
    <w:rsid w:val="008012F4"/>
    <w:rsid w:val="008104D1"/>
    <w:rsid w:val="008135D6"/>
    <w:rsid w:val="00815033"/>
    <w:rsid w:val="00842279"/>
    <w:rsid w:val="008476DC"/>
    <w:rsid w:val="00847706"/>
    <w:rsid w:val="00854186"/>
    <w:rsid w:val="008664F8"/>
    <w:rsid w:val="00877032"/>
    <w:rsid w:val="00880D0D"/>
    <w:rsid w:val="008872A2"/>
    <w:rsid w:val="00895A64"/>
    <w:rsid w:val="008A0DC9"/>
    <w:rsid w:val="008B02AA"/>
    <w:rsid w:val="008C5ABD"/>
    <w:rsid w:val="008D28A9"/>
    <w:rsid w:val="008E26A2"/>
    <w:rsid w:val="009078E5"/>
    <w:rsid w:val="00907B2C"/>
    <w:rsid w:val="00910498"/>
    <w:rsid w:val="00912ADD"/>
    <w:rsid w:val="00921F8C"/>
    <w:rsid w:val="00954B4B"/>
    <w:rsid w:val="009629E8"/>
    <w:rsid w:val="00986E5F"/>
    <w:rsid w:val="009A7D21"/>
    <w:rsid w:val="009B57A6"/>
    <w:rsid w:val="009C453B"/>
    <w:rsid w:val="009C7F6B"/>
    <w:rsid w:val="009F1B75"/>
    <w:rsid w:val="009F39C7"/>
    <w:rsid w:val="009F6272"/>
    <w:rsid w:val="009F6D25"/>
    <w:rsid w:val="00A15506"/>
    <w:rsid w:val="00A15ED6"/>
    <w:rsid w:val="00A22F86"/>
    <w:rsid w:val="00A32422"/>
    <w:rsid w:val="00A3418E"/>
    <w:rsid w:val="00A407D1"/>
    <w:rsid w:val="00A65801"/>
    <w:rsid w:val="00A97E66"/>
    <w:rsid w:val="00AA1759"/>
    <w:rsid w:val="00AA3003"/>
    <w:rsid w:val="00AA576B"/>
    <w:rsid w:val="00AC139B"/>
    <w:rsid w:val="00AC4897"/>
    <w:rsid w:val="00AD7784"/>
    <w:rsid w:val="00AE6CFF"/>
    <w:rsid w:val="00B0409B"/>
    <w:rsid w:val="00B21656"/>
    <w:rsid w:val="00B24563"/>
    <w:rsid w:val="00B31479"/>
    <w:rsid w:val="00B635BA"/>
    <w:rsid w:val="00B919A9"/>
    <w:rsid w:val="00BA5ACB"/>
    <w:rsid w:val="00BB2497"/>
    <w:rsid w:val="00BB372B"/>
    <w:rsid w:val="00C15174"/>
    <w:rsid w:val="00C17D9A"/>
    <w:rsid w:val="00C4155A"/>
    <w:rsid w:val="00C45F21"/>
    <w:rsid w:val="00C519BC"/>
    <w:rsid w:val="00C605BD"/>
    <w:rsid w:val="00C61DC5"/>
    <w:rsid w:val="00C62423"/>
    <w:rsid w:val="00C955CC"/>
    <w:rsid w:val="00CA21B6"/>
    <w:rsid w:val="00CA6F46"/>
    <w:rsid w:val="00CB3117"/>
    <w:rsid w:val="00CC57F0"/>
    <w:rsid w:val="00CE1862"/>
    <w:rsid w:val="00CE37ED"/>
    <w:rsid w:val="00D16906"/>
    <w:rsid w:val="00D34760"/>
    <w:rsid w:val="00D4492C"/>
    <w:rsid w:val="00D4613F"/>
    <w:rsid w:val="00D5318C"/>
    <w:rsid w:val="00D554FC"/>
    <w:rsid w:val="00D6541F"/>
    <w:rsid w:val="00D7301F"/>
    <w:rsid w:val="00D81E3D"/>
    <w:rsid w:val="00D949F7"/>
    <w:rsid w:val="00DA057C"/>
    <w:rsid w:val="00DA16BE"/>
    <w:rsid w:val="00DB13AB"/>
    <w:rsid w:val="00DB2FC5"/>
    <w:rsid w:val="00DD6929"/>
    <w:rsid w:val="00DE344D"/>
    <w:rsid w:val="00DE619D"/>
    <w:rsid w:val="00E058B5"/>
    <w:rsid w:val="00E339F2"/>
    <w:rsid w:val="00E774D0"/>
    <w:rsid w:val="00E8388E"/>
    <w:rsid w:val="00EA5F52"/>
    <w:rsid w:val="00EB563F"/>
    <w:rsid w:val="00EB7DD0"/>
    <w:rsid w:val="00EC1979"/>
    <w:rsid w:val="00EC282F"/>
    <w:rsid w:val="00ED7C8E"/>
    <w:rsid w:val="00EE2E07"/>
    <w:rsid w:val="00EE66B1"/>
    <w:rsid w:val="00EF3B2C"/>
    <w:rsid w:val="00EF7B17"/>
    <w:rsid w:val="00F0364D"/>
    <w:rsid w:val="00F06CB4"/>
    <w:rsid w:val="00F16C5D"/>
    <w:rsid w:val="00F453E0"/>
    <w:rsid w:val="00F627E2"/>
    <w:rsid w:val="00F71BF3"/>
    <w:rsid w:val="00F81C9E"/>
    <w:rsid w:val="00F820FC"/>
    <w:rsid w:val="00FA08FE"/>
    <w:rsid w:val="00FB61FC"/>
    <w:rsid w:val="00FC1406"/>
    <w:rsid w:val="00FF1532"/>
    <w:rsid w:val="00FF5D03"/>
    <w:rsid w:val="05097F91"/>
    <w:rsid w:val="0555130D"/>
    <w:rsid w:val="088646E8"/>
    <w:rsid w:val="0908665B"/>
    <w:rsid w:val="0A942C42"/>
    <w:rsid w:val="0B2E2A78"/>
    <w:rsid w:val="0B415DED"/>
    <w:rsid w:val="0BAA257C"/>
    <w:rsid w:val="0E557A00"/>
    <w:rsid w:val="0F9E73DC"/>
    <w:rsid w:val="131047EA"/>
    <w:rsid w:val="16CE6DB4"/>
    <w:rsid w:val="18C95428"/>
    <w:rsid w:val="18D37718"/>
    <w:rsid w:val="1A6644B1"/>
    <w:rsid w:val="204D183F"/>
    <w:rsid w:val="21583262"/>
    <w:rsid w:val="22531C74"/>
    <w:rsid w:val="22753669"/>
    <w:rsid w:val="23950F50"/>
    <w:rsid w:val="240D145E"/>
    <w:rsid w:val="28547160"/>
    <w:rsid w:val="2945698A"/>
    <w:rsid w:val="29A47F4A"/>
    <w:rsid w:val="29E80950"/>
    <w:rsid w:val="2A0176F8"/>
    <w:rsid w:val="2A2C3601"/>
    <w:rsid w:val="2BEA0D19"/>
    <w:rsid w:val="2D3407AE"/>
    <w:rsid w:val="2DAE6E5E"/>
    <w:rsid w:val="2F8A02E0"/>
    <w:rsid w:val="31BF5D0A"/>
    <w:rsid w:val="330D38F9"/>
    <w:rsid w:val="3355266E"/>
    <w:rsid w:val="348508C7"/>
    <w:rsid w:val="35073C1B"/>
    <w:rsid w:val="36AB57FF"/>
    <w:rsid w:val="3A0570BA"/>
    <w:rsid w:val="3A1F7D5C"/>
    <w:rsid w:val="3AEF666B"/>
    <w:rsid w:val="3CCB4062"/>
    <w:rsid w:val="3FCC5082"/>
    <w:rsid w:val="417A4A79"/>
    <w:rsid w:val="42250777"/>
    <w:rsid w:val="436E6FF8"/>
    <w:rsid w:val="43901871"/>
    <w:rsid w:val="49AE5620"/>
    <w:rsid w:val="4B901836"/>
    <w:rsid w:val="50E8563D"/>
    <w:rsid w:val="517229AD"/>
    <w:rsid w:val="52250D89"/>
    <w:rsid w:val="5238751B"/>
    <w:rsid w:val="533F0267"/>
    <w:rsid w:val="552C2703"/>
    <w:rsid w:val="56AC4752"/>
    <w:rsid w:val="5740293D"/>
    <w:rsid w:val="578F5799"/>
    <w:rsid w:val="5A212A6E"/>
    <w:rsid w:val="60537361"/>
    <w:rsid w:val="607257CB"/>
    <w:rsid w:val="60B7692F"/>
    <w:rsid w:val="63AC1EA0"/>
    <w:rsid w:val="63E27ED0"/>
    <w:rsid w:val="654B13F1"/>
    <w:rsid w:val="66930310"/>
    <w:rsid w:val="68F6319C"/>
    <w:rsid w:val="690917F2"/>
    <w:rsid w:val="696A2607"/>
    <w:rsid w:val="6D3B41A3"/>
    <w:rsid w:val="6E3B7DC6"/>
    <w:rsid w:val="70923529"/>
    <w:rsid w:val="710240D5"/>
    <w:rsid w:val="71825FD2"/>
    <w:rsid w:val="71D32E92"/>
    <w:rsid w:val="723A17ED"/>
    <w:rsid w:val="72C32093"/>
    <w:rsid w:val="73D00429"/>
    <w:rsid w:val="741A2438"/>
    <w:rsid w:val="74923387"/>
    <w:rsid w:val="78936C32"/>
    <w:rsid w:val="7A71358E"/>
    <w:rsid w:val="7AF348F3"/>
    <w:rsid w:val="7BC64DFB"/>
    <w:rsid w:val="7D960C44"/>
    <w:rsid w:val="7F857D5F"/>
    <w:rsid w:val="7FEF7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nhideWhenUsed="0" w:qFormat="1"/>
    <w:lsdException w:name="Subtitle" w:locked="1" w:semiHidden="0" w:uiPriority="0" w:unhideWhenUsed="0" w:qFormat="1"/>
    <w:lsdException w:name="Date" w:semiHidden="0" w:unhideWhenUsed="0" w:qFormat="1"/>
    <w:lsdException w:name="Strong" w:locked="1" w:semiHidden="0" w:uiPriority="0" w:unhideWhenUsed="0" w:qFormat="1"/>
    <w:lsdException w:name="Emphasis" w:locked="1" w:semiHidden="0" w:uiPriority="0" w:unhideWhenUsed="0" w:qFormat="1"/>
    <w:lsdException w:name="Normal Table" w:semiHidden="0" w:qFormat="1"/>
    <w:lsdException w:name="Balloon Text" w:unhideWhenUsed="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qFormat/>
    <w:pPr>
      <w:ind w:leftChars="2500" w:left="100"/>
    </w:pPr>
    <w:rPr>
      <w:kern w:val="0"/>
    </w:rPr>
  </w:style>
  <w:style w:type="paragraph" w:styleId="a4">
    <w:name w:val="Balloon Text"/>
    <w:basedOn w:val="a"/>
    <w:link w:val="Char0"/>
    <w:uiPriority w:val="99"/>
    <w:semiHidden/>
    <w:qFormat/>
    <w:rPr>
      <w:sz w:val="18"/>
      <w:szCs w:val="18"/>
    </w:rPr>
  </w:style>
  <w:style w:type="paragraph" w:styleId="a5">
    <w:name w:val="footer"/>
    <w:basedOn w:val="a"/>
    <w:link w:val="Char1"/>
    <w:uiPriority w:val="99"/>
    <w:qFormat/>
    <w:pPr>
      <w:tabs>
        <w:tab w:val="center" w:pos="4153"/>
        <w:tab w:val="right" w:pos="8306"/>
      </w:tabs>
      <w:snapToGrid w:val="0"/>
      <w:jc w:val="left"/>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character" w:styleId="a7">
    <w:name w:val="page number"/>
    <w:uiPriority w:val="99"/>
    <w:qFormat/>
    <w:rPr>
      <w:rFonts w:cs="Times New Roman"/>
    </w:rPr>
  </w:style>
  <w:style w:type="table" w:styleId="a8">
    <w:name w:val="Table Grid"/>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日期 Char"/>
    <w:link w:val="a3"/>
    <w:uiPriority w:val="99"/>
    <w:semiHidden/>
    <w:qFormat/>
    <w:locked/>
    <w:rPr>
      <w:rFonts w:cs="Times New Roman"/>
      <w:sz w:val="21"/>
      <w:szCs w:val="21"/>
    </w:rPr>
  </w:style>
  <w:style w:type="character" w:customStyle="1" w:styleId="Char0">
    <w:name w:val="批注框文本 Char"/>
    <w:link w:val="a4"/>
    <w:uiPriority w:val="99"/>
    <w:qFormat/>
    <w:locked/>
    <w:rPr>
      <w:rFonts w:cs="Times New Roman"/>
      <w:kern w:val="2"/>
      <w:sz w:val="18"/>
      <w:szCs w:val="18"/>
    </w:rPr>
  </w:style>
  <w:style w:type="character" w:customStyle="1" w:styleId="Char1">
    <w:name w:val="页脚 Char"/>
    <w:link w:val="a5"/>
    <w:uiPriority w:val="99"/>
    <w:qFormat/>
    <w:locked/>
    <w:rPr>
      <w:rFonts w:cs="Times New Roman"/>
      <w:kern w:val="2"/>
      <w:sz w:val="18"/>
      <w:szCs w:val="18"/>
    </w:rPr>
  </w:style>
  <w:style w:type="character" w:customStyle="1" w:styleId="Char2">
    <w:name w:val="页眉 Char"/>
    <w:link w:val="a6"/>
    <w:uiPriority w:val="99"/>
    <w:qFormat/>
    <w:locked/>
    <w:rPr>
      <w:rFonts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565</Words>
  <Characters>3224</Characters>
  <Application>Microsoft Office Word</Application>
  <DocSecurity>0</DocSecurity>
  <Lines>26</Lines>
  <Paragraphs>7</Paragraphs>
  <ScaleCrop>false</ScaleCrop>
  <Company>MC SYSTEM</Company>
  <LinksUpToDate>false</LinksUpToDate>
  <CharactersWithSpaces>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creator>许梦如</dc:creator>
  <cp:lastModifiedBy>微软用户</cp:lastModifiedBy>
  <cp:revision>38</cp:revision>
  <cp:lastPrinted>2016-08-03T02:49:00Z</cp:lastPrinted>
  <dcterms:created xsi:type="dcterms:W3CDTF">2016-08-02T09:43:00Z</dcterms:created>
  <dcterms:modified xsi:type="dcterms:W3CDTF">2019-01-02T04:14:00Z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