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74D" w:rsidRDefault="0006474D">
      <w:pPr>
        <w:jc w:val="center"/>
        <w:rPr>
          <w:rFonts w:ascii="宋体" w:cs="仿宋_GB2312"/>
          <w:sz w:val="44"/>
          <w:szCs w:val="44"/>
        </w:rPr>
      </w:pPr>
      <w:r>
        <w:rPr>
          <w:rFonts w:ascii="宋体" w:hAnsi="宋体" w:cs="仿宋_GB2312"/>
          <w:sz w:val="44"/>
          <w:szCs w:val="44"/>
        </w:rPr>
        <w:t>2016</w:t>
      </w:r>
      <w:r>
        <w:rPr>
          <w:rFonts w:ascii="宋体" w:hAnsi="宋体" w:cs="仿宋_GB2312" w:hint="eastAsia"/>
          <w:sz w:val="44"/>
          <w:szCs w:val="44"/>
        </w:rPr>
        <w:t>年塔什库尔干县社会保险管理局</w:t>
      </w:r>
    </w:p>
    <w:p w:rsidR="0006474D" w:rsidRDefault="0006474D">
      <w:pPr>
        <w:jc w:val="center"/>
        <w:rPr>
          <w:rFonts w:ascii="宋体"/>
          <w:sz w:val="44"/>
          <w:szCs w:val="44"/>
        </w:rPr>
      </w:pPr>
      <w:r>
        <w:rPr>
          <w:rFonts w:ascii="宋体" w:hAnsi="宋体" w:cs="仿宋_GB2312" w:hint="eastAsia"/>
          <w:sz w:val="44"/>
          <w:szCs w:val="44"/>
        </w:rPr>
        <w:t>部门决算</w:t>
      </w:r>
    </w:p>
    <w:p w:rsidR="0006474D" w:rsidRDefault="0006474D">
      <w:pPr>
        <w:spacing w:line="560" w:lineRule="exact"/>
        <w:jc w:val="center"/>
        <w:rPr>
          <w:rFonts w:ascii="仿宋_GB2312" w:eastAsia="仿宋_GB2312" w:hAnsi="宋体"/>
          <w:b/>
          <w:bCs/>
          <w:sz w:val="28"/>
          <w:szCs w:val="28"/>
        </w:rPr>
      </w:pPr>
    </w:p>
    <w:p w:rsidR="0006474D" w:rsidRDefault="0006474D">
      <w:pPr>
        <w:spacing w:line="360" w:lineRule="auto"/>
        <w:ind w:firstLineChars="200" w:firstLine="643"/>
        <w:rPr>
          <w:rFonts w:ascii="仿宋_GB2312" w:eastAsia="仿宋_GB2312"/>
          <w:b/>
          <w:bCs/>
          <w:sz w:val="32"/>
          <w:szCs w:val="32"/>
        </w:rPr>
      </w:pPr>
      <w:r>
        <w:rPr>
          <w:rFonts w:ascii="仿宋_GB2312" w:eastAsia="仿宋_GB2312" w:hAnsi="宋体" w:cs="仿宋_GB2312" w:hint="eastAsia"/>
          <w:b/>
          <w:bCs/>
          <w:sz w:val="32"/>
          <w:szCs w:val="32"/>
        </w:rPr>
        <w:t>第一部分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单位概述</w:t>
      </w:r>
    </w:p>
    <w:p w:rsidR="0006474D" w:rsidRDefault="0006474D">
      <w:pPr>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塔什库尔干县社会保险管理局单位性质为行政单位全额拨款，执行会计制度为行政会计制度。独立编制机构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无变动。</w:t>
      </w:r>
    </w:p>
    <w:p w:rsidR="0006474D" w:rsidRDefault="0006474D">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r>
        <w:rPr>
          <w:rFonts w:ascii="仿宋_GB2312" w:eastAsia="仿宋_GB2312" w:hint="eastAsia"/>
          <w:sz w:val="32"/>
          <w:szCs w:val="32"/>
          <w:lang w:val="zh-CN"/>
        </w:rPr>
        <w:t>社会保险是社会保障体系的核心部分，包括基本养老保险、失业保险、基本医疗保险、城镇居民医疗保险、工伤保险和生育保险、新型农村社会养老保险。全县目前已初步形成了覆盖城镇职工的养老保险、失业保险、医疗保险、工伤和生育保险的框架。</w:t>
      </w:r>
    </w:p>
    <w:p w:rsidR="0006474D" w:rsidRDefault="0006474D">
      <w:pPr>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12</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int="eastAsia"/>
          <w:sz w:val="32"/>
          <w:szCs w:val="32"/>
        </w:rPr>
        <w:t>塔什库尔干县社会保险管理局</w:t>
      </w:r>
      <w:r>
        <w:rPr>
          <w:rFonts w:ascii="仿宋_GB2312" w:eastAsia="仿宋_GB2312" w:cs="仿宋_GB2312" w:hint="eastAsia"/>
          <w:sz w:val="32"/>
          <w:szCs w:val="32"/>
        </w:rPr>
        <w:t>单位</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77"/>
        <w:gridCol w:w="5670"/>
        <w:gridCol w:w="1675"/>
      </w:tblGrid>
      <w:tr w:rsidR="0006474D">
        <w:tc>
          <w:tcPr>
            <w:tcW w:w="1177" w:type="dxa"/>
          </w:tcPr>
          <w:p w:rsidR="0006474D" w:rsidRDefault="0006474D">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670" w:type="dxa"/>
          </w:tcPr>
          <w:p w:rsidR="0006474D" w:rsidRDefault="0006474D">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675" w:type="dxa"/>
          </w:tcPr>
          <w:p w:rsidR="0006474D" w:rsidRDefault="0006474D">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06474D">
        <w:tc>
          <w:tcPr>
            <w:tcW w:w="1177" w:type="dxa"/>
          </w:tcPr>
          <w:p w:rsidR="0006474D" w:rsidRDefault="0006474D">
            <w:pPr>
              <w:spacing w:line="560" w:lineRule="exact"/>
              <w:rPr>
                <w:rFonts w:ascii="仿宋_GB2312" w:eastAsia="仿宋_GB2312"/>
                <w:sz w:val="32"/>
                <w:szCs w:val="32"/>
              </w:rPr>
            </w:pPr>
            <w:r>
              <w:rPr>
                <w:rFonts w:ascii="仿宋_GB2312" w:eastAsia="仿宋_GB2312"/>
                <w:sz w:val="32"/>
                <w:szCs w:val="32"/>
              </w:rPr>
              <w:t>1</w:t>
            </w:r>
          </w:p>
        </w:tc>
        <w:tc>
          <w:tcPr>
            <w:tcW w:w="5670" w:type="dxa"/>
          </w:tcPr>
          <w:p w:rsidR="0006474D" w:rsidRDefault="0006474D">
            <w:pPr>
              <w:spacing w:line="560" w:lineRule="exact"/>
              <w:rPr>
                <w:rFonts w:ascii="仿宋_GB2312" w:eastAsia="仿宋_GB2312"/>
                <w:sz w:val="32"/>
                <w:szCs w:val="32"/>
              </w:rPr>
            </w:pPr>
            <w:r>
              <w:rPr>
                <w:rFonts w:ascii="仿宋_GB2312" w:eastAsia="仿宋_GB2312" w:hint="eastAsia"/>
                <w:sz w:val="32"/>
                <w:szCs w:val="32"/>
              </w:rPr>
              <w:t>塔什库尔干县社会保险管理局</w:t>
            </w:r>
          </w:p>
        </w:tc>
        <w:tc>
          <w:tcPr>
            <w:tcW w:w="1675" w:type="dxa"/>
          </w:tcPr>
          <w:p w:rsidR="0006474D" w:rsidRDefault="0006474D">
            <w:pPr>
              <w:spacing w:line="560" w:lineRule="exact"/>
              <w:rPr>
                <w:rFonts w:ascii="仿宋_GB2312" w:eastAsia="仿宋_GB2312"/>
                <w:sz w:val="32"/>
                <w:szCs w:val="32"/>
              </w:rPr>
            </w:pPr>
          </w:p>
        </w:tc>
      </w:tr>
    </w:tbl>
    <w:p w:rsidR="0006474D" w:rsidRDefault="0006474D">
      <w:pPr>
        <w:snapToGrid w:val="0"/>
        <w:spacing w:line="360" w:lineRule="auto"/>
        <w:ind w:firstLineChars="200" w:firstLine="643"/>
        <w:rPr>
          <w:rFonts w:ascii="仿宋_GB2312" w:eastAsia="仿宋_GB2312" w:hAnsi="宋体"/>
          <w:b/>
          <w:bCs/>
          <w:sz w:val="32"/>
          <w:szCs w:val="32"/>
        </w:rPr>
      </w:pPr>
      <w:bookmarkStart w:id="0" w:name="YS060102"/>
    </w:p>
    <w:p w:rsidR="0006474D" w:rsidRDefault="0006474D">
      <w:pPr>
        <w:snapToGrid w:val="0"/>
        <w:spacing w:line="360" w:lineRule="auto"/>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社保局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06474D" w:rsidRDefault="0006474D">
      <w:pPr>
        <w:numPr>
          <w:ilvl w:val="0"/>
          <w:numId w:val="1"/>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t>收入支出决算总表</w:t>
      </w:r>
    </w:p>
    <w:p w:rsidR="0006474D" w:rsidRDefault="0006474D">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财政拨款收入支出决算总表</w:t>
      </w:r>
    </w:p>
    <w:p w:rsidR="0006474D" w:rsidRDefault="0006474D">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收入支出决算表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四、收入决算表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五、支出决算表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六、支出决算明细表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七、基本支出决算明细表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八、项目支出决算明细表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九、项目收入支出决算表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十、行政事业类项目收入支出决算表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十一、基本建设类项目收入支出决算表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十二、一般公共预算财政拨款收入支出决算表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十三、一般公共预算财政拨款支出决算明细表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十四、一般公共预算财政拨款基本支出决算表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十五、一般公共预算财政拨款项目支出决算表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十六、政府性基金预算财政拨款收入支出决算表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十七、政府性基金预算财政拨款支出决算明细表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十八、政府性基金预算财政拨款基本支出决算明细表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十九、政府性基金预算财政拨款项目支出决算明细表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二十、财政专户管理资金收入支出决算表</w:t>
      </w:r>
    </w:p>
    <w:p w:rsidR="0006474D" w:rsidRDefault="0006474D">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二十一、资产负债表</w:t>
      </w:r>
    </w:p>
    <w:p w:rsidR="0006474D" w:rsidRDefault="0006474D">
      <w:pPr>
        <w:snapToGrid w:val="0"/>
        <w:spacing w:line="360" w:lineRule="auto"/>
        <w:ind w:firstLineChars="200" w:firstLine="600"/>
        <w:rPr>
          <w:rFonts w:ascii="仿宋_GB2312" w:eastAsia="仿宋_GB2312" w:cs="仿宋_GB2312"/>
          <w:sz w:val="32"/>
          <w:szCs w:val="32"/>
        </w:rPr>
      </w:pPr>
      <w:r>
        <w:rPr>
          <w:rFonts w:ascii="仿宋_GB2312" w:eastAsia="仿宋_GB2312" w:hAnsi="宋体" w:cs="仿宋_GB2312" w:hint="eastAsia"/>
          <w:sz w:val="30"/>
          <w:szCs w:val="30"/>
        </w:rPr>
        <w:t>二十二、</w:t>
      </w:r>
      <w:r>
        <w:rPr>
          <w:rFonts w:ascii="仿宋_GB2312" w:eastAsia="仿宋_GB2312" w:cs="仿宋_GB2312" w:hint="eastAsia"/>
          <w:sz w:val="32"/>
          <w:szCs w:val="32"/>
        </w:rPr>
        <w:t>资产情况表</w:t>
      </w:r>
    </w:p>
    <w:p w:rsidR="0006474D" w:rsidRDefault="0006474D">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06474D" w:rsidRDefault="0006474D">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06474D" w:rsidRDefault="0006474D">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06474D" w:rsidRDefault="0006474D">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06474D" w:rsidRDefault="0006474D">
      <w:pPr>
        <w:snapToGrid w:val="0"/>
        <w:spacing w:line="360" w:lineRule="auto"/>
        <w:ind w:firstLineChars="200" w:firstLine="640"/>
        <w:rPr>
          <w:rFonts w:ascii="仿宋_GB2312" w:eastAsia="仿宋_GB2312" w:hAnsi="宋体"/>
          <w:sz w:val="30"/>
          <w:szCs w:val="30"/>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06474D" w:rsidRDefault="0006474D">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二十八、</w:t>
      </w:r>
      <w:r>
        <w:rPr>
          <w:rFonts w:ascii="仿宋_GB2312" w:eastAsia="仿宋_GB2312" w:hAnsi="宋体" w:cs="仿宋_GB2312"/>
          <w:sz w:val="30"/>
          <w:szCs w:val="30"/>
        </w:rPr>
        <w:t>2016</w:t>
      </w:r>
      <w:r>
        <w:rPr>
          <w:rFonts w:ascii="仿宋_GB2312" w:eastAsia="仿宋_GB2312" w:hAnsi="宋体" w:cs="仿宋_GB2312" w:hint="eastAsia"/>
          <w:sz w:val="30"/>
          <w:szCs w:val="30"/>
        </w:rPr>
        <w:t>年度财政拨款“三公”经费支出表及说明</w:t>
      </w:r>
    </w:p>
    <w:p w:rsidR="0006474D" w:rsidRDefault="0006474D">
      <w:pPr>
        <w:snapToGrid w:val="0"/>
        <w:spacing w:line="360" w:lineRule="auto"/>
        <w:ind w:firstLineChars="200" w:firstLine="640"/>
        <w:rPr>
          <w:rFonts w:ascii="仿宋_GB2312" w:eastAsia="仿宋_GB2312" w:hAnsi="宋体" w:cs="仿宋_GB2312"/>
          <w:bCs/>
          <w:sz w:val="32"/>
          <w:szCs w:val="32"/>
        </w:rPr>
      </w:pPr>
    </w:p>
    <w:p w:rsidR="0006474D" w:rsidRPr="0046510F" w:rsidRDefault="0006474D" w:rsidP="0046510F">
      <w:pPr>
        <w:snapToGrid w:val="0"/>
        <w:spacing w:line="360" w:lineRule="auto"/>
        <w:ind w:firstLineChars="200" w:firstLine="643"/>
        <w:rPr>
          <w:rFonts w:ascii="仿宋_GB2312" w:eastAsia="仿宋_GB2312" w:hAnsi="黑体" w:cs="黑体"/>
          <w:b/>
          <w:bCs/>
          <w:sz w:val="32"/>
          <w:szCs w:val="32"/>
        </w:rPr>
      </w:pPr>
      <w:r w:rsidRPr="0046510F">
        <w:rPr>
          <w:rFonts w:ascii="仿宋_GB2312" w:eastAsia="仿宋_GB2312" w:hAnsi="黑体" w:cs="黑体" w:hint="eastAsia"/>
          <w:b/>
          <w:bCs/>
          <w:sz w:val="32"/>
          <w:szCs w:val="32"/>
        </w:rPr>
        <w:t>第三部分</w:t>
      </w:r>
      <w:r w:rsidRPr="0046510F">
        <w:rPr>
          <w:rFonts w:ascii="仿宋_GB2312" w:eastAsia="仿宋_GB2312" w:hAnsi="黑体" w:cs="黑体"/>
          <w:b/>
          <w:bCs/>
          <w:sz w:val="32"/>
          <w:szCs w:val="32"/>
        </w:rPr>
        <w:t xml:space="preserve">  </w:t>
      </w:r>
      <w:r w:rsidRPr="0046510F">
        <w:rPr>
          <w:rFonts w:ascii="仿宋_GB2312" w:eastAsia="仿宋_GB2312" w:hAnsi="黑体" w:cs="黑体" w:hint="eastAsia"/>
          <w:b/>
          <w:bCs/>
          <w:sz w:val="32"/>
          <w:szCs w:val="32"/>
        </w:rPr>
        <w:t>塔什库尔干县社会保险管理局</w:t>
      </w:r>
      <w:r w:rsidRPr="0046510F">
        <w:rPr>
          <w:rFonts w:ascii="仿宋_GB2312" w:eastAsia="仿宋_GB2312" w:hAnsi="黑体" w:cs="黑体"/>
          <w:b/>
          <w:bCs/>
          <w:sz w:val="32"/>
          <w:szCs w:val="32"/>
        </w:rPr>
        <w:t>2016</w:t>
      </w:r>
      <w:r w:rsidRPr="0046510F">
        <w:rPr>
          <w:rFonts w:ascii="仿宋_GB2312" w:eastAsia="仿宋_GB2312" w:hAnsi="黑体" w:cs="黑体" w:hint="eastAsia"/>
          <w:b/>
          <w:bCs/>
          <w:sz w:val="32"/>
          <w:szCs w:val="32"/>
        </w:rPr>
        <w:t>年度部门决算情况说明</w:t>
      </w:r>
    </w:p>
    <w:p w:rsidR="0006474D" w:rsidRDefault="0006474D">
      <w:pPr>
        <w:snapToGrid w:val="0"/>
        <w:spacing w:line="360" w:lineRule="auto"/>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06474D" w:rsidRDefault="0006474D">
      <w:pPr>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w:t>
      </w:r>
      <w:r>
        <w:rPr>
          <w:rStyle w:val="TitleChar"/>
          <w:rFonts w:ascii="仿宋_GB2312" w:eastAsia="仿宋_GB2312" w:hint="eastAsia"/>
          <w:b w:val="0"/>
          <w:bCs/>
          <w:szCs w:val="32"/>
        </w:rPr>
        <w:t>收入合计</w:t>
      </w:r>
      <w:r>
        <w:rPr>
          <w:rStyle w:val="TitleChar"/>
          <w:rFonts w:ascii="仿宋_GB2312" w:eastAsia="仿宋_GB2312"/>
          <w:b w:val="0"/>
          <w:bCs/>
          <w:szCs w:val="32"/>
        </w:rPr>
        <w:t>64452607.16</w:t>
      </w:r>
      <w:r>
        <w:rPr>
          <w:rStyle w:val="TitleChar"/>
          <w:rFonts w:ascii="仿宋_GB2312" w:eastAsia="仿宋_GB2312" w:hint="eastAsia"/>
          <w:b w:val="0"/>
          <w:bCs/>
          <w:szCs w:val="32"/>
        </w:rPr>
        <w:t>元，支出合计</w:t>
      </w:r>
      <w:r>
        <w:rPr>
          <w:rStyle w:val="TitleChar"/>
          <w:rFonts w:ascii="仿宋_GB2312" w:eastAsia="仿宋_GB2312"/>
          <w:b w:val="0"/>
          <w:bCs/>
          <w:szCs w:val="32"/>
        </w:rPr>
        <w:t>64452607.16</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元，</w:t>
      </w:r>
      <w:r>
        <w:rPr>
          <w:rStyle w:val="TitleChar"/>
          <w:rFonts w:ascii="仿宋_GB2312" w:eastAsia="仿宋_GB2312" w:hint="eastAsia"/>
          <w:b w:val="0"/>
          <w:bCs/>
          <w:szCs w:val="32"/>
        </w:rPr>
        <w:t>其中基本支出</w:t>
      </w:r>
      <w:r>
        <w:rPr>
          <w:rStyle w:val="TitleChar"/>
          <w:rFonts w:ascii="仿宋_GB2312" w:eastAsia="仿宋_GB2312"/>
          <w:b w:val="0"/>
          <w:bCs/>
          <w:szCs w:val="32"/>
        </w:rPr>
        <w:t>1366397.76</w:t>
      </w:r>
      <w:r>
        <w:rPr>
          <w:rFonts w:ascii="仿宋_GB2312" w:eastAsia="仿宋_GB2312" w:hAnsi="宋体" w:cs="仿宋_GB2312" w:hint="eastAsia"/>
          <w:sz w:val="32"/>
          <w:szCs w:val="32"/>
        </w:rPr>
        <w:t>元，项目支</w:t>
      </w:r>
      <w:r>
        <w:rPr>
          <w:rStyle w:val="TitleChar"/>
          <w:rFonts w:ascii="仿宋_GB2312" w:eastAsia="仿宋_GB2312" w:hint="eastAsia"/>
          <w:b w:val="0"/>
          <w:bCs/>
          <w:szCs w:val="32"/>
        </w:rPr>
        <w:t>出</w:t>
      </w:r>
      <w:r>
        <w:rPr>
          <w:rStyle w:val="TitleChar"/>
          <w:rFonts w:ascii="仿宋_GB2312" w:eastAsia="仿宋_GB2312"/>
          <w:b w:val="0"/>
          <w:bCs/>
          <w:szCs w:val="32"/>
        </w:rPr>
        <w:t>63086209.40</w:t>
      </w:r>
      <w:r>
        <w:rPr>
          <w:rStyle w:val="TitleChar"/>
          <w:rFonts w:ascii="仿宋_GB2312" w:eastAsia="仿宋_GB2312" w:hint="eastAsia"/>
          <w:b w:val="0"/>
          <w:bCs/>
          <w:szCs w:val="32"/>
        </w:rPr>
        <w:t>元。</w:t>
      </w:r>
    </w:p>
    <w:bookmarkEnd w:id="0"/>
    <w:p w:rsidR="0006474D" w:rsidRDefault="0006474D">
      <w:pPr>
        <w:numPr>
          <w:ilvl w:val="0"/>
          <w:numId w:val="2"/>
        </w:numPr>
        <w:snapToGrid w:val="0"/>
        <w:spacing w:line="360" w:lineRule="auto"/>
        <w:rPr>
          <w:rFonts w:ascii="仿宋_GB2312" w:eastAsia="仿宋_GB2312" w:hAnsi="宋体"/>
          <w:sz w:val="32"/>
          <w:szCs w:val="32"/>
        </w:rPr>
      </w:pPr>
      <w:r>
        <w:rPr>
          <w:rFonts w:ascii="仿宋_GB2312" w:eastAsia="仿宋_GB2312" w:hAnsi="宋体" w:cs="仿宋_GB2312" w:hint="eastAsia"/>
          <w:sz w:val="32"/>
          <w:szCs w:val="32"/>
        </w:rPr>
        <w:t>收入情况说明</w:t>
      </w:r>
    </w:p>
    <w:p w:rsidR="0006474D" w:rsidRDefault="0006474D">
      <w:pPr>
        <w:snapToGrid w:val="0"/>
        <w:spacing w:line="360" w:lineRule="auto"/>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Style w:val="TitleChar"/>
          <w:rFonts w:ascii="仿宋_GB2312" w:eastAsia="仿宋_GB2312"/>
          <w:b w:val="0"/>
          <w:bCs/>
          <w:szCs w:val="32"/>
        </w:rPr>
        <w:t>64452607.16</w:t>
      </w:r>
      <w:r>
        <w:rPr>
          <w:rFonts w:ascii="仿宋_GB2312" w:eastAsia="仿宋_GB2312" w:hAnsi="宋体" w:cs="仿宋_GB2312" w:hint="eastAsia"/>
          <w:sz w:val="32"/>
          <w:szCs w:val="32"/>
        </w:rPr>
        <w:t>元，其中：财政拨款收入</w:t>
      </w:r>
      <w:r>
        <w:rPr>
          <w:rStyle w:val="TitleChar"/>
          <w:rFonts w:ascii="仿宋_GB2312" w:eastAsia="仿宋_GB2312"/>
          <w:b w:val="0"/>
          <w:bCs/>
          <w:szCs w:val="32"/>
        </w:rPr>
        <w:t>64452607.16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 xml:space="preserve">0 </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6474D" w:rsidRDefault="0006474D">
      <w:pPr>
        <w:snapToGrid w:val="0"/>
        <w:spacing w:line="360" w:lineRule="auto"/>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06474D" w:rsidRDefault="0006474D">
      <w:pPr>
        <w:snapToGrid w:val="0"/>
        <w:spacing w:line="360" w:lineRule="auto"/>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Style w:val="TitleChar"/>
          <w:rFonts w:ascii="仿宋_GB2312" w:eastAsia="仿宋_GB2312"/>
          <w:b w:val="0"/>
          <w:bCs/>
          <w:szCs w:val="32"/>
        </w:rPr>
        <w:t>64452607.16</w:t>
      </w:r>
      <w:r>
        <w:rPr>
          <w:rFonts w:ascii="仿宋_GB2312" w:eastAsia="仿宋_GB2312" w:hAnsi="宋体" w:cs="仿宋_GB2312" w:hint="eastAsia"/>
          <w:sz w:val="32"/>
          <w:szCs w:val="32"/>
        </w:rPr>
        <w:t>元，其中：基本支出</w:t>
      </w:r>
      <w:r>
        <w:rPr>
          <w:rStyle w:val="TitleChar"/>
          <w:rFonts w:ascii="仿宋_GB2312" w:eastAsia="仿宋_GB2312"/>
          <w:b w:val="0"/>
          <w:bCs/>
          <w:szCs w:val="32"/>
        </w:rPr>
        <w:t>1366397.76</w:t>
      </w:r>
      <w:r>
        <w:rPr>
          <w:rFonts w:ascii="仿宋_GB2312" w:eastAsia="仿宋_GB2312" w:hAnsi="宋体" w:cs="仿宋_GB2312" w:hint="eastAsia"/>
          <w:sz w:val="32"/>
          <w:szCs w:val="32"/>
        </w:rPr>
        <w:t>元，项目支出</w:t>
      </w:r>
      <w:r>
        <w:rPr>
          <w:rStyle w:val="TitleChar"/>
          <w:rFonts w:ascii="仿宋_GB2312" w:eastAsia="仿宋_GB2312"/>
          <w:b w:val="0"/>
          <w:bCs/>
          <w:szCs w:val="32"/>
        </w:rPr>
        <w:t>63086209.40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6474D" w:rsidRDefault="0006474D">
      <w:pPr>
        <w:snapToGrid w:val="0"/>
        <w:spacing w:line="360" w:lineRule="auto"/>
        <w:ind w:leftChars="100" w:left="210" w:firstLineChars="150" w:firstLine="482"/>
        <w:rPr>
          <w:rFonts w:ascii="仿宋_GB2312" w:eastAsia="仿宋_GB2312" w:hAnsi="宋体"/>
          <w:b/>
          <w:sz w:val="32"/>
          <w:szCs w:val="32"/>
        </w:rPr>
      </w:pPr>
      <w:r>
        <w:rPr>
          <w:rFonts w:ascii="仿宋_GB2312" w:eastAsia="仿宋_GB2312" w:hAnsi="宋体" w:cs="仿宋_GB2312" w:hint="eastAsia"/>
          <w:b/>
          <w:sz w:val="32"/>
          <w:szCs w:val="32"/>
        </w:rPr>
        <w:t>四、年末结转结余情况说明</w:t>
      </w:r>
    </w:p>
    <w:p w:rsidR="0006474D" w:rsidRDefault="0006474D" w:rsidP="00806093">
      <w:pPr>
        <w:snapToGrid w:val="0"/>
        <w:spacing w:line="360" w:lineRule="auto"/>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 xml:space="preserve">0 </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 xml:space="preserve">0 </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 xml:space="preserve"> 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sidRPr="00806093">
        <w:rPr>
          <w:rFonts w:ascii="仿宋_GB2312" w:eastAsia="仿宋_GB2312" w:hAnsi="宋体" w:cs="仿宋_GB2312"/>
          <w:sz w:val="32"/>
          <w:szCs w:val="32"/>
        </w:rPr>
        <w:t>720.00</w:t>
      </w:r>
      <w:r>
        <w:rPr>
          <w:rFonts w:ascii="仿宋_GB2312" w:eastAsia="仿宋_GB2312" w:hAnsi="宋体" w:cs="仿宋_GB2312" w:hint="eastAsia"/>
          <w:sz w:val="32"/>
          <w:szCs w:val="32"/>
        </w:rPr>
        <w:t>元，主要是：</w:t>
      </w:r>
      <w:r w:rsidRPr="00A21A8A">
        <w:rPr>
          <w:rFonts w:ascii="仿宋_GB2312" w:eastAsia="仿宋_GB2312" w:hAnsi="宋体" w:cs="仿宋_GB2312" w:hint="eastAsia"/>
          <w:sz w:val="32"/>
          <w:szCs w:val="32"/>
        </w:rPr>
        <w:t>干部的业务学习经费</w:t>
      </w:r>
      <w:bookmarkStart w:id="1" w:name="_GoBack"/>
      <w:bookmarkEnd w:id="1"/>
      <w:r>
        <w:rPr>
          <w:rFonts w:ascii="仿宋_GB2312" w:eastAsia="仿宋_GB2312" w:hAnsi="宋体" w:cs="仿宋_GB2312" w:hint="eastAsia"/>
          <w:sz w:val="32"/>
          <w:szCs w:val="32"/>
        </w:rPr>
        <w:t>。</w:t>
      </w:r>
    </w:p>
    <w:p w:rsidR="0006474D" w:rsidRDefault="0006474D">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06474D" w:rsidRDefault="0006474D">
      <w:pPr>
        <w:snapToGrid w:val="0"/>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Style w:val="TitleChar"/>
          <w:rFonts w:ascii="仿宋_GB2312" w:eastAsia="仿宋_GB2312"/>
          <w:b w:val="0"/>
          <w:bCs/>
          <w:szCs w:val="32"/>
        </w:rPr>
        <w:t>64452607.16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57431682.67</w:t>
      </w:r>
      <w:r>
        <w:rPr>
          <w:rFonts w:ascii="仿宋_GB2312" w:eastAsia="仿宋_GB2312" w:hAnsi="宋体" w:cs="仿宋_GB2312" w:hint="eastAsia"/>
          <w:sz w:val="32"/>
          <w:szCs w:val="32"/>
        </w:rPr>
        <w:t>元，增加原因：项目增加较大。</w:t>
      </w:r>
    </w:p>
    <w:p w:rsidR="0006474D" w:rsidRDefault="0006474D">
      <w:pPr>
        <w:snapToGrid w:val="0"/>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Style w:val="TitleChar"/>
          <w:rFonts w:ascii="仿宋_GB2312" w:eastAsia="仿宋_GB2312"/>
          <w:b w:val="0"/>
          <w:bCs/>
          <w:szCs w:val="32"/>
        </w:rPr>
        <w:t>64452607.16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 xml:space="preserve">  57431682.67</w:t>
      </w:r>
      <w:r>
        <w:rPr>
          <w:rFonts w:ascii="仿宋_GB2312" w:eastAsia="仿宋_GB2312" w:hAnsi="宋体" w:cs="仿宋_GB2312" w:hint="eastAsia"/>
          <w:sz w:val="32"/>
          <w:szCs w:val="32"/>
        </w:rPr>
        <w:t>元，增加原因：项目增加较大。</w:t>
      </w:r>
    </w:p>
    <w:p w:rsidR="0006474D" w:rsidRDefault="0006474D">
      <w:pPr>
        <w:rPr>
          <w:rFonts w:ascii="仿宋_GB2312" w:eastAsia="仿宋_GB2312" w:hAnsi="宋体"/>
          <w:sz w:val="32"/>
          <w:szCs w:val="32"/>
        </w:rPr>
      </w:pPr>
      <w:r>
        <w:rPr>
          <w:rFonts w:ascii="仿宋_GB2312" w:eastAsia="仿宋_GB2312" w:hAnsi="宋体" w:cs="仿宋_GB2312"/>
          <w:sz w:val="32"/>
          <w:szCs w:val="32"/>
        </w:rPr>
        <w:t xml:space="preserve">    2016</w:t>
      </w:r>
      <w:r>
        <w:rPr>
          <w:rFonts w:ascii="仿宋_GB2312" w:eastAsia="仿宋_GB2312" w:hAnsi="宋体" w:cs="仿宋_GB2312" w:hint="eastAsia"/>
          <w:sz w:val="32"/>
          <w:szCs w:val="32"/>
        </w:rPr>
        <w:t>年财政拨款支出</w:t>
      </w:r>
      <w:r>
        <w:rPr>
          <w:rStyle w:val="TitleChar"/>
          <w:rFonts w:ascii="仿宋_GB2312" w:eastAsia="仿宋_GB2312"/>
          <w:b w:val="0"/>
          <w:bCs/>
          <w:szCs w:val="32"/>
        </w:rPr>
        <w:t>64452607.16</w:t>
      </w:r>
      <w:r>
        <w:rPr>
          <w:rFonts w:ascii="仿宋_GB2312" w:eastAsia="仿宋_GB2312" w:hAnsi="宋体" w:cs="仿宋_GB2312" w:hint="eastAsia"/>
          <w:sz w:val="32"/>
          <w:szCs w:val="32"/>
        </w:rPr>
        <w:t>元，</w:t>
      </w:r>
      <w:r>
        <w:rPr>
          <w:rStyle w:val="TitleChar"/>
          <w:rFonts w:ascii="仿宋_GB2312" w:eastAsia="仿宋_GB2312" w:hint="eastAsia"/>
          <w:b w:val="0"/>
          <w:bCs/>
          <w:szCs w:val="32"/>
        </w:rPr>
        <w:t>年初预算数</w:t>
      </w:r>
      <w:r>
        <w:rPr>
          <w:rStyle w:val="TitleChar"/>
          <w:rFonts w:ascii="仿宋_GB2312" w:eastAsia="仿宋_GB2312"/>
          <w:b w:val="0"/>
          <w:bCs/>
          <w:szCs w:val="32"/>
        </w:rPr>
        <w:t>16466804.32</w:t>
      </w:r>
      <w:r>
        <w:rPr>
          <w:rFonts w:ascii="仿宋_GB2312" w:eastAsia="仿宋_GB2312" w:hAnsi="宋体" w:cs="仿宋_GB2312" w:hint="eastAsia"/>
          <w:sz w:val="32"/>
          <w:szCs w:val="32"/>
        </w:rPr>
        <w:t>元，差异原因：实际支出项目大部分年初未做预算。</w:t>
      </w:r>
    </w:p>
    <w:p w:rsidR="0006474D" w:rsidRDefault="0006474D">
      <w:pPr>
        <w:snapToGrid w:val="0"/>
        <w:spacing w:line="360" w:lineRule="auto"/>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06474D" w:rsidRDefault="0006474D">
      <w:pPr>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06474D" w:rsidRDefault="0006474D">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塔什库尔干县社会保险管理局</w:t>
      </w:r>
      <w:r>
        <w:rPr>
          <w:rFonts w:ascii="仿宋_GB2312" w:eastAsia="仿宋_GB2312" w:cs="仿宋_GB2312" w:hint="eastAsia"/>
          <w:sz w:val="32"/>
          <w:szCs w:val="32"/>
        </w:rPr>
        <w:t>机关运行经费支出</w:t>
      </w:r>
      <w:r>
        <w:rPr>
          <w:rFonts w:ascii="仿宋_GB2312" w:eastAsia="仿宋_GB2312" w:cs="仿宋_GB2312"/>
          <w:sz w:val="32"/>
          <w:szCs w:val="32"/>
        </w:rPr>
        <w:t xml:space="preserve"> 12349</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13494</w:t>
      </w:r>
      <w:r>
        <w:rPr>
          <w:rFonts w:ascii="仿宋_GB2312" w:eastAsia="仿宋_GB2312" w:cs="仿宋_GB2312" w:hint="eastAsia"/>
          <w:sz w:val="32"/>
          <w:szCs w:val="32"/>
        </w:rPr>
        <w:t>元，降低</w:t>
      </w:r>
      <w:r>
        <w:rPr>
          <w:rFonts w:ascii="仿宋_GB2312" w:eastAsia="仿宋_GB2312" w:cs="仿宋_GB2312"/>
          <w:sz w:val="32"/>
          <w:szCs w:val="32"/>
        </w:rPr>
        <w:t>52.22%</w:t>
      </w:r>
      <w:r>
        <w:rPr>
          <w:rFonts w:ascii="仿宋_GB2312" w:eastAsia="仿宋_GB2312" w:cs="仿宋_GB2312" w:hint="eastAsia"/>
          <w:sz w:val="32"/>
          <w:szCs w:val="32"/>
        </w:rPr>
        <w:t>，主要原因是：严格缩减机关各项运转开支。</w:t>
      </w:r>
    </w:p>
    <w:p w:rsidR="0006474D" w:rsidRDefault="0006474D">
      <w:pPr>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06474D" w:rsidRDefault="0006474D">
      <w:pPr>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塔什库尔干县社会保险管理局</w:t>
      </w:r>
      <w:r>
        <w:rPr>
          <w:rFonts w:ascii="仿宋_GB2312" w:eastAsia="仿宋_GB2312" w:cs="仿宋_GB2312" w:hint="eastAsia"/>
          <w:sz w:val="32"/>
          <w:szCs w:val="32"/>
        </w:rPr>
        <w:t>政府采购支出总额</w:t>
      </w:r>
      <w:r>
        <w:rPr>
          <w:rFonts w:ascii="仿宋_GB2312" w:eastAsia="仿宋_GB2312" w:cs="仿宋_GB2312"/>
          <w:sz w:val="32"/>
          <w:szCs w:val="32"/>
        </w:rPr>
        <w:t xml:space="preserve">0 </w:t>
      </w:r>
      <w:r>
        <w:rPr>
          <w:rFonts w:ascii="仿宋_GB2312" w:eastAsia="仿宋_GB2312" w:cs="仿宋_GB2312" w:hint="eastAsia"/>
          <w:sz w:val="32"/>
          <w:szCs w:val="32"/>
        </w:rPr>
        <w:t>元，其中政府采购货物支出</w:t>
      </w:r>
      <w:r>
        <w:rPr>
          <w:rFonts w:ascii="仿宋_GB2312" w:eastAsia="仿宋_GB2312" w:cs="仿宋_GB2312"/>
          <w:sz w:val="32"/>
          <w:szCs w:val="32"/>
        </w:rPr>
        <w:t xml:space="preserve"> 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r>
        <w:rPr>
          <w:rFonts w:ascii="仿宋_GB2312" w:eastAsia="仿宋_GB2312" w:cs="仿宋_GB2312"/>
          <w:sz w:val="32"/>
          <w:szCs w:val="32"/>
        </w:rPr>
        <w:t xml:space="preserve">    </w:t>
      </w:r>
    </w:p>
    <w:p w:rsidR="0006474D" w:rsidRDefault="0006474D">
      <w:pPr>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06474D" w:rsidRDefault="0006474D">
      <w:pPr>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 xml:space="preserve"> 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 xml:space="preserve"> 0 </w:t>
      </w:r>
      <w:r>
        <w:rPr>
          <w:rFonts w:ascii="仿宋_GB2312" w:eastAsia="仿宋_GB2312" w:cs="仿宋_GB2312" w:hint="eastAsia"/>
          <w:sz w:val="32"/>
          <w:szCs w:val="32"/>
        </w:rPr>
        <w:t>辆，其他用车主要是</w:t>
      </w:r>
      <w:r>
        <w:rPr>
          <w:rFonts w:ascii="仿宋_GB2312" w:eastAsia="仿宋_GB2312" w:cs="仿宋_GB2312"/>
          <w:sz w:val="32"/>
          <w:szCs w:val="32"/>
        </w:rPr>
        <w:t>0</w:t>
      </w:r>
      <w:r>
        <w:rPr>
          <w:rFonts w:ascii="仿宋_GB2312" w:eastAsia="仿宋_GB2312" w:cs="仿宋_GB2312" w:hint="eastAsia"/>
          <w:sz w:val="32"/>
          <w:szCs w:val="32"/>
        </w:rPr>
        <w:t>，单位价值在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 xml:space="preserve">0 </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06474D" w:rsidRDefault="0006474D">
      <w:pPr>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06474D" w:rsidRDefault="0006474D">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塔什库尔干县社会保险管理局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06474D" w:rsidRDefault="0006474D">
      <w:pPr>
        <w:numPr>
          <w:ilvl w:val="0"/>
          <w:numId w:val="3"/>
        </w:numPr>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事业收入明细、经营收入明细</w:t>
      </w:r>
    </w:p>
    <w:p w:rsidR="0006474D" w:rsidRDefault="0006474D">
      <w:pPr>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本单位无事业收入和经营收入。</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06474D" w:rsidRDefault="0006474D">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06474D" w:rsidRDefault="0006474D">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cs="仿宋_GB2312"/>
          <w:sz w:val="32"/>
          <w:szCs w:val="32"/>
        </w:rPr>
        <w:t xml:space="preserve"> </w:t>
      </w:r>
    </w:p>
    <w:p w:rsidR="0006474D" w:rsidRDefault="0006474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06474D" w:rsidRDefault="0006474D">
      <w:pPr>
        <w:spacing w:line="560" w:lineRule="exact"/>
        <w:rPr>
          <w:rFonts w:ascii="仿宋_GB2312" w:eastAsia="仿宋_GB2312"/>
          <w:sz w:val="32"/>
          <w:szCs w:val="32"/>
        </w:rPr>
      </w:pPr>
    </w:p>
    <w:sectPr w:rsidR="0006474D" w:rsidSect="00BC64B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74D" w:rsidRDefault="0006474D">
      <w:r>
        <w:separator/>
      </w:r>
    </w:p>
  </w:endnote>
  <w:endnote w:type="continuationSeparator" w:id="0">
    <w:p w:rsidR="0006474D" w:rsidRDefault="000647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6474D" w:rsidRDefault="0006474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74D" w:rsidRDefault="0006474D">
      <w:r>
        <w:separator/>
      </w:r>
    </w:p>
  </w:footnote>
  <w:footnote w:type="continuationSeparator" w:id="0">
    <w:p w:rsidR="0006474D" w:rsidRDefault="000647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rsidP="0046510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74D" w:rsidRDefault="000647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F09068"/>
    <w:multiLevelType w:val="singleLevel"/>
    <w:tmpl w:val="5AF09068"/>
    <w:lvl w:ilvl="0">
      <w:start w:val="5"/>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6474D"/>
    <w:rsid w:val="000703F5"/>
    <w:rsid w:val="000775E8"/>
    <w:rsid w:val="00081FBB"/>
    <w:rsid w:val="00086A97"/>
    <w:rsid w:val="00091F7F"/>
    <w:rsid w:val="00094D69"/>
    <w:rsid w:val="000A5DE3"/>
    <w:rsid w:val="000A65DB"/>
    <w:rsid w:val="000B1596"/>
    <w:rsid w:val="000B5213"/>
    <w:rsid w:val="000C3B20"/>
    <w:rsid w:val="000E7FFD"/>
    <w:rsid w:val="0010183B"/>
    <w:rsid w:val="00117DDD"/>
    <w:rsid w:val="00125F94"/>
    <w:rsid w:val="00140E78"/>
    <w:rsid w:val="001418FD"/>
    <w:rsid w:val="00142BCE"/>
    <w:rsid w:val="00147040"/>
    <w:rsid w:val="00151463"/>
    <w:rsid w:val="00170582"/>
    <w:rsid w:val="001870FE"/>
    <w:rsid w:val="001943AB"/>
    <w:rsid w:val="001B5F90"/>
    <w:rsid w:val="001D09C9"/>
    <w:rsid w:val="001E4658"/>
    <w:rsid w:val="001E7C6A"/>
    <w:rsid w:val="001F2B9D"/>
    <w:rsid w:val="001F33C0"/>
    <w:rsid w:val="001F6EF5"/>
    <w:rsid w:val="0020099B"/>
    <w:rsid w:val="00205C3B"/>
    <w:rsid w:val="0023232C"/>
    <w:rsid w:val="00242FE4"/>
    <w:rsid w:val="00262C89"/>
    <w:rsid w:val="00265B72"/>
    <w:rsid w:val="002743C3"/>
    <w:rsid w:val="00287A2E"/>
    <w:rsid w:val="002B5B38"/>
    <w:rsid w:val="002C37F3"/>
    <w:rsid w:val="002C677C"/>
    <w:rsid w:val="002C740B"/>
    <w:rsid w:val="002D02F4"/>
    <w:rsid w:val="002D5008"/>
    <w:rsid w:val="00303B2E"/>
    <w:rsid w:val="0031356D"/>
    <w:rsid w:val="003158E9"/>
    <w:rsid w:val="0032026A"/>
    <w:rsid w:val="00333969"/>
    <w:rsid w:val="00335643"/>
    <w:rsid w:val="003472C5"/>
    <w:rsid w:val="00347996"/>
    <w:rsid w:val="003632BC"/>
    <w:rsid w:val="003B0831"/>
    <w:rsid w:val="003B594E"/>
    <w:rsid w:val="003C2E54"/>
    <w:rsid w:val="003D0C72"/>
    <w:rsid w:val="004011AD"/>
    <w:rsid w:val="0040177E"/>
    <w:rsid w:val="00406AB0"/>
    <w:rsid w:val="00417715"/>
    <w:rsid w:val="00420614"/>
    <w:rsid w:val="0043072D"/>
    <w:rsid w:val="004319FF"/>
    <w:rsid w:val="00434EEE"/>
    <w:rsid w:val="0045212A"/>
    <w:rsid w:val="00457BD9"/>
    <w:rsid w:val="0046510F"/>
    <w:rsid w:val="004743B3"/>
    <w:rsid w:val="00486188"/>
    <w:rsid w:val="00487059"/>
    <w:rsid w:val="004A08C1"/>
    <w:rsid w:val="004A28B1"/>
    <w:rsid w:val="004B6AAB"/>
    <w:rsid w:val="004D2787"/>
    <w:rsid w:val="004D48D7"/>
    <w:rsid w:val="004D6F93"/>
    <w:rsid w:val="0050291C"/>
    <w:rsid w:val="00525FE7"/>
    <w:rsid w:val="005272D8"/>
    <w:rsid w:val="00532879"/>
    <w:rsid w:val="00543082"/>
    <w:rsid w:val="00552B99"/>
    <w:rsid w:val="00565025"/>
    <w:rsid w:val="005766BD"/>
    <w:rsid w:val="00592401"/>
    <w:rsid w:val="00595CD5"/>
    <w:rsid w:val="005A0EA5"/>
    <w:rsid w:val="005D008D"/>
    <w:rsid w:val="005D5345"/>
    <w:rsid w:val="005D5397"/>
    <w:rsid w:val="005D6922"/>
    <w:rsid w:val="00611AB9"/>
    <w:rsid w:val="00642F1B"/>
    <w:rsid w:val="006537AC"/>
    <w:rsid w:val="00661688"/>
    <w:rsid w:val="00672B4C"/>
    <w:rsid w:val="006773BD"/>
    <w:rsid w:val="00687879"/>
    <w:rsid w:val="00696752"/>
    <w:rsid w:val="006A1621"/>
    <w:rsid w:val="006A2219"/>
    <w:rsid w:val="006A56FC"/>
    <w:rsid w:val="006A7356"/>
    <w:rsid w:val="006C4B79"/>
    <w:rsid w:val="006C6616"/>
    <w:rsid w:val="006D4B96"/>
    <w:rsid w:val="006F1159"/>
    <w:rsid w:val="006F13E9"/>
    <w:rsid w:val="006F3090"/>
    <w:rsid w:val="006F7FA8"/>
    <w:rsid w:val="00707C43"/>
    <w:rsid w:val="007226FB"/>
    <w:rsid w:val="00774810"/>
    <w:rsid w:val="00782159"/>
    <w:rsid w:val="00793D15"/>
    <w:rsid w:val="007978CD"/>
    <w:rsid w:val="007A2BDC"/>
    <w:rsid w:val="007D75E2"/>
    <w:rsid w:val="007E1360"/>
    <w:rsid w:val="007F238C"/>
    <w:rsid w:val="00800669"/>
    <w:rsid w:val="008012F4"/>
    <w:rsid w:val="00806093"/>
    <w:rsid w:val="008104D1"/>
    <w:rsid w:val="00815033"/>
    <w:rsid w:val="00842279"/>
    <w:rsid w:val="00847706"/>
    <w:rsid w:val="00854186"/>
    <w:rsid w:val="008664F8"/>
    <w:rsid w:val="00877032"/>
    <w:rsid w:val="00880D0D"/>
    <w:rsid w:val="008872A2"/>
    <w:rsid w:val="00895A64"/>
    <w:rsid w:val="008A0DC9"/>
    <w:rsid w:val="008A16FA"/>
    <w:rsid w:val="008A1ACC"/>
    <w:rsid w:val="008B02AA"/>
    <w:rsid w:val="008C5ABD"/>
    <w:rsid w:val="008D28A9"/>
    <w:rsid w:val="008E26A2"/>
    <w:rsid w:val="009078E5"/>
    <w:rsid w:val="00910498"/>
    <w:rsid w:val="00912ADD"/>
    <w:rsid w:val="00921F8C"/>
    <w:rsid w:val="00954B4B"/>
    <w:rsid w:val="009629E8"/>
    <w:rsid w:val="00966C59"/>
    <w:rsid w:val="00973F71"/>
    <w:rsid w:val="00986E5F"/>
    <w:rsid w:val="0099490A"/>
    <w:rsid w:val="009A7D21"/>
    <w:rsid w:val="009B44CC"/>
    <w:rsid w:val="009C453B"/>
    <w:rsid w:val="009C7F6B"/>
    <w:rsid w:val="009D433F"/>
    <w:rsid w:val="009F1B75"/>
    <w:rsid w:val="009F39C7"/>
    <w:rsid w:val="009F6D25"/>
    <w:rsid w:val="00A21A8A"/>
    <w:rsid w:val="00A32422"/>
    <w:rsid w:val="00A3418E"/>
    <w:rsid w:val="00A407D1"/>
    <w:rsid w:val="00A65801"/>
    <w:rsid w:val="00A97E66"/>
    <w:rsid w:val="00AA1759"/>
    <w:rsid w:val="00AA3003"/>
    <w:rsid w:val="00AC139B"/>
    <w:rsid w:val="00AC4897"/>
    <w:rsid w:val="00AD65DA"/>
    <w:rsid w:val="00AD7784"/>
    <w:rsid w:val="00AE0592"/>
    <w:rsid w:val="00AE0E4E"/>
    <w:rsid w:val="00AE6CFF"/>
    <w:rsid w:val="00B0409B"/>
    <w:rsid w:val="00B21656"/>
    <w:rsid w:val="00B24563"/>
    <w:rsid w:val="00B635BA"/>
    <w:rsid w:val="00B63BC9"/>
    <w:rsid w:val="00B73296"/>
    <w:rsid w:val="00B91416"/>
    <w:rsid w:val="00B919A9"/>
    <w:rsid w:val="00BA5ACB"/>
    <w:rsid w:val="00BB2497"/>
    <w:rsid w:val="00BB372B"/>
    <w:rsid w:val="00BC64B4"/>
    <w:rsid w:val="00BD6CE7"/>
    <w:rsid w:val="00C15174"/>
    <w:rsid w:val="00C17D9A"/>
    <w:rsid w:val="00C4155A"/>
    <w:rsid w:val="00C45F21"/>
    <w:rsid w:val="00C519BC"/>
    <w:rsid w:val="00C605BD"/>
    <w:rsid w:val="00C61DC5"/>
    <w:rsid w:val="00C62423"/>
    <w:rsid w:val="00C955CC"/>
    <w:rsid w:val="00CA1286"/>
    <w:rsid w:val="00CA6F46"/>
    <w:rsid w:val="00CB3117"/>
    <w:rsid w:val="00CC34DD"/>
    <w:rsid w:val="00CC57F0"/>
    <w:rsid w:val="00CE1862"/>
    <w:rsid w:val="00CE37ED"/>
    <w:rsid w:val="00CF1C8F"/>
    <w:rsid w:val="00D02C99"/>
    <w:rsid w:val="00D16906"/>
    <w:rsid w:val="00D17BA9"/>
    <w:rsid w:val="00D4613F"/>
    <w:rsid w:val="00D5318C"/>
    <w:rsid w:val="00D554FC"/>
    <w:rsid w:val="00D81E3D"/>
    <w:rsid w:val="00D875D1"/>
    <w:rsid w:val="00D949F7"/>
    <w:rsid w:val="00DA057C"/>
    <w:rsid w:val="00DA16BE"/>
    <w:rsid w:val="00DB028E"/>
    <w:rsid w:val="00DB13AB"/>
    <w:rsid w:val="00DB2FC5"/>
    <w:rsid w:val="00DE344D"/>
    <w:rsid w:val="00DE54BB"/>
    <w:rsid w:val="00DE619D"/>
    <w:rsid w:val="00E058B5"/>
    <w:rsid w:val="00E339F2"/>
    <w:rsid w:val="00E774D0"/>
    <w:rsid w:val="00E8388E"/>
    <w:rsid w:val="00E934D8"/>
    <w:rsid w:val="00EA5F52"/>
    <w:rsid w:val="00EB39EA"/>
    <w:rsid w:val="00EB563F"/>
    <w:rsid w:val="00EB7DD0"/>
    <w:rsid w:val="00EC1979"/>
    <w:rsid w:val="00EC282F"/>
    <w:rsid w:val="00ED447E"/>
    <w:rsid w:val="00ED7C8E"/>
    <w:rsid w:val="00EE2E07"/>
    <w:rsid w:val="00EE66B1"/>
    <w:rsid w:val="00EF3B2C"/>
    <w:rsid w:val="00EF7B17"/>
    <w:rsid w:val="00F00CA0"/>
    <w:rsid w:val="00F0364D"/>
    <w:rsid w:val="00F06CB4"/>
    <w:rsid w:val="00F16C5D"/>
    <w:rsid w:val="00F30514"/>
    <w:rsid w:val="00F453E0"/>
    <w:rsid w:val="00F627E2"/>
    <w:rsid w:val="00F6373A"/>
    <w:rsid w:val="00F81C9E"/>
    <w:rsid w:val="00F820FC"/>
    <w:rsid w:val="00F900C5"/>
    <w:rsid w:val="00FA08FE"/>
    <w:rsid w:val="00FB61FC"/>
    <w:rsid w:val="00FC1406"/>
    <w:rsid w:val="00FF5D03"/>
    <w:rsid w:val="03F07225"/>
    <w:rsid w:val="044F3344"/>
    <w:rsid w:val="055435B0"/>
    <w:rsid w:val="083D6EC6"/>
    <w:rsid w:val="0C4A7546"/>
    <w:rsid w:val="0C912169"/>
    <w:rsid w:val="107A69B6"/>
    <w:rsid w:val="12256FD9"/>
    <w:rsid w:val="1676595E"/>
    <w:rsid w:val="18316413"/>
    <w:rsid w:val="1EB972A5"/>
    <w:rsid w:val="1EE64B76"/>
    <w:rsid w:val="20D0662C"/>
    <w:rsid w:val="21E63EA7"/>
    <w:rsid w:val="22AC3658"/>
    <w:rsid w:val="24364677"/>
    <w:rsid w:val="25737B3D"/>
    <w:rsid w:val="27054A6B"/>
    <w:rsid w:val="28E0627A"/>
    <w:rsid w:val="298D3E85"/>
    <w:rsid w:val="2DA5668A"/>
    <w:rsid w:val="31141E2B"/>
    <w:rsid w:val="349B7AB0"/>
    <w:rsid w:val="35BB0CA9"/>
    <w:rsid w:val="36E31356"/>
    <w:rsid w:val="3A4D16F6"/>
    <w:rsid w:val="3B36314F"/>
    <w:rsid w:val="3B6B4A07"/>
    <w:rsid w:val="3BFF6AB2"/>
    <w:rsid w:val="3C00178B"/>
    <w:rsid w:val="3FF87B7A"/>
    <w:rsid w:val="409D0499"/>
    <w:rsid w:val="43493E5F"/>
    <w:rsid w:val="45FD5C79"/>
    <w:rsid w:val="4A0450DF"/>
    <w:rsid w:val="523B1178"/>
    <w:rsid w:val="53324AB9"/>
    <w:rsid w:val="53C36022"/>
    <w:rsid w:val="53C45BEF"/>
    <w:rsid w:val="54005562"/>
    <w:rsid w:val="55867006"/>
    <w:rsid w:val="597E5A9B"/>
    <w:rsid w:val="5AFC147A"/>
    <w:rsid w:val="5E8C535E"/>
    <w:rsid w:val="5F787D12"/>
    <w:rsid w:val="63893BC6"/>
    <w:rsid w:val="64BC5612"/>
    <w:rsid w:val="65616C9A"/>
    <w:rsid w:val="68534A4E"/>
    <w:rsid w:val="6A4D017E"/>
    <w:rsid w:val="6A5D6989"/>
    <w:rsid w:val="6A857A76"/>
    <w:rsid w:val="6B590BFC"/>
    <w:rsid w:val="6F0D688F"/>
    <w:rsid w:val="70F16094"/>
    <w:rsid w:val="727D1C11"/>
    <w:rsid w:val="732933AB"/>
    <w:rsid w:val="744A1ADA"/>
    <w:rsid w:val="7932651C"/>
    <w:rsid w:val="7C187BF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4B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C64B4"/>
    <w:pPr>
      <w:ind w:leftChars="2500" w:left="100"/>
    </w:pPr>
    <w:rPr>
      <w:kern w:val="0"/>
    </w:rPr>
  </w:style>
  <w:style w:type="character" w:customStyle="1" w:styleId="DateChar">
    <w:name w:val="Date Char"/>
    <w:basedOn w:val="DefaultParagraphFont"/>
    <w:link w:val="Date"/>
    <w:uiPriority w:val="99"/>
    <w:semiHidden/>
    <w:locked/>
    <w:rsid w:val="00BC64B4"/>
    <w:rPr>
      <w:sz w:val="21"/>
    </w:rPr>
  </w:style>
  <w:style w:type="paragraph" w:styleId="BalloonText">
    <w:name w:val="Balloon Text"/>
    <w:basedOn w:val="Normal"/>
    <w:link w:val="BalloonTextChar"/>
    <w:uiPriority w:val="99"/>
    <w:semiHidden/>
    <w:rsid w:val="00BC64B4"/>
    <w:rPr>
      <w:sz w:val="18"/>
      <w:szCs w:val="18"/>
    </w:rPr>
  </w:style>
  <w:style w:type="character" w:customStyle="1" w:styleId="BalloonTextChar">
    <w:name w:val="Balloon Text Char"/>
    <w:basedOn w:val="DefaultParagraphFont"/>
    <w:link w:val="BalloonText"/>
    <w:uiPriority w:val="99"/>
    <w:locked/>
    <w:rsid w:val="00BC64B4"/>
    <w:rPr>
      <w:kern w:val="2"/>
      <w:sz w:val="18"/>
    </w:rPr>
  </w:style>
  <w:style w:type="paragraph" w:styleId="Footer">
    <w:name w:val="footer"/>
    <w:basedOn w:val="Normal"/>
    <w:link w:val="FooterChar"/>
    <w:uiPriority w:val="99"/>
    <w:rsid w:val="00BC64B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C64B4"/>
    <w:rPr>
      <w:kern w:val="2"/>
      <w:sz w:val="18"/>
    </w:rPr>
  </w:style>
  <w:style w:type="paragraph" w:styleId="Header">
    <w:name w:val="header"/>
    <w:basedOn w:val="Normal"/>
    <w:link w:val="HeaderChar"/>
    <w:uiPriority w:val="99"/>
    <w:rsid w:val="00BC64B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C64B4"/>
    <w:rPr>
      <w:kern w:val="2"/>
      <w:sz w:val="18"/>
    </w:rPr>
  </w:style>
  <w:style w:type="paragraph" w:styleId="Title">
    <w:name w:val="Title"/>
    <w:basedOn w:val="Normal"/>
    <w:next w:val="Normal"/>
    <w:link w:val="TitleChar"/>
    <w:uiPriority w:val="99"/>
    <w:qFormat/>
    <w:locked/>
    <w:rsid w:val="00BC64B4"/>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BC64B4"/>
    <w:rPr>
      <w:rFonts w:ascii="Cambria" w:hAnsi="Cambria"/>
      <w:b/>
      <w:sz w:val="32"/>
    </w:rPr>
  </w:style>
  <w:style w:type="character" w:styleId="PageNumber">
    <w:name w:val="page number"/>
    <w:basedOn w:val="DefaultParagraphFont"/>
    <w:uiPriority w:val="99"/>
    <w:rsid w:val="00BC64B4"/>
    <w:rPr>
      <w:rFonts w:cs="Times New Roman"/>
    </w:rPr>
  </w:style>
  <w:style w:type="table" w:styleId="TableGrid">
    <w:name w:val="Table Grid"/>
    <w:basedOn w:val="TableNormal"/>
    <w:uiPriority w:val="99"/>
    <w:rsid w:val="00BC64B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464</Words>
  <Characters>2648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56</cp:revision>
  <cp:lastPrinted>2016-08-03T02:49:00Z</cp:lastPrinted>
  <dcterms:created xsi:type="dcterms:W3CDTF">2016-08-02T09:43:00Z</dcterms:created>
  <dcterms:modified xsi:type="dcterms:W3CDTF">2019-01-15T14:42:00Z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