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hint="eastAsia" w:ascii="宋体" w:hAnsi="宋体" w:eastAsia="宋体" w:cs="宋体"/>
          <w:sz w:val="44"/>
          <w:szCs w:val="44"/>
        </w:rPr>
      </w:pPr>
    </w:p>
    <w:p>
      <w:pPr>
        <w:spacing w:line="580" w:lineRule="exact"/>
        <w:jc w:val="center"/>
        <w:rPr>
          <w:rFonts w:hint="eastAsia" w:ascii="宋体" w:hAnsi="宋体" w:eastAsia="宋体" w:cs="宋体"/>
          <w:sz w:val="44"/>
          <w:szCs w:val="44"/>
        </w:rPr>
      </w:pPr>
      <w:r>
        <w:rPr>
          <w:rFonts w:hint="eastAsia" w:ascii="宋体" w:hAnsi="宋体" w:eastAsia="宋体" w:cs="宋体"/>
          <w:sz w:val="44"/>
          <w:szCs w:val="44"/>
        </w:rPr>
        <w:t>2017年度</w:t>
      </w:r>
      <w:r>
        <w:rPr>
          <w:rFonts w:hint="eastAsia" w:ascii="宋体" w:hAnsi="宋体" w:eastAsia="宋体" w:cs="宋体"/>
          <w:sz w:val="44"/>
          <w:szCs w:val="44"/>
          <w:lang w:eastAsia="zh-CN"/>
        </w:rPr>
        <w:t>塔什库尔干县</w:t>
      </w:r>
      <w:r>
        <w:rPr>
          <w:rFonts w:hint="eastAsia" w:ascii="宋体" w:hAnsi="宋体" w:eastAsia="宋体" w:cs="宋体"/>
          <w:sz w:val="44"/>
          <w:szCs w:val="44"/>
        </w:rPr>
        <w:t>档案史志馆部门决算</w:t>
      </w:r>
    </w:p>
    <w:p>
      <w:pPr>
        <w:spacing w:line="580" w:lineRule="exact"/>
        <w:jc w:val="center"/>
        <w:rPr>
          <w:rFonts w:hint="eastAsia" w:ascii="宋体" w:hAnsi="宋体" w:eastAsia="宋体" w:cs="宋体"/>
          <w:sz w:val="44"/>
          <w:szCs w:val="44"/>
        </w:rPr>
      </w:pPr>
      <w:r>
        <w:rPr>
          <w:rFonts w:hint="eastAsia" w:ascii="宋体" w:hAnsi="宋体" w:eastAsia="宋体" w:cs="宋体"/>
          <w:sz w:val="44"/>
          <w:szCs w:val="44"/>
        </w:rPr>
        <w:t>公开说明</w:t>
      </w:r>
    </w:p>
    <w:p>
      <w:pPr>
        <w:spacing w:line="580" w:lineRule="exact"/>
        <w:jc w:val="center"/>
        <w:rPr>
          <w:rFonts w:hint="eastAsia" w:ascii="宋体" w:hAnsi="宋体" w:eastAsia="宋体" w:cs="宋体"/>
          <w:sz w:val="44"/>
          <w:szCs w:val="44"/>
        </w:rPr>
      </w:pPr>
    </w:p>
    <w:p>
      <w:pPr>
        <w:keepNext w:val="0"/>
        <w:keepLines w:val="0"/>
        <w:pageBreakBefore w:val="0"/>
        <w:kinsoku/>
        <w:wordWrap/>
        <w:overflowPunct/>
        <w:topLinePunct w:val="0"/>
        <w:bidi w:val="0"/>
        <w:snapToGrid/>
        <w:spacing w:line="560" w:lineRule="exact"/>
        <w:ind w:left="0" w:leftChars="0" w:right="0" w:rightChars="0"/>
        <w:jc w:val="center"/>
        <w:textAlignment w:val="auto"/>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lang w:eastAsia="zh-CN"/>
        </w:rPr>
        <w:t>塔县</w:t>
      </w:r>
      <w:r>
        <w:rPr>
          <w:rFonts w:hint="eastAsia" w:ascii="黑体" w:hAnsi="黑体" w:eastAsia="黑体"/>
          <w:sz w:val="32"/>
          <w:szCs w:val="32"/>
        </w:rPr>
        <w:t>档案史志馆单位概况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kinsoku/>
        <w:wordWrap/>
        <w:overflowPunct/>
        <w:topLinePunct w:val="0"/>
        <w:bidi w:val="0"/>
        <w:snapToGrid/>
        <w:spacing w:line="560" w:lineRule="exact"/>
        <w:ind w:left="0" w:leftChars="0" w:right="0" w:rightChars="0"/>
        <w:jc w:val="both"/>
        <w:textAlignment w:val="auto"/>
        <w:rPr>
          <w:rFonts w:ascii="黑体" w:hAnsi="黑体" w:eastAsia="黑体"/>
          <w:sz w:val="32"/>
          <w:szCs w:val="32"/>
        </w:rPr>
      </w:pPr>
    </w:p>
    <w:p>
      <w:pPr>
        <w:keepNext w:val="0"/>
        <w:keepLines w:val="0"/>
        <w:pageBreakBefore w:val="0"/>
        <w:kinsoku/>
        <w:wordWrap/>
        <w:overflowPunct/>
        <w:topLinePunct w:val="0"/>
        <w:bidi w:val="0"/>
        <w:snapToGrid/>
        <w:spacing w:line="560" w:lineRule="exact"/>
        <w:ind w:left="0" w:leftChars="0" w:right="0" w:rightChars="0"/>
        <w:jc w:val="center"/>
        <w:textAlignment w:val="auto"/>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一、部门单位基本情况，包括：部门主要职能和机构设置情况、年末编制情况、实有人数情况等。</w:t>
      </w:r>
    </w:p>
    <w:p>
      <w:pPr>
        <w:pStyle w:val="4"/>
        <w:keepNext w:val="0"/>
        <w:keepLines w:val="0"/>
        <w:pageBreakBefore w:val="0"/>
        <w:widowControl/>
        <w:kinsoku/>
        <w:wordWrap/>
        <w:overflowPunct/>
        <w:topLinePunct w:val="0"/>
        <w:bidi w:val="0"/>
        <w:snapToGrid/>
        <w:spacing w:line="560" w:lineRule="exact"/>
        <w:ind w:left="0" w:leftChars="0" w:right="0" w:rightChars="0"/>
        <w:textAlignment w:val="auto"/>
        <w:rPr>
          <w:rFonts w:ascii="仿宋_GB2312" w:hAnsi="仿宋_GB2312" w:eastAsia="仿宋_GB2312" w:cs="仿宋_GB2312"/>
          <w:color w:val="000000"/>
          <w:spacing w:val="-2"/>
          <w:sz w:val="32"/>
          <w:szCs w:val="32"/>
        </w:rPr>
      </w:pPr>
      <w:r>
        <w:rPr>
          <w:rFonts w:hint="eastAsia" w:ascii="仿宋_GB2312" w:hAnsi="仿宋_GB2312" w:eastAsia="仿宋_GB2312" w:cs="仿宋_GB2312"/>
          <w:color w:val="000000"/>
          <w:spacing w:val="-2"/>
          <w:sz w:val="32"/>
          <w:szCs w:val="32"/>
          <w:lang w:val="en-US" w:eastAsia="zh-CN"/>
        </w:rPr>
        <w:t xml:space="preserve">   </w:t>
      </w:r>
      <w:r>
        <w:rPr>
          <w:rFonts w:hint="eastAsia" w:ascii="仿宋_GB2312" w:hAnsi="仿宋_GB2312" w:eastAsia="仿宋_GB2312" w:cs="仿宋_GB2312"/>
          <w:color w:val="000000"/>
          <w:spacing w:val="-2"/>
          <w:sz w:val="32"/>
          <w:szCs w:val="32"/>
          <w:lang w:eastAsia="zh-CN"/>
        </w:rPr>
        <w:t>（一）</w:t>
      </w:r>
      <w:r>
        <w:rPr>
          <w:rFonts w:hint="eastAsia" w:ascii="仿宋_GB2312" w:hAnsi="仿宋_GB2312" w:eastAsia="仿宋_GB2312" w:cs="仿宋_GB2312"/>
          <w:color w:val="000000"/>
          <w:spacing w:val="-2"/>
          <w:sz w:val="32"/>
          <w:szCs w:val="32"/>
        </w:rPr>
        <w:t>主要职能</w:t>
      </w:r>
    </w:p>
    <w:p>
      <w:pPr>
        <w:pStyle w:val="4"/>
        <w:keepNext w:val="0"/>
        <w:keepLines w:val="0"/>
        <w:pageBreakBefore w:val="0"/>
        <w:widowControl/>
        <w:kinsoku/>
        <w:wordWrap/>
        <w:overflowPunct/>
        <w:topLinePunct w:val="0"/>
        <w:bidi w:val="0"/>
        <w:snapToGrid/>
        <w:spacing w:line="560" w:lineRule="exact"/>
        <w:ind w:left="0" w:leftChars="0" w:right="0" w:rightChars="0" w:firstLine="632" w:firstLineChars="200"/>
        <w:textAlignment w:val="auto"/>
        <w:rPr>
          <w:rFonts w:ascii="仿宋_GB2312" w:eastAsia="仿宋_GB2312" w:cs="仿宋_GB2312"/>
          <w:color w:val="000000"/>
          <w:spacing w:val="-2"/>
          <w:sz w:val="32"/>
          <w:szCs w:val="32"/>
        </w:rPr>
      </w:pPr>
      <w:r>
        <w:rPr>
          <w:rFonts w:hint="eastAsia" w:ascii="仿宋_GB2312" w:eastAsia="仿宋_GB2312" w:cs="仿宋_GB2312"/>
          <w:color w:val="000000"/>
          <w:spacing w:val="-2"/>
          <w:sz w:val="32"/>
          <w:szCs w:val="32"/>
        </w:rPr>
        <w:t>接收和征集本县各机关、团体具有长期和永久保存价值的档案以及资料，通过多种方式，积极开展档案资料的利用工作，编修史志工作。</w:t>
      </w:r>
    </w:p>
    <w:p>
      <w:pPr>
        <w:pStyle w:val="4"/>
        <w:keepNext w:val="0"/>
        <w:keepLines w:val="0"/>
        <w:pageBreakBefore w:val="0"/>
        <w:widowControl/>
        <w:kinsoku/>
        <w:wordWrap/>
        <w:overflowPunct/>
        <w:topLinePunct w:val="0"/>
        <w:bidi w:val="0"/>
        <w:snapToGrid/>
        <w:spacing w:line="560" w:lineRule="exact"/>
        <w:ind w:left="0" w:leftChars="0" w:right="0" w:rightChars="0" w:firstLine="472"/>
        <w:textAlignment w:val="auto"/>
        <w:rPr>
          <w:rFonts w:ascii="仿宋_GB2312" w:hAnsi="仿宋_GB2312" w:eastAsia="仿宋_GB2312" w:cs="仿宋_GB2312"/>
          <w:color w:val="000000"/>
          <w:spacing w:val="-2"/>
          <w:sz w:val="32"/>
          <w:szCs w:val="32"/>
        </w:rPr>
      </w:pPr>
      <w:r>
        <w:rPr>
          <w:rFonts w:hint="eastAsia" w:ascii="仿宋_GB2312" w:hAnsi="仿宋_GB2312" w:eastAsia="仿宋_GB2312" w:cs="仿宋_GB2312"/>
          <w:color w:val="000000"/>
          <w:spacing w:val="-2"/>
          <w:sz w:val="32"/>
          <w:szCs w:val="32"/>
          <w:lang w:eastAsia="zh-CN"/>
        </w:rPr>
        <w:t>（二）</w:t>
      </w:r>
      <w:r>
        <w:rPr>
          <w:rFonts w:hint="eastAsia" w:ascii="仿宋_GB2312" w:hAnsi="仿宋_GB2312" w:eastAsia="仿宋_GB2312" w:cs="仿宋_GB2312"/>
          <w:color w:val="000000"/>
          <w:spacing w:val="-2"/>
          <w:sz w:val="32"/>
          <w:szCs w:val="32"/>
        </w:rPr>
        <w:t>机构设置情况</w:t>
      </w:r>
    </w:p>
    <w:p>
      <w:pPr>
        <w:pStyle w:val="4"/>
        <w:keepNext w:val="0"/>
        <w:keepLines w:val="0"/>
        <w:pageBreakBefore w:val="0"/>
        <w:widowControl/>
        <w:kinsoku/>
        <w:wordWrap/>
        <w:overflowPunct/>
        <w:topLinePunct w:val="0"/>
        <w:bidi w:val="0"/>
        <w:snapToGrid/>
        <w:spacing w:line="560" w:lineRule="exact"/>
        <w:ind w:left="0" w:leftChars="0" w:right="0" w:rightChars="0" w:firstLine="472"/>
        <w:textAlignment w:val="auto"/>
        <w:rPr>
          <w:rFonts w:ascii="仿宋_GB2312" w:eastAsia="仿宋_GB2312" w:cs="仿宋_GB2312"/>
          <w:color w:val="000000"/>
          <w:spacing w:val="-2"/>
          <w:sz w:val="32"/>
          <w:szCs w:val="32"/>
        </w:rPr>
      </w:pPr>
      <w:r>
        <w:rPr>
          <w:rFonts w:hint="eastAsia" w:ascii="仿宋_GB2312" w:eastAsia="仿宋_GB2312" w:cs="仿宋_GB2312"/>
          <w:color w:val="000000"/>
          <w:spacing w:val="-2"/>
          <w:sz w:val="32"/>
          <w:szCs w:val="32"/>
          <w:lang w:val="en-US" w:eastAsia="zh-CN"/>
        </w:rPr>
        <w:t xml:space="preserve"> </w:t>
      </w:r>
      <w:r>
        <w:rPr>
          <w:rFonts w:hint="eastAsia" w:ascii="仿宋_GB2312" w:eastAsia="仿宋_GB2312" w:cs="仿宋_GB2312"/>
          <w:color w:val="000000"/>
          <w:spacing w:val="-2"/>
          <w:sz w:val="32"/>
          <w:szCs w:val="32"/>
        </w:rPr>
        <w:t>我单位是独立编制的参照公务员法管理的事业单位</w:t>
      </w:r>
      <w:r>
        <w:rPr>
          <w:rFonts w:hint="eastAsia" w:ascii="仿宋_GB2312" w:eastAsia="仿宋_GB2312" w:cs="仿宋_GB2312"/>
          <w:color w:val="000000"/>
          <w:spacing w:val="-2"/>
          <w:sz w:val="32"/>
          <w:szCs w:val="32"/>
          <w:lang w:eastAsia="zh-CN"/>
        </w:rPr>
        <w:t>，无内设机构。</w:t>
      </w:r>
    </w:p>
    <w:p>
      <w:pPr>
        <w:pStyle w:val="4"/>
        <w:keepNext w:val="0"/>
        <w:keepLines w:val="0"/>
        <w:pageBreakBefore w:val="0"/>
        <w:widowControl/>
        <w:kinsoku/>
        <w:wordWrap/>
        <w:overflowPunct/>
        <w:topLinePunct w:val="0"/>
        <w:bidi w:val="0"/>
        <w:snapToGrid/>
        <w:spacing w:line="560" w:lineRule="exact"/>
        <w:ind w:left="0" w:leftChars="0" w:right="0" w:rightChars="0" w:firstLine="472"/>
        <w:textAlignment w:val="auto"/>
        <w:rPr>
          <w:rFonts w:ascii="仿宋_GB2312" w:hAnsi="仿宋_GB2312" w:eastAsia="仿宋_GB2312" w:cs="仿宋_GB2312"/>
          <w:color w:val="000000"/>
          <w:spacing w:val="-2"/>
          <w:sz w:val="32"/>
          <w:szCs w:val="32"/>
        </w:rPr>
      </w:pPr>
      <w:r>
        <w:rPr>
          <w:rFonts w:hint="eastAsia" w:ascii="仿宋_GB2312" w:hAnsi="仿宋_GB2312" w:eastAsia="仿宋_GB2312" w:cs="仿宋_GB2312"/>
          <w:color w:val="000000"/>
          <w:spacing w:val="-2"/>
          <w:sz w:val="32"/>
          <w:szCs w:val="32"/>
          <w:lang w:eastAsia="zh-CN"/>
        </w:rPr>
        <w:t>（三）年末编制及实有</w:t>
      </w:r>
      <w:r>
        <w:rPr>
          <w:rFonts w:hint="eastAsia" w:ascii="仿宋_GB2312" w:hAnsi="仿宋_GB2312" w:eastAsia="仿宋_GB2312" w:cs="仿宋_GB2312"/>
          <w:color w:val="000000"/>
          <w:spacing w:val="-2"/>
          <w:sz w:val="32"/>
          <w:szCs w:val="32"/>
        </w:rPr>
        <w:t>人员情况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年末编制人数：</w:t>
      </w:r>
      <w:r>
        <w:rPr>
          <w:rFonts w:ascii="仿宋_GB2312" w:eastAsia="仿宋_GB2312" w:cs="仿宋_GB2312"/>
          <w:sz w:val="32"/>
          <w:szCs w:val="32"/>
        </w:rPr>
        <w:t>7</w:t>
      </w:r>
      <w:r>
        <w:rPr>
          <w:rFonts w:hint="eastAsia" w:ascii="仿宋_GB2312" w:eastAsia="仿宋_GB2312" w:cs="仿宋_GB2312"/>
          <w:sz w:val="32"/>
          <w:szCs w:val="32"/>
        </w:rPr>
        <w:t>人，其中：行政人员编制</w:t>
      </w:r>
      <w:r>
        <w:rPr>
          <w:rFonts w:ascii="仿宋_GB2312" w:eastAsia="仿宋_GB2312" w:cs="仿宋_GB2312"/>
          <w:sz w:val="32"/>
          <w:szCs w:val="32"/>
        </w:rPr>
        <w:t>0</w:t>
      </w:r>
      <w:r>
        <w:rPr>
          <w:rFonts w:hint="eastAsia" w:ascii="仿宋_GB2312" w:eastAsia="仿宋_GB2312" w:cs="仿宋_GB2312"/>
          <w:sz w:val="32"/>
          <w:szCs w:val="32"/>
        </w:rPr>
        <w:t>人，参照公务员管理的事业单位人员编制</w:t>
      </w:r>
      <w:r>
        <w:rPr>
          <w:rFonts w:ascii="仿宋_GB2312" w:eastAsia="仿宋_GB2312" w:cs="仿宋_GB2312"/>
          <w:sz w:val="32"/>
          <w:szCs w:val="32"/>
        </w:rPr>
        <w:t>7</w:t>
      </w:r>
      <w:r>
        <w:rPr>
          <w:rFonts w:hint="eastAsia" w:ascii="仿宋_GB2312" w:eastAsia="仿宋_GB2312" w:cs="仿宋_GB2312"/>
          <w:sz w:val="32"/>
          <w:szCs w:val="32"/>
        </w:rPr>
        <w:t>人，全额拨款事业单位人员编制</w:t>
      </w:r>
      <w:r>
        <w:rPr>
          <w:rFonts w:ascii="仿宋_GB2312" w:eastAsia="仿宋_GB2312" w:cs="仿宋_GB2312"/>
          <w:sz w:val="32"/>
          <w:szCs w:val="32"/>
        </w:rPr>
        <w:t>0</w:t>
      </w:r>
      <w:r>
        <w:rPr>
          <w:rFonts w:hint="eastAsia" w:ascii="仿宋_GB2312" w:eastAsia="仿宋_GB2312" w:cs="仿宋_GB2312"/>
          <w:sz w:val="32"/>
          <w:szCs w:val="32"/>
        </w:rPr>
        <w:t>人，工勤人员编制</w:t>
      </w:r>
      <w:r>
        <w:rPr>
          <w:rFonts w:ascii="仿宋_GB2312" w:eastAsia="仿宋_GB2312" w:cs="仿宋_GB2312"/>
          <w:sz w:val="32"/>
          <w:szCs w:val="32"/>
        </w:rPr>
        <w:t>0</w:t>
      </w:r>
      <w:r>
        <w:rPr>
          <w:rFonts w:hint="eastAsia" w:ascii="仿宋_GB2312" w:eastAsia="仿宋_GB2312" w:cs="仿宋_GB2312"/>
          <w:sz w:val="32"/>
          <w:szCs w:val="32"/>
        </w:rPr>
        <w:t>人</w:t>
      </w:r>
      <w:r>
        <w:rPr>
          <w:rFonts w:hint="eastAsia" w:ascii="仿宋_GB2312" w:eastAsia="仿宋_GB2312" w:cs="仿宋_GB2312"/>
          <w:sz w:val="32"/>
          <w:szCs w:val="32"/>
          <w:lang w:eastAsia="zh-CN"/>
        </w:rPr>
        <w:t>。</w:t>
      </w:r>
      <w:r>
        <w:rPr>
          <w:rFonts w:hint="eastAsia" w:ascii="仿宋_GB2312" w:eastAsia="仿宋_GB2312" w:cs="仿宋_GB2312"/>
          <w:sz w:val="32"/>
          <w:szCs w:val="32"/>
        </w:rPr>
        <w:t>实有在职人数</w:t>
      </w:r>
      <w:r>
        <w:rPr>
          <w:rFonts w:ascii="仿宋_GB2312" w:eastAsia="仿宋_GB2312" w:cs="仿宋_GB2312"/>
          <w:sz w:val="32"/>
          <w:szCs w:val="32"/>
        </w:rPr>
        <w:t>7</w:t>
      </w:r>
      <w:r>
        <w:rPr>
          <w:rFonts w:hint="eastAsia" w:ascii="仿宋_GB2312" w:eastAsia="仿宋_GB2312" w:cs="仿宋_GB2312"/>
          <w:sz w:val="32"/>
          <w:szCs w:val="32"/>
        </w:rPr>
        <w:t>人，其中：行政在职</w:t>
      </w:r>
      <w:r>
        <w:rPr>
          <w:rFonts w:ascii="仿宋_GB2312" w:eastAsia="仿宋_GB2312" w:cs="仿宋_GB2312"/>
          <w:sz w:val="32"/>
          <w:szCs w:val="32"/>
        </w:rPr>
        <w:t>0</w:t>
      </w:r>
      <w:r>
        <w:rPr>
          <w:rFonts w:hint="eastAsia" w:ascii="仿宋_GB2312" w:eastAsia="仿宋_GB2312" w:cs="仿宋_GB2312"/>
          <w:sz w:val="32"/>
          <w:szCs w:val="32"/>
        </w:rPr>
        <w:t>人，参照公务员管理的事业单位人员</w:t>
      </w:r>
      <w:r>
        <w:rPr>
          <w:rFonts w:ascii="仿宋_GB2312" w:eastAsia="仿宋_GB2312" w:cs="仿宋_GB2312"/>
          <w:sz w:val="32"/>
          <w:szCs w:val="32"/>
        </w:rPr>
        <w:t>7</w:t>
      </w:r>
      <w:r>
        <w:rPr>
          <w:rFonts w:hint="eastAsia" w:ascii="仿宋_GB2312" w:eastAsia="仿宋_GB2312" w:cs="仿宋_GB2312"/>
          <w:sz w:val="32"/>
          <w:szCs w:val="32"/>
        </w:rPr>
        <w:t>人，事业在职</w:t>
      </w:r>
      <w:r>
        <w:rPr>
          <w:rFonts w:ascii="仿宋_GB2312" w:eastAsia="仿宋_GB2312" w:cs="仿宋_GB2312"/>
          <w:sz w:val="32"/>
          <w:szCs w:val="32"/>
        </w:rPr>
        <w:t>0</w:t>
      </w:r>
      <w:r>
        <w:rPr>
          <w:rFonts w:hint="eastAsia" w:ascii="仿宋_GB2312" w:eastAsia="仿宋_GB2312" w:cs="仿宋_GB2312"/>
          <w:sz w:val="32"/>
          <w:szCs w:val="32"/>
        </w:rPr>
        <w:t>人，工勤在职人数</w:t>
      </w:r>
      <w:r>
        <w:rPr>
          <w:rFonts w:ascii="仿宋_GB2312" w:eastAsia="仿宋_GB2312" w:cs="仿宋_GB2312"/>
          <w:sz w:val="32"/>
          <w:szCs w:val="32"/>
        </w:rPr>
        <w:t>0</w:t>
      </w:r>
      <w:r>
        <w:rPr>
          <w:rFonts w:hint="eastAsia" w:ascii="仿宋_GB2312" w:eastAsia="仿宋_GB2312" w:cs="仿宋_GB2312"/>
          <w:sz w:val="32"/>
          <w:szCs w:val="32"/>
        </w:rPr>
        <w:t>人</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二、部门决算单位构成。</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从决算单位构成看，</w:t>
      </w:r>
      <w:r>
        <w:rPr>
          <w:rFonts w:hint="eastAsia" w:ascii="仿宋_GB2312" w:eastAsia="仿宋_GB2312"/>
          <w:sz w:val="32"/>
          <w:szCs w:val="32"/>
          <w:lang w:eastAsia="zh-CN"/>
        </w:rPr>
        <w:t>塔什库尔干县</w:t>
      </w:r>
      <w:r>
        <w:rPr>
          <w:rFonts w:hint="eastAsia" w:ascii="仿宋_GB2312" w:eastAsia="仿宋_GB2312"/>
          <w:sz w:val="32"/>
          <w:szCs w:val="32"/>
        </w:rPr>
        <w:t>档案史志馆部门决算包括：</w:t>
      </w:r>
      <w:r>
        <w:rPr>
          <w:rFonts w:hint="eastAsia" w:ascii="仿宋_GB2312" w:eastAsia="仿宋_GB2312"/>
          <w:sz w:val="32"/>
          <w:szCs w:val="32"/>
          <w:lang w:eastAsia="zh-CN"/>
        </w:rPr>
        <w:t>塔什库尔干县</w:t>
      </w:r>
      <w:r>
        <w:rPr>
          <w:rFonts w:hint="eastAsia" w:ascii="仿宋_GB2312" w:eastAsia="仿宋_GB2312"/>
          <w:sz w:val="32"/>
          <w:szCs w:val="32"/>
        </w:rPr>
        <w:t>档案史志馆部门本级决算</w:t>
      </w:r>
      <w:r>
        <w:rPr>
          <w:rFonts w:hint="eastAsia" w:ascii="仿宋_GB2312" w:eastAsia="仿宋_GB2312"/>
          <w:sz w:val="32"/>
          <w:szCs w:val="32"/>
          <w:lang w:eastAsia="zh-CN"/>
        </w:rPr>
        <w:t>、所属单位决算等</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r>
        <w:rPr>
          <w:rFonts w:hint="eastAsia" w:ascii="仿宋_GB2312" w:eastAsia="仿宋_GB2312"/>
          <w:spacing w:val="-6"/>
          <w:sz w:val="32"/>
          <w:szCs w:val="32"/>
        </w:rPr>
        <w:t>纳入</w:t>
      </w:r>
      <w:r>
        <w:rPr>
          <w:rFonts w:hint="eastAsia" w:ascii="仿宋_GB2312" w:eastAsia="仿宋_GB2312"/>
          <w:sz w:val="32"/>
          <w:szCs w:val="32"/>
          <w:lang w:eastAsia="zh-CN"/>
        </w:rPr>
        <w:t>塔什库尔干县</w:t>
      </w:r>
      <w:r>
        <w:rPr>
          <w:rFonts w:hint="eastAsia" w:ascii="仿宋_GB2312" w:eastAsia="仿宋_GB2312"/>
          <w:sz w:val="32"/>
          <w:szCs w:val="32"/>
        </w:rPr>
        <w:t>档案史志馆</w:t>
      </w:r>
      <w:r>
        <w:rPr>
          <w:rFonts w:ascii="仿宋_GB2312" w:eastAsia="仿宋_GB2312"/>
          <w:spacing w:val="-6"/>
          <w:sz w:val="32"/>
          <w:szCs w:val="32"/>
        </w:rPr>
        <w:t>2017</w:t>
      </w:r>
      <w:r>
        <w:rPr>
          <w:rFonts w:hint="eastAsia" w:ascii="仿宋_GB2312" w:eastAsia="仿宋_GB2312"/>
          <w:spacing w:val="-6"/>
          <w:sz w:val="32"/>
          <w:szCs w:val="32"/>
        </w:rPr>
        <w:t>年部门决算编制范围的单位名单见下表：</w:t>
      </w:r>
    </w:p>
    <w:p>
      <w:pPr>
        <w:keepNext w:val="0"/>
        <w:keepLines w:val="0"/>
        <w:pageBreakBefore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6"/>
        <w:gridCol w:w="4313"/>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926"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序号</w:t>
            </w:r>
          </w:p>
        </w:tc>
        <w:tc>
          <w:tcPr>
            <w:tcW w:w="4313"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单位名称</w:t>
            </w:r>
          </w:p>
        </w:tc>
        <w:tc>
          <w:tcPr>
            <w:tcW w:w="2821"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926"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1</w:t>
            </w:r>
          </w:p>
        </w:tc>
        <w:tc>
          <w:tcPr>
            <w:tcW w:w="4313" w:type="dxa"/>
            <w:vAlign w:val="center"/>
          </w:tcPr>
          <w:p>
            <w:pPr>
              <w:keepNext w:val="0"/>
              <w:keepLines w:val="0"/>
              <w:pageBreakBefore w:val="0"/>
              <w:kinsoku/>
              <w:wordWrap/>
              <w:overflowPunct/>
              <w:topLinePunct w:val="0"/>
              <w:bidi w:val="0"/>
              <w:snapToGrid/>
              <w:spacing w:line="560" w:lineRule="exact"/>
              <w:ind w:left="0" w:leftChars="0" w:right="0" w:rightChars="0" w:firstLine="160" w:firstLineChars="5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塔什库尔干县</w:t>
            </w:r>
            <w:r>
              <w:rPr>
                <w:rFonts w:hint="eastAsia" w:ascii="仿宋_GB2312" w:eastAsia="仿宋_GB2312"/>
                <w:sz w:val="32"/>
                <w:szCs w:val="32"/>
              </w:rPr>
              <w:t>档案史志馆</w:t>
            </w:r>
          </w:p>
        </w:tc>
        <w:tc>
          <w:tcPr>
            <w:tcW w:w="2821"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bl>
    <w:p>
      <w:pPr>
        <w:keepNext w:val="0"/>
        <w:keepLines w:val="0"/>
        <w:pageBreakBefore w:val="0"/>
        <w:kinsoku/>
        <w:wordWrap/>
        <w:overflowPunct/>
        <w:topLinePunct w:val="0"/>
        <w:bidi w:val="0"/>
        <w:snapToGrid/>
        <w:spacing w:line="560" w:lineRule="exact"/>
        <w:ind w:left="0" w:leftChars="0" w:right="0" w:rightChars="0"/>
        <w:textAlignment w:val="auto"/>
        <w:rPr>
          <w:rFonts w:ascii="仿宋_GB2312" w:eastAsia="仿宋_GB2312"/>
          <w:b/>
          <w:sz w:val="32"/>
          <w:szCs w:val="32"/>
        </w:rPr>
      </w:pPr>
    </w:p>
    <w:p>
      <w:pPr>
        <w:keepNext w:val="0"/>
        <w:keepLines w:val="0"/>
        <w:pageBreakBefore w:val="0"/>
        <w:kinsoku/>
        <w:wordWrap/>
        <w:overflowPunct/>
        <w:topLinePunct w:val="0"/>
        <w:bidi w:val="0"/>
        <w:snapToGrid/>
        <w:spacing w:line="560" w:lineRule="exact"/>
        <w:ind w:left="0" w:leftChars="0" w:right="0" w:rightChars="0" w:firstLine="627"/>
        <w:jc w:val="center"/>
        <w:textAlignment w:val="auto"/>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95.71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8.69</w:t>
      </w:r>
      <w:r>
        <w:rPr>
          <w:rFonts w:hint="eastAsia" w:ascii="仿宋_GB2312" w:eastAsia="仿宋_GB2312"/>
          <w:sz w:val="32"/>
          <w:szCs w:val="32"/>
        </w:rPr>
        <w:t>万元，增长</w:t>
      </w:r>
      <w:r>
        <w:rPr>
          <w:rFonts w:ascii="仿宋_GB2312" w:eastAsia="仿宋_GB2312"/>
          <w:sz w:val="32"/>
          <w:szCs w:val="32"/>
        </w:rPr>
        <w:t>9.98%</w:t>
      </w:r>
      <w:r>
        <w:rPr>
          <w:rFonts w:hint="eastAsia" w:ascii="仿宋_GB2312" w:eastAsia="仿宋_GB2312"/>
          <w:sz w:val="32"/>
          <w:szCs w:val="32"/>
        </w:rPr>
        <w:t>，支出</w:t>
      </w:r>
      <w:r>
        <w:rPr>
          <w:rFonts w:ascii="仿宋_GB2312" w:eastAsia="仿宋_GB2312"/>
          <w:sz w:val="32"/>
          <w:szCs w:val="32"/>
        </w:rPr>
        <w:t>95.71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8.69</w:t>
      </w:r>
      <w:r>
        <w:rPr>
          <w:rFonts w:hint="eastAsia" w:ascii="仿宋_GB2312" w:eastAsia="仿宋_GB2312"/>
          <w:sz w:val="32"/>
          <w:szCs w:val="32"/>
        </w:rPr>
        <w:t>万元，增长</w:t>
      </w:r>
      <w:r>
        <w:rPr>
          <w:rFonts w:ascii="仿宋_GB2312" w:eastAsia="仿宋_GB2312"/>
          <w:sz w:val="32"/>
          <w:szCs w:val="32"/>
        </w:rPr>
        <w:t>9.98%</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4</w:t>
      </w:r>
      <w:r>
        <w:rPr>
          <w:rFonts w:hint="eastAsia" w:ascii="仿宋_GB2312" w:eastAsia="仿宋_GB2312" w:cs="仿宋_GB2312"/>
          <w:color w:val="000000"/>
          <w:spacing w:val="-2"/>
          <w:sz w:val="32"/>
          <w:szCs w:val="32"/>
        </w:rPr>
        <w:t>月新增一名参照公务员编制的员工</w:t>
      </w:r>
      <w:r>
        <w:rPr>
          <w:rFonts w:hint="eastAsia" w:ascii="仿宋_GB2312" w:eastAsia="仿宋_GB2312" w:cs="仿宋_GB2312"/>
          <w:color w:val="000000"/>
          <w:spacing w:val="-2"/>
          <w:sz w:val="32"/>
          <w:szCs w:val="32"/>
          <w:lang w:eastAsia="zh-CN"/>
        </w:rPr>
        <w:t>和</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8</w:t>
      </w:r>
      <w:r>
        <w:rPr>
          <w:rFonts w:hint="eastAsia" w:ascii="仿宋_GB2312" w:eastAsia="仿宋_GB2312" w:cs="仿宋_GB2312"/>
          <w:color w:val="000000"/>
          <w:spacing w:val="-2"/>
          <w:sz w:val="32"/>
          <w:szCs w:val="32"/>
        </w:rPr>
        <w:t>月新增两名参照公务员编制的</w:t>
      </w:r>
      <w:r>
        <w:rPr>
          <w:rFonts w:hint="eastAsia" w:ascii="仿宋_GB2312" w:eastAsia="仿宋_GB2312" w:cs="仿宋_GB2312"/>
          <w:color w:val="000000"/>
          <w:spacing w:val="-2"/>
          <w:sz w:val="32"/>
          <w:szCs w:val="32"/>
          <w:lang w:eastAsia="zh-CN"/>
        </w:rPr>
        <w:t>职工导致人员经费增加</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146.2</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年收入</w:t>
      </w:r>
      <w:r>
        <w:rPr>
          <w:rFonts w:ascii="仿宋_GB2312" w:eastAsia="仿宋_GB2312"/>
          <w:sz w:val="32"/>
          <w:szCs w:val="32"/>
        </w:rPr>
        <w:t>95.71</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4.49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3.07%，</w:t>
      </w:r>
      <w:r>
        <w:rPr>
          <w:rFonts w:hint="eastAsia" w:ascii="仿宋_GB2312" w:eastAsia="仿宋_GB2312"/>
          <w:sz w:val="32"/>
          <w:szCs w:val="32"/>
        </w:rPr>
        <w:t>支出</w:t>
      </w:r>
      <w:r>
        <w:rPr>
          <w:rFonts w:ascii="仿宋_GB2312" w:eastAsia="仿宋_GB2312"/>
          <w:sz w:val="32"/>
          <w:szCs w:val="32"/>
        </w:rPr>
        <w:t>95.71</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4.49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3.07%</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4</w:t>
      </w:r>
      <w:r>
        <w:rPr>
          <w:rFonts w:hint="eastAsia" w:ascii="仿宋_GB2312" w:eastAsia="仿宋_GB2312" w:cs="仿宋_GB2312"/>
          <w:color w:val="000000"/>
          <w:spacing w:val="-2"/>
          <w:sz w:val="32"/>
          <w:szCs w:val="32"/>
        </w:rPr>
        <w:t>月新增一名参照公务员编制的</w:t>
      </w:r>
      <w:r>
        <w:rPr>
          <w:rFonts w:hint="eastAsia" w:ascii="仿宋_GB2312" w:eastAsia="仿宋_GB2312" w:cs="仿宋_GB2312"/>
          <w:color w:val="000000"/>
          <w:spacing w:val="-2"/>
          <w:sz w:val="32"/>
          <w:szCs w:val="32"/>
          <w:lang w:eastAsia="zh-CN"/>
        </w:rPr>
        <w:t>职工和</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8</w:t>
      </w:r>
      <w:r>
        <w:rPr>
          <w:rFonts w:hint="eastAsia" w:ascii="仿宋_GB2312" w:eastAsia="仿宋_GB2312" w:cs="仿宋_GB2312"/>
          <w:color w:val="000000"/>
          <w:spacing w:val="-2"/>
          <w:sz w:val="32"/>
          <w:szCs w:val="32"/>
        </w:rPr>
        <w:t>月新增两名参照公务员编制的</w:t>
      </w:r>
      <w:r>
        <w:rPr>
          <w:rFonts w:hint="eastAsia" w:ascii="仿宋_GB2312" w:eastAsia="仿宋_GB2312" w:cs="仿宋_GB2312"/>
          <w:color w:val="000000"/>
          <w:spacing w:val="-2"/>
          <w:sz w:val="32"/>
          <w:szCs w:val="32"/>
          <w:lang w:eastAsia="zh-CN"/>
        </w:rPr>
        <w:t>职工导致人员经费增加</w:t>
      </w:r>
      <w:r>
        <w:rPr>
          <w:rFonts w:hint="eastAsia" w:ascii="仿宋_GB2312" w:eastAsia="仿宋_GB2312" w:cs="仿宋_GB2312"/>
          <w:color w:val="000000"/>
          <w:spacing w:val="-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（二）部门收入总体情况说明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95.71</w:t>
      </w:r>
      <w:r>
        <w:rPr>
          <w:rFonts w:hint="eastAsia" w:ascii="仿宋_GB2312" w:eastAsia="仿宋_GB2312"/>
          <w:sz w:val="32"/>
          <w:szCs w:val="32"/>
        </w:rPr>
        <w:t>万元，其中：财政拨款收入</w:t>
      </w:r>
      <w:r>
        <w:rPr>
          <w:rFonts w:ascii="仿宋_GB2312" w:eastAsia="仿宋_GB2312"/>
          <w:sz w:val="32"/>
          <w:szCs w:val="32"/>
        </w:rPr>
        <w:t>95.71</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w:t>
      </w:r>
      <w:r>
        <w:rPr>
          <w:rFonts w:hint="eastAsia" w:ascii="仿宋_GB2312" w:eastAsia="仿宋_GB2312"/>
          <w:sz w:val="32"/>
          <w:szCs w:val="32"/>
          <w:lang w:eastAsia="zh-CN"/>
        </w:rPr>
        <w:t>加</w:t>
      </w:r>
      <w:r>
        <w:rPr>
          <w:rFonts w:hint="eastAsia" w:ascii="仿宋_GB2312" w:eastAsia="仿宋_GB2312"/>
          <w:sz w:val="32"/>
          <w:szCs w:val="32"/>
        </w:rPr>
        <w:t>的主要原因是：</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4</w:t>
      </w:r>
      <w:r>
        <w:rPr>
          <w:rFonts w:hint="eastAsia" w:ascii="仿宋_GB2312" w:eastAsia="仿宋_GB2312" w:cs="仿宋_GB2312"/>
          <w:color w:val="000000"/>
          <w:spacing w:val="-2"/>
          <w:sz w:val="32"/>
          <w:szCs w:val="32"/>
        </w:rPr>
        <w:t>月新增一名参照公务员编制的员工</w:t>
      </w:r>
      <w:r>
        <w:rPr>
          <w:rFonts w:hint="eastAsia" w:ascii="仿宋_GB2312" w:eastAsia="仿宋_GB2312" w:cs="仿宋_GB2312"/>
          <w:color w:val="000000"/>
          <w:spacing w:val="-2"/>
          <w:sz w:val="32"/>
          <w:szCs w:val="32"/>
          <w:lang w:eastAsia="zh-CN"/>
        </w:rPr>
        <w:t>和</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8</w:t>
      </w:r>
      <w:r>
        <w:rPr>
          <w:rFonts w:hint="eastAsia" w:ascii="仿宋_GB2312" w:eastAsia="仿宋_GB2312" w:cs="仿宋_GB2312"/>
          <w:color w:val="000000"/>
          <w:spacing w:val="-2"/>
          <w:sz w:val="32"/>
          <w:szCs w:val="32"/>
        </w:rPr>
        <w:t>月新增两名参照公务员编制的</w:t>
      </w:r>
      <w:r>
        <w:rPr>
          <w:rFonts w:hint="eastAsia" w:ascii="仿宋_GB2312" w:eastAsia="仿宋_GB2312" w:cs="仿宋_GB2312"/>
          <w:color w:val="000000"/>
          <w:spacing w:val="-2"/>
          <w:sz w:val="32"/>
          <w:szCs w:val="32"/>
          <w:lang w:eastAsia="zh-CN"/>
        </w:rPr>
        <w:t>职工导致人员经费增加</w:t>
      </w:r>
      <w:r>
        <w:rPr>
          <w:rFonts w:hint="eastAsia" w:ascii="仿宋_GB2312" w:eastAsia="仿宋_GB2312" w:cs="仿宋_GB2312"/>
          <w:color w:val="000000"/>
          <w:spacing w:val="-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146.2</w:t>
      </w:r>
      <w:r>
        <w:rPr>
          <w:rFonts w:hint="eastAsia" w:ascii="仿宋_GB2312" w:eastAsia="仿宋_GB2312"/>
          <w:sz w:val="32"/>
          <w:szCs w:val="32"/>
        </w:rPr>
        <w:t>万元，本年收入合计</w:t>
      </w:r>
      <w:r>
        <w:rPr>
          <w:rFonts w:ascii="仿宋_GB2312" w:eastAsia="仿宋_GB2312"/>
          <w:sz w:val="32"/>
          <w:szCs w:val="32"/>
        </w:rPr>
        <w:t>95.71</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4.49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3.07%</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4</w:t>
      </w:r>
      <w:r>
        <w:rPr>
          <w:rFonts w:hint="eastAsia" w:ascii="仿宋_GB2312" w:eastAsia="仿宋_GB2312" w:cs="仿宋_GB2312"/>
          <w:color w:val="000000"/>
          <w:spacing w:val="-2"/>
          <w:sz w:val="32"/>
          <w:szCs w:val="32"/>
        </w:rPr>
        <w:t>月新增一名参照公务员编制的员工</w:t>
      </w:r>
      <w:r>
        <w:rPr>
          <w:rFonts w:hint="eastAsia" w:ascii="仿宋_GB2312" w:eastAsia="仿宋_GB2312" w:cs="仿宋_GB2312"/>
          <w:color w:val="000000"/>
          <w:spacing w:val="-2"/>
          <w:sz w:val="32"/>
          <w:szCs w:val="32"/>
          <w:lang w:eastAsia="zh-CN"/>
        </w:rPr>
        <w:t>和</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8</w:t>
      </w:r>
      <w:r>
        <w:rPr>
          <w:rFonts w:hint="eastAsia" w:ascii="仿宋_GB2312" w:eastAsia="仿宋_GB2312" w:cs="仿宋_GB2312"/>
          <w:color w:val="000000"/>
          <w:spacing w:val="-2"/>
          <w:sz w:val="32"/>
          <w:szCs w:val="32"/>
        </w:rPr>
        <w:t>月新增两名参照公务员编制的</w:t>
      </w:r>
      <w:r>
        <w:rPr>
          <w:rFonts w:hint="eastAsia" w:ascii="仿宋_GB2312" w:eastAsia="仿宋_GB2312" w:cs="仿宋_GB2312"/>
          <w:color w:val="000000"/>
          <w:spacing w:val="-2"/>
          <w:sz w:val="32"/>
          <w:szCs w:val="32"/>
          <w:lang w:eastAsia="zh-CN"/>
        </w:rPr>
        <w:t>职工导致人员经费增加</w:t>
      </w:r>
      <w:r>
        <w:rPr>
          <w:rFonts w:hint="eastAsia" w:ascii="仿宋_GB2312" w:eastAsia="仿宋_GB2312" w:cs="仿宋_GB2312"/>
          <w:color w:val="000000"/>
          <w:spacing w:val="-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（三）部门支出总体情况说明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95.71</w:t>
      </w:r>
      <w:r>
        <w:rPr>
          <w:rFonts w:hint="eastAsia" w:ascii="仿宋_GB2312" w:eastAsia="仿宋_GB2312"/>
          <w:sz w:val="32"/>
          <w:szCs w:val="32"/>
        </w:rPr>
        <w:t>万元，其中：基本支出</w:t>
      </w:r>
      <w:r>
        <w:rPr>
          <w:rFonts w:ascii="仿宋_GB2312" w:eastAsia="仿宋_GB2312"/>
          <w:sz w:val="32"/>
          <w:szCs w:val="32"/>
        </w:rPr>
        <w:t>95.71</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；项目支出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w:t>
      </w:r>
      <w:r>
        <w:rPr>
          <w:rFonts w:hint="eastAsia" w:ascii="仿宋_GB2312" w:eastAsia="仿宋_GB2312"/>
          <w:sz w:val="32"/>
          <w:szCs w:val="32"/>
          <w:lang w:eastAsia="zh-CN"/>
        </w:rPr>
        <w:t>加</w:t>
      </w:r>
      <w:r>
        <w:rPr>
          <w:rFonts w:hint="eastAsia" w:ascii="仿宋_GB2312" w:eastAsia="仿宋_GB2312"/>
          <w:sz w:val="32"/>
          <w:szCs w:val="32"/>
        </w:rPr>
        <w:t>的主要原因是：</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4</w:t>
      </w:r>
      <w:r>
        <w:rPr>
          <w:rFonts w:hint="eastAsia" w:ascii="仿宋_GB2312" w:eastAsia="仿宋_GB2312" w:cs="仿宋_GB2312"/>
          <w:color w:val="000000"/>
          <w:spacing w:val="-2"/>
          <w:sz w:val="32"/>
          <w:szCs w:val="32"/>
        </w:rPr>
        <w:t>月新增一名参照公务员编制的员工</w:t>
      </w:r>
      <w:r>
        <w:rPr>
          <w:rFonts w:hint="eastAsia" w:ascii="仿宋_GB2312" w:eastAsia="仿宋_GB2312" w:cs="仿宋_GB2312"/>
          <w:color w:val="000000"/>
          <w:spacing w:val="-2"/>
          <w:sz w:val="32"/>
          <w:szCs w:val="32"/>
          <w:lang w:eastAsia="zh-CN"/>
        </w:rPr>
        <w:t>和</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8</w:t>
      </w:r>
      <w:r>
        <w:rPr>
          <w:rFonts w:hint="eastAsia" w:ascii="仿宋_GB2312" w:eastAsia="仿宋_GB2312" w:cs="仿宋_GB2312"/>
          <w:color w:val="000000"/>
          <w:spacing w:val="-2"/>
          <w:sz w:val="32"/>
          <w:szCs w:val="32"/>
        </w:rPr>
        <w:t>月新增两名参照公务员编制的</w:t>
      </w:r>
      <w:r>
        <w:rPr>
          <w:rFonts w:hint="eastAsia" w:ascii="仿宋_GB2312" w:eastAsia="仿宋_GB2312" w:cs="仿宋_GB2312"/>
          <w:color w:val="000000"/>
          <w:spacing w:val="-2"/>
          <w:sz w:val="32"/>
          <w:szCs w:val="32"/>
          <w:lang w:eastAsia="zh-CN"/>
        </w:rPr>
        <w:t>职工导致人员经费增加</w:t>
      </w:r>
      <w:r>
        <w:rPr>
          <w:rFonts w:hint="eastAsia" w:ascii="仿宋_GB2312" w:eastAsia="仿宋_GB2312" w:cs="仿宋_GB2312"/>
          <w:color w:val="000000"/>
          <w:spacing w:val="-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146.2</w:t>
      </w:r>
      <w:r>
        <w:rPr>
          <w:rFonts w:hint="eastAsia" w:ascii="仿宋_GB2312" w:eastAsia="仿宋_GB2312"/>
          <w:sz w:val="32"/>
          <w:szCs w:val="32"/>
        </w:rPr>
        <w:t>万元，本年</w:t>
      </w:r>
      <w:r>
        <w:rPr>
          <w:rFonts w:hint="eastAsia" w:ascii="仿宋_GB2312" w:eastAsia="仿宋_GB2312"/>
          <w:sz w:val="32"/>
          <w:szCs w:val="32"/>
          <w:lang w:eastAsia="zh-CN"/>
        </w:rPr>
        <w:t>支出</w:t>
      </w:r>
      <w:r>
        <w:rPr>
          <w:rFonts w:hint="eastAsia" w:ascii="仿宋_GB2312" w:eastAsia="仿宋_GB2312"/>
          <w:sz w:val="32"/>
          <w:szCs w:val="32"/>
        </w:rPr>
        <w:t>合计</w:t>
      </w:r>
      <w:r>
        <w:rPr>
          <w:rFonts w:ascii="仿宋_GB2312" w:eastAsia="仿宋_GB2312"/>
          <w:sz w:val="32"/>
          <w:szCs w:val="32"/>
        </w:rPr>
        <w:t>95.71</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4.49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3.07%</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4</w:t>
      </w:r>
      <w:r>
        <w:rPr>
          <w:rFonts w:hint="eastAsia" w:ascii="仿宋_GB2312" w:eastAsia="仿宋_GB2312" w:cs="仿宋_GB2312"/>
          <w:color w:val="000000"/>
          <w:spacing w:val="-2"/>
          <w:sz w:val="32"/>
          <w:szCs w:val="32"/>
        </w:rPr>
        <w:t>月新增一名参照公务员编制的员工</w:t>
      </w:r>
      <w:r>
        <w:rPr>
          <w:rFonts w:hint="eastAsia" w:ascii="仿宋_GB2312" w:eastAsia="仿宋_GB2312" w:cs="仿宋_GB2312"/>
          <w:color w:val="000000"/>
          <w:spacing w:val="-2"/>
          <w:sz w:val="32"/>
          <w:szCs w:val="32"/>
          <w:lang w:eastAsia="zh-CN"/>
        </w:rPr>
        <w:t>和</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8</w:t>
      </w:r>
      <w:r>
        <w:rPr>
          <w:rFonts w:hint="eastAsia" w:ascii="仿宋_GB2312" w:eastAsia="仿宋_GB2312" w:cs="仿宋_GB2312"/>
          <w:color w:val="000000"/>
          <w:spacing w:val="-2"/>
          <w:sz w:val="32"/>
          <w:szCs w:val="32"/>
        </w:rPr>
        <w:t>月新增两名参照公务员编制的</w:t>
      </w:r>
      <w:r>
        <w:rPr>
          <w:rFonts w:hint="eastAsia" w:ascii="仿宋_GB2312" w:eastAsia="仿宋_GB2312" w:cs="仿宋_GB2312"/>
          <w:color w:val="000000"/>
          <w:spacing w:val="-2"/>
          <w:sz w:val="32"/>
          <w:szCs w:val="32"/>
          <w:lang w:eastAsia="zh-CN"/>
        </w:rPr>
        <w:t>职工导致人员经费增加</w:t>
      </w:r>
      <w:r>
        <w:rPr>
          <w:rFonts w:hint="eastAsia" w:ascii="仿宋_GB2312" w:eastAsia="仿宋_GB2312" w:cs="仿宋_GB2312"/>
          <w:color w:val="000000"/>
          <w:spacing w:val="-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95.71</w:t>
      </w:r>
      <w:r>
        <w:rPr>
          <w:rFonts w:hint="eastAsia" w:ascii="仿宋_GB2312" w:eastAsia="仿宋_GB2312"/>
          <w:sz w:val="32"/>
          <w:szCs w:val="32"/>
        </w:rPr>
        <w:t>万元，与上年相比，增加</w:t>
      </w:r>
      <w:r>
        <w:rPr>
          <w:rFonts w:ascii="仿宋_GB2312" w:eastAsia="仿宋_GB2312"/>
          <w:sz w:val="32"/>
          <w:szCs w:val="32"/>
        </w:rPr>
        <w:t>8.69</w:t>
      </w:r>
      <w:r>
        <w:rPr>
          <w:rFonts w:hint="eastAsia" w:ascii="仿宋_GB2312" w:eastAsia="仿宋_GB2312"/>
          <w:sz w:val="32"/>
          <w:szCs w:val="32"/>
        </w:rPr>
        <w:t>万元，增长</w:t>
      </w:r>
      <w:r>
        <w:rPr>
          <w:rFonts w:ascii="仿宋_GB2312" w:eastAsia="仿宋_GB2312"/>
          <w:sz w:val="32"/>
          <w:szCs w:val="32"/>
        </w:rPr>
        <w:t>9.98%</w:t>
      </w:r>
      <w:r>
        <w:rPr>
          <w:rFonts w:hint="eastAsia" w:ascii="仿宋_GB2312" w:eastAsia="仿宋_GB2312"/>
          <w:sz w:val="32"/>
          <w:szCs w:val="32"/>
        </w:rPr>
        <w:t>。增</w:t>
      </w:r>
      <w:r>
        <w:rPr>
          <w:rFonts w:hint="eastAsia" w:ascii="仿宋_GB2312" w:eastAsia="仿宋_GB2312"/>
          <w:sz w:val="32"/>
          <w:szCs w:val="32"/>
          <w:lang w:eastAsia="zh-CN"/>
        </w:rPr>
        <w:t>加</w:t>
      </w:r>
      <w:r>
        <w:rPr>
          <w:rFonts w:hint="eastAsia" w:ascii="仿宋_GB2312" w:eastAsia="仿宋_GB2312"/>
          <w:sz w:val="32"/>
          <w:szCs w:val="32"/>
        </w:rPr>
        <w:t>的主要原因是：</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4</w:t>
      </w:r>
      <w:r>
        <w:rPr>
          <w:rFonts w:hint="eastAsia" w:ascii="仿宋_GB2312" w:eastAsia="仿宋_GB2312" w:cs="仿宋_GB2312"/>
          <w:color w:val="000000"/>
          <w:spacing w:val="-2"/>
          <w:sz w:val="32"/>
          <w:szCs w:val="32"/>
        </w:rPr>
        <w:t>月新增一名参照公务员编制的员工</w:t>
      </w:r>
      <w:r>
        <w:rPr>
          <w:rFonts w:hint="eastAsia" w:ascii="仿宋_GB2312" w:eastAsia="仿宋_GB2312" w:cs="仿宋_GB2312"/>
          <w:color w:val="000000"/>
          <w:spacing w:val="-2"/>
          <w:sz w:val="32"/>
          <w:szCs w:val="32"/>
          <w:lang w:eastAsia="zh-CN"/>
        </w:rPr>
        <w:t>和</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8</w:t>
      </w:r>
      <w:r>
        <w:rPr>
          <w:rFonts w:hint="eastAsia" w:ascii="仿宋_GB2312" w:eastAsia="仿宋_GB2312" w:cs="仿宋_GB2312"/>
          <w:color w:val="000000"/>
          <w:spacing w:val="-2"/>
          <w:sz w:val="32"/>
          <w:szCs w:val="32"/>
        </w:rPr>
        <w:t>月新增两名参照公务员编制的</w:t>
      </w:r>
      <w:r>
        <w:rPr>
          <w:rFonts w:hint="eastAsia" w:ascii="仿宋_GB2312" w:eastAsia="仿宋_GB2312" w:cs="仿宋_GB2312"/>
          <w:color w:val="000000"/>
          <w:spacing w:val="-2"/>
          <w:sz w:val="32"/>
          <w:szCs w:val="32"/>
          <w:lang w:eastAsia="zh-CN"/>
        </w:rPr>
        <w:t>职工导致人员经费增加</w:t>
      </w:r>
      <w:r>
        <w:rPr>
          <w:rFonts w:hint="eastAsia" w:ascii="仿宋_GB2312" w:eastAsia="仿宋_GB2312" w:cs="仿宋_GB2312"/>
          <w:color w:val="000000"/>
          <w:spacing w:val="-2"/>
          <w:sz w:val="32"/>
          <w:szCs w:val="32"/>
        </w:rPr>
        <w:t>。</w:t>
      </w:r>
      <w:r>
        <w:rPr>
          <w:rFonts w:hint="eastAsia" w:ascii="仿宋_GB2312" w:eastAsia="仿宋_GB2312"/>
          <w:sz w:val="32"/>
          <w:szCs w:val="32"/>
        </w:rPr>
        <w:t>财政拨款支出</w:t>
      </w:r>
      <w:r>
        <w:rPr>
          <w:rFonts w:ascii="仿宋_GB2312" w:eastAsia="仿宋_GB2312"/>
          <w:sz w:val="32"/>
          <w:szCs w:val="32"/>
        </w:rPr>
        <w:t>95.71</w:t>
      </w:r>
      <w:r>
        <w:rPr>
          <w:rFonts w:hint="eastAsia" w:ascii="仿宋_GB2312" w:eastAsia="仿宋_GB2312"/>
          <w:sz w:val="32"/>
          <w:szCs w:val="32"/>
        </w:rPr>
        <w:t>万元，与上年相比，增加</w:t>
      </w:r>
      <w:r>
        <w:rPr>
          <w:rFonts w:ascii="仿宋_GB2312" w:eastAsia="仿宋_GB2312"/>
          <w:sz w:val="32"/>
          <w:szCs w:val="32"/>
        </w:rPr>
        <w:t>8.69</w:t>
      </w:r>
      <w:r>
        <w:rPr>
          <w:rFonts w:hint="eastAsia" w:ascii="仿宋_GB2312" w:eastAsia="仿宋_GB2312"/>
          <w:sz w:val="32"/>
          <w:szCs w:val="32"/>
        </w:rPr>
        <w:t>万元，增长</w:t>
      </w:r>
      <w:r>
        <w:rPr>
          <w:rFonts w:ascii="仿宋_GB2312" w:eastAsia="仿宋_GB2312"/>
          <w:sz w:val="32"/>
          <w:szCs w:val="32"/>
        </w:rPr>
        <w:t>9.98%</w:t>
      </w:r>
      <w:r>
        <w:rPr>
          <w:rFonts w:hint="eastAsia" w:ascii="仿宋_GB2312" w:eastAsia="仿宋_GB2312"/>
          <w:sz w:val="32"/>
          <w:szCs w:val="32"/>
        </w:rPr>
        <w:t>。其中：基本支出</w:t>
      </w:r>
      <w:r>
        <w:rPr>
          <w:rFonts w:ascii="仿宋_GB2312" w:eastAsia="仿宋_GB2312"/>
          <w:sz w:val="32"/>
          <w:szCs w:val="32"/>
        </w:rPr>
        <w:t>95.71</w:t>
      </w:r>
      <w:r>
        <w:rPr>
          <w:rFonts w:hint="eastAsia" w:ascii="仿宋_GB2312" w:eastAsia="仿宋_GB2312"/>
          <w:sz w:val="32"/>
          <w:szCs w:val="32"/>
        </w:rPr>
        <w:t>万元，项目支出</w:t>
      </w:r>
      <w:r>
        <w:rPr>
          <w:rFonts w:ascii="仿宋_GB2312" w:eastAsia="仿宋_GB2312"/>
          <w:sz w:val="32"/>
          <w:szCs w:val="32"/>
        </w:rPr>
        <w:t>0</w:t>
      </w:r>
      <w:r>
        <w:rPr>
          <w:rFonts w:hint="eastAsia" w:ascii="仿宋_GB2312" w:eastAsia="仿宋_GB2312"/>
          <w:sz w:val="32"/>
          <w:szCs w:val="32"/>
        </w:rPr>
        <w:t>万元。增</w:t>
      </w:r>
      <w:r>
        <w:rPr>
          <w:rFonts w:hint="eastAsia" w:ascii="仿宋_GB2312" w:eastAsia="仿宋_GB2312"/>
          <w:sz w:val="32"/>
          <w:szCs w:val="32"/>
          <w:lang w:eastAsia="zh-CN"/>
        </w:rPr>
        <w:t>加</w:t>
      </w:r>
      <w:r>
        <w:rPr>
          <w:rFonts w:hint="eastAsia" w:ascii="仿宋_GB2312" w:eastAsia="仿宋_GB2312"/>
          <w:sz w:val="32"/>
          <w:szCs w:val="32"/>
        </w:rPr>
        <w:t>的主要原因是：</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4</w:t>
      </w:r>
      <w:r>
        <w:rPr>
          <w:rFonts w:hint="eastAsia" w:ascii="仿宋_GB2312" w:eastAsia="仿宋_GB2312" w:cs="仿宋_GB2312"/>
          <w:color w:val="000000"/>
          <w:spacing w:val="-2"/>
          <w:sz w:val="32"/>
          <w:szCs w:val="32"/>
        </w:rPr>
        <w:t>月新增一名参照公务员编制的员工</w:t>
      </w:r>
      <w:r>
        <w:rPr>
          <w:rFonts w:hint="eastAsia" w:ascii="仿宋_GB2312" w:eastAsia="仿宋_GB2312" w:cs="仿宋_GB2312"/>
          <w:color w:val="000000"/>
          <w:spacing w:val="-2"/>
          <w:sz w:val="32"/>
          <w:szCs w:val="32"/>
          <w:lang w:eastAsia="zh-CN"/>
        </w:rPr>
        <w:t>和</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8</w:t>
      </w:r>
      <w:r>
        <w:rPr>
          <w:rFonts w:hint="eastAsia" w:ascii="仿宋_GB2312" w:eastAsia="仿宋_GB2312" w:cs="仿宋_GB2312"/>
          <w:color w:val="000000"/>
          <w:spacing w:val="-2"/>
          <w:sz w:val="32"/>
          <w:szCs w:val="32"/>
        </w:rPr>
        <w:t>月新增两名参照公务员编制的</w:t>
      </w:r>
      <w:r>
        <w:rPr>
          <w:rFonts w:hint="eastAsia" w:ascii="仿宋_GB2312" w:eastAsia="仿宋_GB2312" w:cs="仿宋_GB2312"/>
          <w:color w:val="000000"/>
          <w:spacing w:val="-2"/>
          <w:sz w:val="32"/>
          <w:szCs w:val="32"/>
          <w:lang w:eastAsia="zh-CN"/>
        </w:rPr>
        <w:t>职工导致人员经费增加</w:t>
      </w:r>
      <w:r>
        <w:rPr>
          <w:rFonts w:hint="eastAsia" w:ascii="仿宋_GB2312" w:eastAsia="仿宋_GB2312" w:cs="仿宋_GB2312"/>
          <w:color w:val="000000"/>
          <w:spacing w:val="-2"/>
          <w:sz w:val="32"/>
          <w:szCs w:val="32"/>
        </w:rPr>
        <w:t>。</w:t>
      </w:r>
      <w:r>
        <w:rPr>
          <w:rFonts w:hint="eastAsia" w:ascii="仿宋_GB2312" w:eastAsia="仿宋_GB2312"/>
          <w:sz w:val="32"/>
          <w:szCs w:val="32"/>
        </w:rPr>
        <w:t>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w:t>
      </w:r>
      <w:r>
        <w:rPr>
          <w:rFonts w:hint="eastAsia" w:ascii="仿宋_GB2312" w:eastAsia="仿宋_GB2312"/>
          <w:sz w:val="32"/>
          <w:szCs w:val="32"/>
        </w:rPr>
        <w:t>财政拨款结转结余</w:t>
      </w:r>
      <w:r>
        <w:rPr>
          <w:rFonts w:hint="eastAsia" w:ascii="仿宋_GB2312" w:eastAsia="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146.2</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95.71</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4.49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3.07%，</w:t>
      </w:r>
      <w:r>
        <w:rPr>
          <w:rFonts w:hint="eastAsia" w:ascii="仿宋_GB2312" w:eastAsia="仿宋_GB2312"/>
          <w:sz w:val="32"/>
          <w:szCs w:val="32"/>
        </w:rPr>
        <w:t>财政拨款支出</w:t>
      </w:r>
      <w:r>
        <w:rPr>
          <w:rFonts w:ascii="仿宋_GB2312" w:eastAsia="仿宋_GB2312"/>
          <w:sz w:val="32"/>
          <w:szCs w:val="32"/>
        </w:rPr>
        <w:t>95.71</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4.49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3.07%</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4</w:t>
      </w:r>
      <w:r>
        <w:rPr>
          <w:rFonts w:hint="eastAsia" w:ascii="仿宋_GB2312" w:eastAsia="仿宋_GB2312" w:cs="仿宋_GB2312"/>
          <w:color w:val="000000"/>
          <w:spacing w:val="-2"/>
          <w:sz w:val="32"/>
          <w:szCs w:val="32"/>
        </w:rPr>
        <w:t>月新增一名参照公务员编制的员工</w:t>
      </w:r>
      <w:r>
        <w:rPr>
          <w:rFonts w:hint="eastAsia" w:ascii="仿宋_GB2312" w:eastAsia="仿宋_GB2312" w:cs="仿宋_GB2312"/>
          <w:color w:val="000000"/>
          <w:spacing w:val="-2"/>
          <w:sz w:val="32"/>
          <w:szCs w:val="32"/>
          <w:lang w:eastAsia="zh-CN"/>
        </w:rPr>
        <w:t>和</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8</w:t>
      </w:r>
      <w:r>
        <w:rPr>
          <w:rFonts w:hint="eastAsia" w:ascii="仿宋_GB2312" w:eastAsia="仿宋_GB2312" w:cs="仿宋_GB2312"/>
          <w:color w:val="000000"/>
          <w:spacing w:val="-2"/>
          <w:sz w:val="32"/>
          <w:szCs w:val="32"/>
        </w:rPr>
        <w:t>月新增两名参照公务员编制的</w:t>
      </w:r>
      <w:r>
        <w:rPr>
          <w:rFonts w:hint="eastAsia" w:ascii="仿宋_GB2312" w:eastAsia="仿宋_GB2312" w:cs="仿宋_GB2312"/>
          <w:color w:val="000000"/>
          <w:spacing w:val="-2"/>
          <w:sz w:val="32"/>
          <w:szCs w:val="32"/>
          <w:lang w:eastAsia="zh-CN"/>
        </w:rPr>
        <w:t>职工导致人员经费增加</w:t>
      </w:r>
      <w:r>
        <w:rPr>
          <w:rFonts w:hint="eastAsia" w:ascii="仿宋_GB2312" w:eastAsia="仿宋_GB2312" w:cs="仿宋_GB2312"/>
          <w:color w:val="000000"/>
          <w:spacing w:val="-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（二）一般公共预算支出决算情况说明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color w:val="000000"/>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95.71</w:t>
      </w:r>
      <w:r>
        <w:rPr>
          <w:rFonts w:hint="eastAsia" w:ascii="仿宋_GB2312" w:eastAsia="仿宋_GB2312"/>
          <w:sz w:val="32"/>
          <w:szCs w:val="32"/>
        </w:rPr>
        <w:t>万元。与上年相比，增加</w:t>
      </w:r>
      <w:r>
        <w:rPr>
          <w:rFonts w:ascii="仿宋_GB2312" w:eastAsia="仿宋_GB2312"/>
          <w:sz w:val="32"/>
          <w:szCs w:val="32"/>
        </w:rPr>
        <w:t>8.69</w:t>
      </w:r>
      <w:r>
        <w:rPr>
          <w:rFonts w:hint="eastAsia" w:ascii="仿宋_GB2312" w:eastAsia="仿宋_GB2312"/>
          <w:sz w:val="32"/>
          <w:szCs w:val="32"/>
        </w:rPr>
        <w:t>万元，增长</w:t>
      </w:r>
      <w:r>
        <w:rPr>
          <w:rFonts w:ascii="仿宋_GB2312" w:eastAsia="仿宋_GB2312"/>
          <w:sz w:val="32"/>
          <w:szCs w:val="32"/>
        </w:rPr>
        <w:t>9.98%</w:t>
      </w:r>
      <w:r>
        <w:rPr>
          <w:rFonts w:hint="eastAsia" w:ascii="仿宋_GB2312" w:eastAsia="仿宋_GB2312"/>
          <w:sz w:val="32"/>
          <w:szCs w:val="32"/>
        </w:rPr>
        <w:t>。增</w:t>
      </w:r>
      <w:r>
        <w:rPr>
          <w:rFonts w:hint="eastAsia" w:ascii="仿宋_GB2312" w:eastAsia="仿宋_GB2312"/>
          <w:sz w:val="32"/>
          <w:szCs w:val="32"/>
          <w:lang w:eastAsia="zh-CN"/>
        </w:rPr>
        <w:t>加</w:t>
      </w:r>
      <w:r>
        <w:rPr>
          <w:rFonts w:hint="eastAsia" w:ascii="仿宋_GB2312" w:eastAsia="仿宋_GB2312"/>
          <w:sz w:val="32"/>
          <w:szCs w:val="32"/>
        </w:rPr>
        <w:t>的主要原因是：</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4</w:t>
      </w:r>
      <w:r>
        <w:rPr>
          <w:rFonts w:hint="eastAsia" w:ascii="仿宋_GB2312" w:eastAsia="仿宋_GB2312" w:cs="仿宋_GB2312"/>
          <w:color w:val="000000"/>
          <w:spacing w:val="-2"/>
          <w:sz w:val="32"/>
          <w:szCs w:val="32"/>
        </w:rPr>
        <w:t>月新增一名参照公务员编制的员工</w:t>
      </w:r>
      <w:r>
        <w:rPr>
          <w:rFonts w:hint="eastAsia" w:ascii="仿宋_GB2312" w:eastAsia="仿宋_GB2312" w:cs="仿宋_GB2312"/>
          <w:color w:val="000000"/>
          <w:spacing w:val="-2"/>
          <w:sz w:val="32"/>
          <w:szCs w:val="32"/>
          <w:lang w:eastAsia="zh-CN"/>
        </w:rPr>
        <w:t>和</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8</w:t>
      </w:r>
      <w:r>
        <w:rPr>
          <w:rFonts w:hint="eastAsia" w:ascii="仿宋_GB2312" w:eastAsia="仿宋_GB2312" w:cs="仿宋_GB2312"/>
          <w:color w:val="000000"/>
          <w:spacing w:val="-2"/>
          <w:sz w:val="32"/>
          <w:szCs w:val="32"/>
        </w:rPr>
        <w:t>月新增两名参照公务员编制的</w:t>
      </w:r>
      <w:r>
        <w:rPr>
          <w:rFonts w:hint="eastAsia" w:ascii="仿宋_GB2312" w:eastAsia="仿宋_GB2312" w:cs="仿宋_GB2312"/>
          <w:color w:val="000000"/>
          <w:spacing w:val="-2"/>
          <w:sz w:val="32"/>
          <w:szCs w:val="32"/>
          <w:lang w:eastAsia="zh-CN"/>
        </w:rPr>
        <w:t>职工导致人员经费增加。</w:t>
      </w:r>
      <w:r>
        <w:rPr>
          <w:rFonts w:hint="eastAsia" w:ascii="仿宋_GB2312" w:eastAsia="仿宋_GB2312"/>
          <w:sz w:val="32"/>
          <w:szCs w:val="32"/>
        </w:rPr>
        <w:t>其中：按功能分类科目，一般公共服务支出</w:t>
      </w:r>
      <w:r>
        <w:rPr>
          <w:rFonts w:hint="eastAsia" w:ascii="仿宋_GB2312" w:eastAsia="仿宋_GB2312"/>
          <w:sz w:val="32"/>
          <w:szCs w:val="32"/>
          <w:lang w:val="en-US" w:eastAsia="zh-CN"/>
        </w:rPr>
        <w:t>78.78</w:t>
      </w:r>
      <w:r>
        <w:rPr>
          <w:rFonts w:hint="eastAsia" w:ascii="仿宋_GB2312" w:eastAsia="仿宋_GB2312"/>
          <w:sz w:val="32"/>
          <w:szCs w:val="32"/>
        </w:rPr>
        <w:t>万元，社会保障和就业支出</w:t>
      </w:r>
      <w:r>
        <w:rPr>
          <w:rFonts w:hint="eastAsia" w:ascii="仿宋_GB2312" w:eastAsia="仿宋_GB2312"/>
          <w:sz w:val="32"/>
          <w:szCs w:val="32"/>
          <w:lang w:val="en-US" w:eastAsia="zh-CN"/>
        </w:rPr>
        <w:t>10.19</w:t>
      </w:r>
      <w:r>
        <w:rPr>
          <w:rFonts w:hint="eastAsia" w:ascii="仿宋_GB2312" w:eastAsia="仿宋_GB2312"/>
          <w:sz w:val="32"/>
          <w:szCs w:val="32"/>
        </w:rPr>
        <w:t>万元</w:t>
      </w:r>
      <w:r>
        <w:rPr>
          <w:rFonts w:hint="eastAsia" w:ascii="仿宋_GB2312" w:eastAsia="仿宋_GB2312"/>
          <w:sz w:val="32"/>
          <w:szCs w:val="32"/>
          <w:lang w:eastAsia="zh-CN"/>
        </w:rPr>
        <w:t>，住房保障支出</w:t>
      </w:r>
      <w:r>
        <w:rPr>
          <w:rFonts w:hint="eastAsia" w:ascii="仿宋_GB2312" w:eastAsia="仿宋_GB2312"/>
          <w:sz w:val="32"/>
          <w:szCs w:val="32"/>
          <w:lang w:val="en-US" w:eastAsia="zh-CN"/>
        </w:rPr>
        <w:t>6.74万元</w:t>
      </w:r>
      <w:r>
        <w:rPr>
          <w:rFonts w:hint="eastAsia" w:ascii="仿宋_GB2312" w:eastAsia="仿宋_GB2312"/>
          <w:sz w:val="32"/>
          <w:szCs w:val="32"/>
        </w:rPr>
        <w:t>。按经济分类科目，工资福利支出</w:t>
      </w:r>
      <w:r>
        <w:rPr>
          <w:rFonts w:ascii="仿宋_GB2312" w:eastAsia="仿宋_GB2312"/>
          <w:sz w:val="32"/>
          <w:szCs w:val="32"/>
        </w:rPr>
        <w:t>78.39</w:t>
      </w:r>
      <w:r>
        <w:rPr>
          <w:rFonts w:hint="eastAsia" w:ascii="仿宋_GB2312" w:eastAsia="仿宋_GB2312"/>
          <w:sz w:val="32"/>
          <w:szCs w:val="32"/>
        </w:rPr>
        <w:t>万元，商品和服务支出</w:t>
      </w:r>
      <w:r>
        <w:rPr>
          <w:rFonts w:ascii="仿宋_GB2312" w:eastAsia="仿宋_GB2312"/>
          <w:sz w:val="32"/>
          <w:szCs w:val="32"/>
        </w:rPr>
        <w:t>7.63</w:t>
      </w:r>
      <w:r>
        <w:rPr>
          <w:rFonts w:hint="eastAsia" w:ascii="仿宋_GB2312" w:eastAsia="仿宋_GB2312"/>
          <w:sz w:val="32"/>
          <w:szCs w:val="32"/>
        </w:rPr>
        <w:t>万元。对个人和家庭的补助</w:t>
      </w:r>
      <w:r>
        <w:rPr>
          <w:rFonts w:ascii="仿宋_GB2312" w:eastAsia="仿宋_GB2312"/>
          <w:sz w:val="32"/>
          <w:szCs w:val="32"/>
        </w:rPr>
        <w:t>9.69</w:t>
      </w:r>
      <w:r>
        <w:rPr>
          <w:rFonts w:hint="eastAsia" w:ascii="仿宋_GB2312" w:eastAsia="仿宋_GB2312"/>
          <w:sz w:val="32"/>
          <w:szCs w:val="32"/>
        </w:rPr>
        <w:t>万元</w:t>
      </w:r>
      <w:r>
        <w:rPr>
          <w:rFonts w:hint="eastAsia" w:ascii="仿宋_GB2312" w:eastAsia="仿宋_GB2312"/>
          <w:color w:val="000000"/>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146.2</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95.71</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4.49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3.07%</w:t>
      </w:r>
      <w:r>
        <w:rPr>
          <w:rFonts w:hint="eastAsia" w:ascii="仿宋_GB2312" w:eastAsia="仿宋_GB2312"/>
          <w:sz w:val="32"/>
          <w:szCs w:val="32"/>
        </w:rPr>
        <w:t>。增</w:t>
      </w:r>
      <w:r>
        <w:rPr>
          <w:rFonts w:hint="eastAsia" w:ascii="仿宋_GB2312" w:eastAsia="仿宋_GB2312"/>
          <w:sz w:val="32"/>
          <w:szCs w:val="32"/>
          <w:lang w:eastAsia="zh-CN"/>
        </w:rPr>
        <w:t>加的</w:t>
      </w:r>
      <w:r>
        <w:rPr>
          <w:rFonts w:hint="eastAsia" w:ascii="仿宋_GB2312" w:eastAsia="仿宋_GB2312"/>
          <w:sz w:val="32"/>
          <w:szCs w:val="32"/>
        </w:rPr>
        <w:t>主要原因是：</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4</w:t>
      </w:r>
      <w:r>
        <w:rPr>
          <w:rFonts w:hint="eastAsia" w:ascii="仿宋_GB2312" w:eastAsia="仿宋_GB2312" w:cs="仿宋_GB2312"/>
          <w:color w:val="000000"/>
          <w:spacing w:val="-2"/>
          <w:sz w:val="32"/>
          <w:szCs w:val="32"/>
        </w:rPr>
        <w:t>月新增一名参照公务员编制的员工</w:t>
      </w:r>
      <w:r>
        <w:rPr>
          <w:rFonts w:hint="eastAsia" w:ascii="仿宋_GB2312" w:eastAsia="仿宋_GB2312" w:cs="仿宋_GB2312"/>
          <w:color w:val="000000"/>
          <w:spacing w:val="-2"/>
          <w:sz w:val="32"/>
          <w:szCs w:val="32"/>
          <w:lang w:eastAsia="zh-CN"/>
        </w:rPr>
        <w:t>和</w:t>
      </w:r>
      <w:r>
        <w:rPr>
          <w:rFonts w:ascii="仿宋_GB2312" w:eastAsia="仿宋_GB2312" w:cs="仿宋_GB2312"/>
          <w:color w:val="000000"/>
          <w:spacing w:val="-2"/>
          <w:sz w:val="32"/>
          <w:szCs w:val="32"/>
        </w:rPr>
        <w:t>2017</w:t>
      </w:r>
      <w:r>
        <w:rPr>
          <w:rFonts w:hint="eastAsia" w:ascii="仿宋_GB2312" w:eastAsia="仿宋_GB2312" w:cs="仿宋_GB2312"/>
          <w:color w:val="000000"/>
          <w:spacing w:val="-2"/>
          <w:sz w:val="32"/>
          <w:szCs w:val="32"/>
        </w:rPr>
        <w:t>年</w:t>
      </w:r>
      <w:r>
        <w:rPr>
          <w:rFonts w:ascii="仿宋_GB2312" w:eastAsia="仿宋_GB2312" w:cs="仿宋_GB2312"/>
          <w:color w:val="000000"/>
          <w:spacing w:val="-2"/>
          <w:sz w:val="32"/>
          <w:szCs w:val="32"/>
        </w:rPr>
        <w:t>8</w:t>
      </w:r>
      <w:r>
        <w:rPr>
          <w:rFonts w:hint="eastAsia" w:ascii="仿宋_GB2312" w:eastAsia="仿宋_GB2312" w:cs="仿宋_GB2312"/>
          <w:color w:val="000000"/>
          <w:spacing w:val="-2"/>
          <w:sz w:val="32"/>
          <w:szCs w:val="32"/>
        </w:rPr>
        <w:t>月新增两名参照公务员编制的</w:t>
      </w:r>
      <w:r>
        <w:rPr>
          <w:rFonts w:hint="eastAsia" w:ascii="仿宋_GB2312" w:eastAsia="仿宋_GB2312" w:cs="仿宋_GB2312"/>
          <w:color w:val="000000"/>
          <w:spacing w:val="-2"/>
          <w:sz w:val="32"/>
          <w:szCs w:val="32"/>
          <w:lang w:eastAsia="zh-CN"/>
        </w:rPr>
        <w:t>职工导致人员经费增加</w:t>
      </w:r>
      <w:r>
        <w:rPr>
          <w:rFonts w:hint="eastAsia" w:ascii="仿宋_GB2312" w:eastAsia="仿宋_GB2312" w:cs="仿宋_GB2312"/>
          <w:color w:val="000000"/>
          <w:spacing w:val="-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hAnsi="Calibri" w:eastAsia="仿宋_GB2312"/>
          <w:sz w:val="32"/>
          <w:szCs w:val="32"/>
          <w:lang w:val="en-GB"/>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政府性基金预算收支。其中：按功能分类科目，</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万元。按经济分类科目，</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政府性基金预算收支。</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ascii="仿宋_GB2312" w:hAnsi="Calibri" w:eastAsia="仿宋_GB2312"/>
          <w:sz w:val="32"/>
          <w:szCs w:val="32"/>
          <w:lang w:val="en-GB"/>
        </w:rPr>
        <w:t xml:space="preserve">: </w:t>
      </w:r>
      <w:r>
        <w:rPr>
          <w:rFonts w:hint="eastAsia" w:ascii="仿宋_GB2312" w:hAnsi="Calibri" w:eastAsia="仿宋_GB2312"/>
          <w:sz w:val="32"/>
          <w:szCs w:val="32"/>
          <w:lang w:val="en-GB" w:eastAsia="zh-CN"/>
        </w:rPr>
        <w:t>无</w:t>
      </w:r>
      <w:r>
        <w:rPr>
          <w:rFonts w:hint="eastAsia" w:ascii="仿宋_GB2312" w:hAnsi="Calibri" w:eastAsia="仿宋_GB2312"/>
          <w:sz w:val="32"/>
          <w:szCs w:val="32"/>
          <w:lang w:val="en-GB"/>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ascii="仿宋_GB2312" w:eastAsia="仿宋_GB2312"/>
          <w:sz w:val="32"/>
          <w:szCs w:val="32"/>
        </w:rPr>
        <w:t xml:space="preserve"> </w:t>
      </w:r>
      <w:r>
        <w:rPr>
          <w:rFonts w:hint="eastAsia" w:ascii="仿宋_GB2312" w:eastAsia="仿宋_GB2312"/>
          <w:sz w:val="32"/>
          <w:szCs w:val="32"/>
          <w:lang w:eastAsia="zh-CN"/>
        </w:rPr>
        <w:t>无</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0</w:t>
      </w:r>
      <w:r>
        <w:rPr>
          <w:rFonts w:hint="eastAsia" w:ascii="仿宋_GB2312" w:eastAsia="仿宋_GB2312"/>
          <w:sz w:val="32"/>
          <w:szCs w:val="32"/>
        </w:rPr>
        <w:t>万元，比上年增加（减少）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r>
        <w:rPr>
          <w:rFonts w:hint="eastAsia" w:ascii="仿宋_GB2312" w:eastAsia="仿宋_GB2312"/>
          <w:sz w:val="32"/>
          <w:szCs w:val="32"/>
          <w:lang w:eastAsia="zh-CN"/>
        </w:rPr>
        <w:t>增加（减少）的主要原因是本单位无</w:t>
      </w:r>
      <w:r>
        <w:rPr>
          <w:rFonts w:hint="eastAsia" w:ascii="仿宋_GB2312" w:eastAsia="仿宋_GB2312"/>
          <w:sz w:val="32"/>
          <w:szCs w:val="32"/>
        </w:rPr>
        <w:t>一般公共预算“三公”经费支出</w:t>
      </w:r>
      <w:r>
        <w:rPr>
          <w:rFonts w:hint="eastAsia" w:ascii="仿宋_GB2312" w:eastAsia="仿宋_GB2312"/>
          <w:sz w:val="32"/>
          <w:szCs w:val="32"/>
          <w:lang w:eastAsia="zh-CN"/>
        </w:rPr>
        <w:t>。</w:t>
      </w:r>
      <w:r>
        <w:rPr>
          <w:rFonts w:hint="eastAsia" w:ascii="仿宋_GB2312" w:eastAsia="仿宋_GB2312"/>
          <w:sz w:val="32"/>
          <w:szCs w:val="32"/>
        </w:rPr>
        <w:t>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lang w:eastAsia="zh-CN"/>
        </w:rPr>
        <w:t>，增加（减少）原因是本单位无</w:t>
      </w:r>
      <w:r>
        <w:rPr>
          <w:rFonts w:hint="eastAsia" w:ascii="仿宋_GB2312" w:eastAsia="仿宋_GB2312"/>
          <w:sz w:val="32"/>
          <w:szCs w:val="32"/>
        </w:rPr>
        <w:t>因公出国（境）费支出；公务用车购置及运行维护费支出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lang w:eastAsia="zh-CN"/>
        </w:rPr>
        <w:t>，增加（减少）原因是本单位无</w:t>
      </w:r>
      <w:r>
        <w:rPr>
          <w:rFonts w:hint="eastAsia" w:ascii="仿宋_GB2312" w:eastAsia="仿宋_GB2312"/>
          <w:sz w:val="32"/>
          <w:szCs w:val="32"/>
        </w:rPr>
        <w:t>公务用车购置及运行维护费支出；公务接待费支出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lang w:eastAsia="zh-CN"/>
        </w:rPr>
        <w:t>，增加（减少）原因是本单位无</w:t>
      </w:r>
      <w:r>
        <w:rPr>
          <w:rFonts w:hint="eastAsia" w:ascii="仿宋_GB2312" w:eastAsia="仿宋_GB2312"/>
          <w:sz w:val="32"/>
          <w:szCs w:val="32"/>
        </w:rPr>
        <w:t>公务接待费支出。具体情况如下：</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塔什库尔干县</w:t>
      </w:r>
      <w:r>
        <w:rPr>
          <w:rFonts w:hint="eastAsia" w:ascii="仿宋_GB2312" w:eastAsia="仿宋_GB2312"/>
          <w:sz w:val="32"/>
          <w:szCs w:val="32"/>
        </w:rPr>
        <w:t>档案史志馆全年使用一般公共预算财政拨款安排的出国（境）团组</w:t>
      </w:r>
      <w:r>
        <w:rPr>
          <w:rFonts w:ascii="仿宋_GB2312" w:eastAsia="仿宋_GB2312"/>
          <w:sz w:val="32"/>
          <w:szCs w:val="32"/>
        </w:rPr>
        <w:t>0</w:t>
      </w:r>
      <w:r>
        <w:rPr>
          <w:rFonts w:hint="eastAsia" w:ascii="仿宋_GB2312" w:eastAsia="仿宋_GB2312"/>
          <w:sz w:val="32"/>
          <w:szCs w:val="32"/>
        </w:rPr>
        <w:t>个，累计</w:t>
      </w:r>
      <w:r>
        <w:rPr>
          <w:rFonts w:ascii="仿宋_GB2312" w:eastAsia="仿宋_GB2312"/>
          <w:sz w:val="32"/>
          <w:szCs w:val="32"/>
        </w:rPr>
        <w:t>0</w:t>
      </w:r>
      <w:r>
        <w:rPr>
          <w:rFonts w:hint="eastAsia" w:ascii="仿宋_GB2312" w:eastAsia="仿宋_GB2312"/>
          <w:sz w:val="32"/>
          <w:szCs w:val="32"/>
        </w:rPr>
        <w:t>人次。</w:t>
      </w:r>
      <w:r>
        <w:rPr>
          <w:rFonts w:hint="eastAsia" w:ascii="仿宋_GB2312" w:eastAsia="仿宋_GB2312"/>
          <w:sz w:val="32"/>
          <w:szCs w:val="32"/>
          <w:lang w:eastAsia="zh-CN"/>
        </w:rPr>
        <w:t>开支内容包括：无。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主要用于无。</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0</w:t>
      </w:r>
      <w:r>
        <w:rPr>
          <w:rFonts w:hint="eastAsia" w:ascii="仿宋_GB2312" w:eastAsia="仿宋_GB2312"/>
          <w:sz w:val="32"/>
          <w:szCs w:val="32"/>
        </w:rPr>
        <w:t>辆。</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，主要是无。塔什库尔干县</w:t>
      </w:r>
      <w:r>
        <w:rPr>
          <w:rFonts w:hint="eastAsia" w:ascii="仿宋_GB2312" w:eastAsia="仿宋_GB2312"/>
          <w:sz w:val="32"/>
          <w:szCs w:val="32"/>
        </w:rPr>
        <w:t>档案史志馆国内公务接待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与预算相比情况：无变动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w:t>
      </w:r>
      <w:r>
        <w:rPr>
          <w:rFonts w:hint="eastAsia" w:ascii="仿宋_GB2312" w:eastAsia="仿宋_GB2312"/>
          <w:sz w:val="32"/>
          <w:szCs w:val="32"/>
          <w:lang w:eastAsia="zh-CN"/>
        </w:rPr>
        <w:t>塔什库尔干县</w:t>
      </w:r>
      <w:r>
        <w:rPr>
          <w:rFonts w:hint="eastAsia" w:ascii="仿宋_GB2312" w:eastAsia="仿宋_GB2312"/>
          <w:sz w:val="32"/>
          <w:szCs w:val="32"/>
        </w:rPr>
        <w:t>档案史志馆机关运行经费支出</w:t>
      </w:r>
      <w:r>
        <w:rPr>
          <w:rFonts w:ascii="仿宋_GB2312" w:eastAsia="仿宋_GB2312"/>
          <w:sz w:val="32"/>
          <w:szCs w:val="32"/>
        </w:rPr>
        <w:t>7.63</w:t>
      </w:r>
      <w:r>
        <w:rPr>
          <w:rFonts w:hint="eastAsia" w:ascii="仿宋_GB2312" w:eastAsia="仿宋_GB2312"/>
          <w:sz w:val="32"/>
          <w:szCs w:val="32"/>
        </w:rPr>
        <w:t>万元，比上年减少</w:t>
      </w:r>
      <w:r>
        <w:rPr>
          <w:rFonts w:ascii="仿宋_GB2312" w:eastAsia="仿宋_GB2312"/>
          <w:sz w:val="32"/>
          <w:szCs w:val="32"/>
        </w:rPr>
        <w:t>10.53</w:t>
      </w:r>
      <w:r>
        <w:rPr>
          <w:rFonts w:hint="eastAsia" w:ascii="仿宋_GB2312" w:eastAsia="仿宋_GB2312"/>
          <w:sz w:val="32"/>
          <w:szCs w:val="32"/>
        </w:rPr>
        <w:t>万元，降低</w:t>
      </w:r>
      <w:r>
        <w:rPr>
          <w:rFonts w:ascii="仿宋_GB2312" w:eastAsia="仿宋_GB2312"/>
          <w:sz w:val="32"/>
          <w:szCs w:val="32"/>
        </w:rPr>
        <w:t>57.98%</w:t>
      </w:r>
      <w:r>
        <w:rPr>
          <w:rFonts w:hint="eastAsia" w:ascii="仿宋_GB2312" w:eastAsia="仿宋_GB2312"/>
          <w:sz w:val="32"/>
          <w:szCs w:val="32"/>
        </w:rPr>
        <w:t>，主要原因是办公费、委托业务费减少。</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lang w:eastAsia="zh-CN"/>
        </w:rPr>
        <w:t>塔什库尔干县</w:t>
      </w:r>
      <w:r>
        <w:rPr>
          <w:rFonts w:hint="eastAsia" w:ascii="仿宋_GB2312" w:eastAsia="仿宋_GB2312"/>
          <w:sz w:val="32"/>
          <w:szCs w:val="32"/>
        </w:rPr>
        <w:t>档案史志馆政府采购计划</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万元；实际采购</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hAnsi="Calibri" w:eastAsia="仿宋_GB2312"/>
          <w:sz w:val="32"/>
          <w:szCs w:val="32"/>
          <w:lang w:val="en-GB"/>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37.12</w:t>
      </w:r>
      <w:r>
        <w:rPr>
          <w:rFonts w:hint="eastAsia" w:ascii="仿宋_GB2312" w:eastAsia="仿宋_GB2312"/>
          <w:sz w:val="32"/>
          <w:szCs w:val="32"/>
        </w:rPr>
        <w:t>万元，其中：流动资产</w:t>
      </w:r>
      <w:r>
        <w:rPr>
          <w:rFonts w:ascii="仿宋_GB2312" w:eastAsia="仿宋_GB2312"/>
          <w:sz w:val="32"/>
          <w:szCs w:val="32"/>
        </w:rPr>
        <w:t>32.57</w:t>
      </w:r>
      <w:r>
        <w:rPr>
          <w:rFonts w:hint="eastAsia" w:ascii="仿宋_GB2312" w:eastAsia="仿宋_GB2312"/>
          <w:sz w:val="32"/>
          <w:szCs w:val="32"/>
        </w:rPr>
        <w:t>万元，固定资产</w:t>
      </w:r>
      <w:r>
        <w:rPr>
          <w:rFonts w:ascii="仿宋_GB2312" w:eastAsia="仿宋_GB2312"/>
          <w:sz w:val="32"/>
          <w:szCs w:val="32"/>
        </w:rPr>
        <w:t>4.55</w:t>
      </w:r>
      <w:r>
        <w:rPr>
          <w:rFonts w:hint="eastAsia" w:ascii="仿宋_GB2312" w:eastAsia="仿宋_GB2312"/>
          <w:sz w:val="32"/>
          <w:szCs w:val="32"/>
        </w:rPr>
        <w:t>万元，其中：房屋</w:t>
      </w:r>
      <w:r>
        <w:rPr>
          <w:rFonts w:ascii="仿宋_GB2312" w:eastAsia="仿宋_GB2312"/>
          <w:sz w:val="32"/>
          <w:szCs w:val="32"/>
        </w:rPr>
        <w:t>0</w:t>
      </w:r>
      <w:r>
        <w:rPr>
          <w:rFonts w:hint="eastAsia" w:ascii="仿宋_GB2312" w:eastAsia="仿宋_GB2312"/>
          <w:sz w:val="32"/>
          <w:szCs w:val="32"/>
        </w:rPr>
        <w:t>（平方米），价值</w:t>
      </w:r>
      <w:r>
        <w:rPr>
          <w:rFonts w:ascii="仿宋_GB2312" w:eastAsia="仿宋_GB2312"/>
          <w:sz w:val="32"/>
          <w:szCs w:val="32"/>
        </w:rPr>
        <w:t>0</w:t>
      </w:r>
      <w:r>
        <w:rPr>
          <w:rFonts w:hint="eastAsia" w:ascii="仿宋_GB2312" w:eastAsia="仿宋_GB2312"/>
          <w:sz w:val="32"/>
          <w:szCs w:val="32"/>
        </w:rPr>
        <w:t>万元，共有车辆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0</w:t>
      </w:r>
      <w:r>
        <w:rPr>
          <w:rFonts w:hint="eastAsia" w:ascii="仿宋_GB2312" w:eastAsia="仿宋_GB2312"/>
          <w:sz w:val="32"/>
          <w:szCs w:val="32"/>
        </w:rPr>
        <w:t>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辆（其他用车主要是：无）；单位价值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ascii="仿宋_GB2312" w:eastAsia="仿宋_GB2312"/>
          <w:sz w:val="32"/>
          <w:szCs w:val="32"/>
        </w:rPr>
        <w:t>4.55</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hint="eastAsia" w:ascii="仿宋_GB2312" w:eastAsia="仿宋_GB2312"/>
          <w:sz w:val="32"/>
          <w:szCs w:val="32"/>
          <w:lang w:eastAsia="zh-CN"/>
        </w:rPr>
        <w:t>塔什库尔干县</w:t>
      </w:r>
      <w:r>
        <w:rPr>
          <w:rFonts w:hint="eastAsia" w:ascii="仿宋_GB2312" w:eastAsia="仿宋_GB2312"/>
          <w:sz w:val="32"/>
          <w:szCs w:val="32"/>
        </w:rPr>
        <w:t>档案史志馆志馆资产有偿使用收入合计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hAnsi="Calibri" w:eastAsia="仿宋_GB2312"/>
          <w:sz w:val="32"/>
          <w:szCs w:val="32"/>
          <w:lang w:val="en-GB"/>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w:t>
      </w:r>
      <w:r>
        <w:rPr>
          <w:rFonts w:ascii="仿宋_GB2312" w:hAnsi="宋体" w:eastAsia="仿宋_GB2312" w:cs="宋体"/>
          <w:sz w:val="32"/>
          <w:szCs w:val="32"/>
        </w:rPr>
        <w:t>0</w:t>
      </w:r>
      <w:r>
        <w:rPr>
          <w:rFonts w:hint="eastAsia" w:ascii="仿宋_GB2312" w:hAnsi="宋体" w:eastAsia="仿宋_GB2312" w:cs="宋体"/>
          <w:sz w:val="32"/>
          <w:szCs w:val="32"/>
        </w:rPr>
        <w:t>个，涉及预算</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b/>
          <w:sz w:val="32"/>
          <w:szCs w:val="32"/>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kinsoku/>
        <w:wordWrap/>
        <w:overflowPunct/>
        <w:topLinePunct w:val="0"/>
        <w:bidi w:val="0"/>
        <w:snapToGrid/>
        <w:spacing w:line="560" w:lineRule="exact"/>
        <w:ind w:left="0" w:leftChars="0" w:right="0" w:rightChars="0" w:firstLine="640"/>
        <w:jc w:val="center"/>
        <w:textAlignment w:val="auto"/>
        <w:rPr>
          <w:rFonts w:hint="eastAsia" w:ascii="黑体" w:hAnsi="黑体" w:eastAsia="黑体"/>
          <w:sz w:val="32"/>
          <w:szCs w:val="32"/>
        </w:rPr>
      </w:pPr>
    </w:p>
    <w:p>
      <w:pPr>
        <w:keepNext w:val="0"/>
        <w:keepLines w:val="0"/>
        <w:pageBreakBefore w:val="0"/>
        <w:kinsoku/>
        <w:wordWrap/>
        <w:overflowPunct/>
        <w:topLinePunct w:val="0"/>
        <w:bidi w:val="0"/>
        <w:snapToGrid/>
        <w:spacing w:line="560" w:lineRule="exact"/>
        <w:ind w:left="0" w:leftChars="0" w:right="0" w:rightChars="0" w:firstLine="640"/>
        <w:jc w:val="center"/>
        <w:textAlignment w:val="auto"/>
        <w:rPr>
          <w:rFonts w:hint="eastAsia"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26</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w:t>
      </w:r>
      <w:r>
        <w:rPr>
          <w:rFonts w:hint="eastAsia" w:ascii="仿宋_GB2312" w:eastAsia="仿宋_GB2312"/>
          <w:sz w:val="32"/>
          <w:szCs w:val="32"/>
        </w:rPr>
        <w:t>支出</w:t>
      </w:r>
      <w:r>
        <w:rPr>
          <w:rFonts w:ascii="仿宋_GB2312" w:eastAsia="仿宋_GB2312"/>
          <w:sz w:val="32"/>
          <w:szCs w:val="32"/>
        </w:rPr>
        <w:t>78.78</w:t>
      </w:r>
      <w:r>
        <w:rPr>
          <w:rFonts w:hint="eastAsia" w:ascii="仿宋_GB2312" w:eastAsia="仿宋_GB2312"/>
          <w:sz w:val="32"/>
          <w:szCs w:val="32"/>
        </w:rPr>
        <w:t>万元。</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（项）：指机关事业单位基本养老保险缴费支出，支出</w:t>
      </w:r>
      <w:r>
        <w:rPr>
          <w:rFonts w:ascii="仿宋_GB2312" w:eastAsia="仿宋_GB2312"/>
          <w:sz w:val="32"/>
          <w:szCs w:val="32"/>
        </w:rPr>
        <w:t>10.19</w:t>
      </w:r>
      <w:r>
        <w:rPr>
          <w:rFonts w:hint="eastAsia" w:ascii="仿宋_GB2312" w:eastAsia="仿宋_GB2312"/>
          <w:sz w:val="32"/>
          <w:szCs w:val="32"/>
        </w:rPr>
        <w:t>万元。</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（项）：指住房公积金，支出</w:t>
      </w:r>
      <w:r>
        <w:rPr>
          <w:rFonts w:ascii="仿宋_GB2312" w:eastAsia="仿宋_GB2312"/>
          <w:sz w:val="32"/>
          <w:szCs w:val="32"/>
        </w:rPr>
        <w:t>6.74</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b/>
          <w:sz w:val="32"/>
          <w:szCs w:val="32"/>
        </w:rPr>
      </w:pPr>
      <w:r>
        <w:rPr>
          <w:rFonts w:hint="eastAsia" w:ascii="仿宋_GB2312" w:eastAsia="仿宋_GB2312"/>
          <w:sz w:val="32"/>
          <w:szCs w:val="32"/>
        </w:rPr>
        <w:t>其他有关说明内容</w:t>
      </w:r>
      <w:r>
        <w:rPr>
          <w:rFonts w:ascii="仿宋_GB2312" w:hAnsi="Calibri" w:eastAsia="仿宋_GB2312"/>
          <w:sz w:val="32"/>
          <w:szCs w:val="32"/>
          <w:lang w:val="en-GB"/>
        </w:rPr>
        <w:t>:</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kinsoku/>
        <w:wordWrap/>
        <w:overflowPunct/>
        <w:topLinePunct w:val="0"/>
        <w:bidi w:val="0"/>
        <w:snapToGrid/>
        <w:spacing w:line="560" w:lineRule="exact"/>
        <w:ind w:left="0" w:leftChars="0" w:right="0" w:rightChars="0" w:firstLine="627"/>
        <w:jc w:val="center"/>
        <w:textAlignment w:val="auto"/>
        <w:rPr>
          <w:rFonts w:hint="eastAsia" w:ascii="黑体" w:hAnsi="黑体" w:eastAsia="黑体"/>
          <w:sz w:val="32"/>
          <w:szCs w:val="32"/>
        </w:rPr>
      </w:pPr>
    </w:p>
    <w:p>
      <w:pPr>
        <w:keepNext w:val="0"/>
        <w:keepLines w:val="0"/>
        <w:pageBreakBefore w:val="0"/>
        <w:kinsoku/>
        <w:wordWrap/>
        <w:overflowPunct/>
        <w:topLinePunct w:val="0"/>
        <w:bidi w:val="0"/>
        <w:snapToGrid/>
        <w:spacing w:line="560" w:lineRule="exact"/>
        <w:ind w:left="0" w:leftChars="0" w:right="0" w:rightChars="0" w:firstLine="627"/>
        <w:jc w:val="center"/>
        <w:textAlignment w:val="auto"/>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三、《收入决算表》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二十四、《国有资产收益征缴情况表》</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sectPr>
      <w:footerReference r:id="rId3" w:type="default"/>
      <w:footerReference r:id="rId4"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6"/>
      </w:rPr>
    </w:pPr>
    <w:r>
      <w:rPr>
        <w:rStyle w:val="6"/>
      </w:rPr>
      <w:t>—</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14</w:t>
    </w:r>
    <w:r>
      <w:rPr>
        <w:rStyle w:val="6"/>
        <w:sz w:val="28"/>
        <w:szCs w:val="28"/>
      </w:rPr>
      <w:fldChar w:fldCharType="end"/>
    </w:r>
    <w:r>
      <w:rPr>
        <w:rStyle w:val="6"/>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104962"/>
    <w:rsid w:val="001D242C"/>
    <w:rsid w:val="0024173F"/>
    <w:rsid w:val="002F0C23"/>
    <w:rsid w:val="0032577F"/>
    <w:rsid w:val="003517C2"/>
    <w:rsid w:val="00354475"/>
    <w:rsid w:val="00402E9B"/>
    <w:rsid w:val="004A0751"/>
    <w:rsid w:val="004C4EFE"/>
    <w:rsid w:val="005150F2"/>
    <w:rsid w:val="0052291F"/>
    <w:rsid w:val="00535FF9"/>
    <w:rsid w:val="00555E3A"/>
    <w:rsid w:val="005A0237"/>
    <w:rsid w:val="005F3579"/>
    <w:rsid w:val="0060130A"/>
    <w:rsid w:val="00613610"/>
    <w:rsid w:val="00642BB5"/>
    <w:rsid w:val="006E63D7"/>
    <w:rsid w:val="00722591"/>
    <w:rsid w:val="007461F5"/>
    <w:rsid w:val="00752EF8"/>
    <w:rsid w:val="00772535"/>
    <w:rsid w:val="007A174C"/>
    <w:rsid w:val="007D3D24"/>
    <w:rsid w:val="00816D8A"/>
    <w:rsid w:val="008A013E"/>
    <w:rsid w:val="009F635E"/>
    <w:rsid w:val="00A47085"/>
    <w:rsid w:val="00A56000"/>
    <w:rsid w:val="00B4464B"/>
    <w:rsid w:val="00B51792"/>
    <w:rsid w:val="00BB4B05"/>
    <w:rsid w:val="00CF2BC0"/>
    <w:rsid w:val="00D96FBE"/>
    <w:rsid w:val="00DA3A3E"/>
    <w:rsid w:val="00E37FEB"/>
    <w:rsid w:val="00E6003D"/>
    <w:rsid w:val="00F425AC"/>
    <w:rsid w:val="00FD7507"/>
    <w:rsid w:val="014C6D98"/>
    <w:rsid w:val="02CD0CE7"/>
    <w:rsid w:val="02E957FA"/>
    <w:rsid w:val="05EC7503"/>
    <w:rsid w:val="08676E96"/>
    <w:rsid w:val="08BE33A4"/>
    <w:rsid w:val="0B1C76A1"/>
    <w:rsid w:val="0BC83ECB"/>
    <w:rsid w:val="13790335"/>
    <w:rsid w:val="137E1487"/>
    <w:rsid w:val="14024FE7"/>
    <w:rsid w:val="15A04CA7"/>
    <w:rsid w:val="17621C49"/>
    <w:rsid w:val="176C7C1F"/>
    <w:rsid w:val="18626032"/>
    <w:rsid w:val="192658BC"/>
    <w:rsid w:val="195B112D"/>
    <w:rsid w:val="1A0372B6"/>
    <w:rsid w:val="1A8F428D"/>
    <w:rsid w:val="1E986EA6"/>
    <w:rsid w:val="1F4B7272"/>
    <w:rsid w:val="1F9D04BA"/>
    <w:rsid w:val="21B93527"/>
    <w:rsid w:val="21E60FAF"/>
    <w:rsid w:val="21F57BA7"/>
    <w:rsid w:val="22B81391"/>
    <w:rsid w:val="22D83F41"/>
    <w:rsid w:val="236A3280"/>
    <w:rsid w:val="23C3145E"/>
    <w:rsid w:val="24825780"/>
    <w:rsid w:val="24A274AC"/>
    <w:rsid w:val="254B083F"/>
    <w:rsid w:val="26077601"/>
    <w:rsid w:val="26556A83"/>
    <w:rsid w:val="27497481"/>
    <w:rsid w:val="27C8172D"/>
    <w:rsid w:val="29391951"/>
    <w:rsid w:val="2AEF7D16"/>
    <w:rsid w:val="2BE966E1"/>
    <w:rsid w:val="2CCB549A"/>
    <w:rsid w:val="30D431A4"/>
    <w:rsid w:val="311D1089"/>
    <w:rsid w:val="325D39D9"/>
    <w:rsid w:val="32D34631"/>
    <w:rsid w:val="32E1493C"/>
    <w:rsid w:val="356B296C"/>
    <w:rsid w:val="363A797B"/>
    <w:rsid w:val="375226EE"/>
    <w:rsid w:val="3764199C"/>
    <w:rsid w:val="37C56333"/>
    <w:rsid w:val="3AAF24DE"/>
    <w:rsid w:val="3B645C09"/>
    <w:rsid w:val="3DC12088"/>
    <w:rsid w:val="3E494B7F"/>
    <w:rsid w:val="3E9254E8"/>
    <w:rsid w:val="3EC6287B"/>
    <w:rsid w:val="3FB1425C"/>
    <w:rsid w:val="417E33B9"/>
    <w:rsid w:val="41E57282"/>
    <w:rsid w:val="43615CF3"/>
    <w:rsid w:val="43BA4A70"/>
    <w:rsid w:val="44C1308E"/>
    <w:rsid w:val="452B155F"/>
    <w:rsid w:val="454F2358"/>
    <w:rsid w:val="45DA0222"/>
    <w:rsid w:val="46BD4315"/>
    <w:rsid w:val="48975037"/>
    <w:rsid w:val="48B65F3F"/>
    <w:rsid w:val="496E7DE4"/>
    <w:rsid w:val="49D52FAE"/>
    <w:rsid w:val="49DB4C92"/>
    <w:rsid w:val="4AD16931"/>
    <w:rsid w:val="4BDC37F4"/>
    <w:rsid w:val="4CCC4C1A"/>
    <w:rsid w:val="4E232C17"/>
    <w:rsid w:val="4F5F0AD6"/>
    <w:rsid w:val="50D0464D"/>
    <w:rsid w:val="537B3019"/>
    <w:rsid w:val="54533029"/>
    <w:rsid w:val="56520A99"/>
    <w:rsid w:val="5688706E"/>
    <w:rsid w:val="57582E9A"/>
    <w:rsid w:val="57DF4854"/>
    <w:rsid w:val="58E426EA"/>
    <w:rsid w:val="599432DA"/>
    <w:rsid w:val="5AC01E69"/>
    <w:rsid w:val="5B3713E8"/>
    <w:rsid w:val="5B7B2571"/>
    <w:rsid w:val="5BF603F0"/>
    <w:rsid w:val="5E276E7A"/>
    <w:rsid w:val="5E377F8F"/>
    <w:rsid w:val="5E875B4D"/>
    <w:rsid w:val="5FBA30C8"/>
    <w:rsid w:val="62BC6217"/>
    <w:rsid w:val="63A7700F"/>
    <w:rsid w:val="63C12373"/>
    <w:rsid w:val="64A86FA2"/>
    <w:rsid w:val="66163821"/>
    <w:rsid w:val="666D3E10"/>
    <w:rsid w:val="67110A7C"/>
    <w:rsid w:val="67416CB8"/>
    <w:rsid w:val="6A56426E"/>
    <w:rsid w:val="6A5F2D36"/>
    <w:rsid w:val="6A7D3D21"/>
    <w:rsid w:val="6ADC77BD"/>
    <w:rsid w:val="6B222F77"/>
    <w:rsid w:val="6BD605D1"/>
    <w:rsid w:val="6C242901"/>
    <w:rsid w:val="6C993493"/>
    <w:rsid w:val="6DB302FB"/>
    <w:rsid w:val="6DD41B94"/>
    <w:rsid w:val="6EAC2026"/>
    <w:rsid w:val="6EFC4F27"/>
    <w:rsid w:val="6F305E9A"/>
    <w:rsid w:val="70332DC5"/>
    <w:rsid w:val="75DA6D6A"/>
    <w:rsid w:val="76D80AD9"/>
    <w:rsid w:val="78DD55C4"/>
    <w:rsid w:val="79673D18"/>
    <w:rsid w:val="796E1233"/>
    <w:rsid w:val="7B84675D"/>
    <w:rsid w:val="7CD1558E"/>
    <w:rsid w:val="7CF66ABB"/>
    <w:rsid w:val="7E155642"/>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5">
    <w:name w:val="Default Paragraph Font"/>
    <w:semiHidden/>
    <w:qFormat/>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rFonts w:ascii="Calibri" w:hAnsi="Calibri"/>
      <w:kern w:val="2"/>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paragraph" w:styleId="4">
    <w:name w:val="Normal (Web)"/>
    <w:basedOn w:val="1"/>
    <w:qFormat/>
    <w:uiPriority w:val="99"/>
    <w:rPr>
      <w:kern w:val="2"/>
      <w:sz w:val="24"/>
    </w:rPr>
  </w:style>
  <w:style w:type="character" w:styleId="6">
    <w:name w:val="page number"/>
    <w:basedOn w:val="5"/>
    <w:qFormat/>
    <w:uiPriority w:val="99"/>
    <w:rPr>
      <w:rFonts w:cs="Times New Roman"/>
    </w:rPr>
  </w:style>
  <w:style w:type="character" w:customStyle="1" w:styleId="8">
    <w:name w:val="Header Char"/>
    <w:basedOn w:val="5"/>
    <w:link w:val="3"/>
    <w:qFormat/>
    <w:locked/>
    <w:uiPriority w:val="99"/>
    <w:rPr>
      <w:rFonts w:cs="Times New Roman"/>
      <w:sz w:val="18"/>
      <w:szCs w:val="18"/>
    </w:rPr>
  </w:style>
  <w:style w:type="character" w:customStyle="1" w:styleId="9">
    <w:name w:val="Footer Char"/>
    <w:basedOn w:val="5"/>
    <w:link w:val="2"/>
    <w:qFormat/>
    <w:locked/>
    <w:uiPriority w:val="99"/>
    <w:rPr>
      <w:rFonts w:cs="Times New Roman"/>
      <w:sz w:val="18"/>
      <w:szCs w:val="18"/>
    </w:rPr>
  </w:style>
  <w:style w:type="paragraph" w:customStyle="1"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15</Pages>
  <Words>946</Words>
  <Characters>5396</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dcterms:modified xsi:type="dcterms:W3CDTF">2018-05-08T04:05:06Z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