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2022年基层组织建设专项资金项目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中共塔什库尔干塔吉克自治县委员会组织部</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中共塔什库尔干塔吉克自治县委员会组织部</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张剑</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2022年基层组织建设补助资金项目实施前期、过程及效果，评价财政预算资金使用的效率及效益。通过该项目的实施，切实做好基层组织建设工作，有效的促进干部工作积极性，提高基层干部的幸福感。</w:t>
        <w:br/>
        <w:t>2. 主要内容及实施情况</w:t>
        <w:br/>
        <w:t>本项目建设主要服务于“三老人员”补助发放、村（社区）干部报酬发放、村级组织运转经费使用、乡镇机关社区干部绩效考核奖励金发放、乡镇干部基层补贴发放、村干部及“十户长”奖励金发放、乡镇专职联防队伍补助发放、村治保主任补助发放、农村“十户长”社区楼栋长补助发放、乡镇综合治理及宗教工作经费使用。项目建设可有效加强党的组织建设，坚持党的领导、加强党的建设、做好党的组织工作，加强基层党员干部素质，建设做好基层组织建设工作，科学管理，探索新的组织模式，及时理顺党组织管理体制。理顺党组织关系，正确定位基层党组织功能，加强基层党组织的制度建设。项目的实施促进加强基层组织建设，加强基层党员干部队伍的建设。强化基层党组织的影响力。</w:t>
        <w:br/>
        <w:t>3.项目实施主体</w:t>
        <w:br/>
        <w:t>中共塔什库尔干塔吉克自治县委员会组织部为行政全额拨款的行政单位，纳入2022年部门决算编制范围的有5个办公室：：办公室（干部管理、干部监督、老干部服务管理），组织一室（党代表联络办、新兴党组织），组织二室（调查研究室），公务员管理办公室，人才（援疆）办公室。</w:t>
        <w:br/>
        <w:t>编制人数26人，其中：行政人员编制12人，工勤1人，参公13人、事业编制12人。实有在职人数30人，其中：行政在职11人，工勤1人，参公10人，事业在职6人。离退休人员6人，其中：行政退休人员6人、事业退休0人、离休人员0人。</w:t>
        <w:br/>
        <w:t>4. 资金投入和使用情况</w:t>
        <w:br/>
        <w:t>新财行【2016】286号、新财行【2017】355号、新财行【2016】287号、新财行【2015】335号、新财行【2019】90号、新财行【2019】28号、新财行【2019】91号等共安排下达资金2022万元，为自治区转移支付资金，最终确定项目资金总数为2022万元。</w:t>
        <w:br/>
        <w:t>截至2022年12月31日，实际支出2022万元，预算执行率100%。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2022年基层组织建设专项补助资金项目总金额2022万元，主要用于“三老人员”补助发放、村（社区）干部报酬发放、村级组织运转经费使用、乡镇机关社区干部绩效考核奖励金发放、乡镇干部基层补贴发放、村干部及“十户长”奖励金发放、乡镇专职联防队伍补助发放、村治保主任补助发放、农村“十户长”社区楼栋长补助发放、乡镇综合治理及宗教工作经费使用。项目的实施促进加强基层组织建设，加强基层党员干部队伍的建设。强化基层党组织的影响力。</w:t>
        <w:br/>
        <w:t>2.阶段性目标</w:t>
        <w:br/>
        <w:t>2022年基层组织建设专项补助资金项目总金额2022万元，主要用于“三老人员”补助发放、村（社区）干部报酬发放、村级组织运转经费使用、乡镇机关社区干部绩效考核奖励金发放、乡镇干部基层补贴发放、村干部及“十户长”奖励金发放、乡镇专职联防队伍补助发放、村治保主任补助发放、农村“十户长”社区楼栋长补助发放、乡镇综合治理及宗教工作经费使用。项目的实施促进加强基层组织建设，加强基层党员干部队伍的建设。强化基层党组织的影响力。</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张剑任评价组组长，绩效评价工作职责为负责全盘工作。</w:t>
        <w:br/>
        <w:t>李鹏飞任评价组副组长，绩效评价工作职责为为对项目实施情况进行实地调查。</w:t>
        <w:br/>
        <w:t>阿依古丽任评价组成员，绩效评价工作职责为负责资料审核等工作。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三、综合评价情况及评价结论</w:t>
        <w:br/>
        <w:t>（一）综合评价情况</w:t>
        <w:br/>
        <w:t>经评价组通过实地调研、综合分析法、问卷调查法等方式，主要采用综合分析法对项目的决策、实施、产出、效益进行综合评价分析，最终评分100分。</w:t>
        <w:br/>
        <w:t>2022年基层组织建设专项资金项目得分情况表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2022年基层组织建设专项资金项目已完成全部指标，推动了基层组织建设工作，提高基层干部幸福感和获得感。夯实了基层组织的效益。该项目最终评分100分，绩效评级为“优”。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（1）立项依据充分性：结合中共塔什库尔干塔吉克自治县委员会组织部职责，并组织实施。围绕塔什库尔干塔吉克自治县年度工作重点和工作计划制定经费预算，根据评分标准，该指标不扣分，得3分。</w:t>
        <w:br/>
        <w:t>（2）立项程序规范性：根据决策依据编制工作计划和经费预算，经过与张剑分管领导进行沟通、筛选确定经费预算计划，上部务会研究确定最终预算方案，根据评分标准，该指标不扣分，得2分。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（1）资金到位率：财政资金足额拨付到位，牵头单位能够及时足额按照惠民资金补贴标准将专项资金拨付给乡镇和个人，根据评分标准，该指标不扣分，得5分。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（4）管理制度健全性：制定了县委组织部相关管理办法，对财政专项资金进行严格管理，基本做到了专款专用，根据评分标准，该指标不扣分，得2分。</w:t>
        <w:br/>
        <w:t>（5）制度执行有效性：由部门提出经费预算支出可行性方案，经过与分管领导沟通后，报部务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“三老人员”补助发放人数372人，与预期目标一致，根据评分标准，该指标不扣分，得2分。</w:t>
        <w:br/>
        <w:t>村（社区）干部报酬发放人数283人，与预期目标一致，根据评分标准，该指标不扣分，得1分。</w:t>
        <w:br/>
        <w:t>村干部及“十户长”奖励人数724人，预期目标一致，根据评分标准，该指标不扣分，得1分。</w:t>
        <w:br/>
        <w:t>乡镇专职联防队伍补助人数274人，与预期目标一致，根据评分标准，该指标不扣分，得1分。</w:t>
        <w:br/>
        <w:t>村治保主任补助人数48人，与预期目标一致，根据评分标准，该指标不扣分，得1分。</w:t>
        <w:br/>
        <w:t></w:t>
        <w:br/>
        <w:t>农村“十户长”社区楼栋长补助发放人数441人，与预期目标一致，根据评分标准，该指标不扣分，得1分。</w:t>
        <w:br/>
        <w:t>村级组织运转经费发放村数47个，与预期目标一致，根据评分标准，该指标不扣分，得1分。</w:t>
        <w:br/>
        <w:t>乡镇综合治理及宗教工作经费发放乡镇12个，与预期目标一致，根据评分标准，该指标不扣分，得1分。</w:t>
        <w:br/>
        <w:t>乡镇工作补贴发放人数725人，与预期目标一致，根据评分标准，该指标不扣分，得1分。</w:t>
        <w:br/>
        <w:t>合计得10分。</w:t>
        <w:br/>
        <w:t>（2）对于“产出质量”：</w:t>
        <w:br/>
        <w:t>基层组织建设各类专项补助资金足额发放率100%，与预期目标一致，根据评分标准，该指标不扣分，得10分。</w:t>
        <w:br/>
        <w:t>合计得10分。</w:t>
        <w:br/>
        <w:t>（3）对于“产出时效”：</w:t>
        <w:br/>
        <w:t>基层组织建设各类专项补助资金足额发放及时率100%，与预期目标指标一致，根据评分标准，该指标不扣分，得10分。</w:t>
        <w:br/>
        <w:t>合计得10分。</w:t>
        <w:br/>
        <w:t>（4）对于“产出成本”：</w:t>
        <w:br/>
        <w:t>“三老人员”补助794.2万元/年，项目经费都能控制绩效目标范围内，根据评分标准，该指标不扣分，得2分。</w:t>
        <w:br/>
        <w:t>村(社区)干部报酬429.3万元/年,项目经费都能控制绩效目标范围内，根据评分标准，该指标不扣分，得1分。</w:t>
        <w:br/>
        <w:t>村干部及”十户长”奖励61万元/年,项目经费都能控制绩效目标范围内，根据评分标准，该指标不扣分，得1分。</w:t>
        <w:br/>
        <w:t>乡镇专职联防队伍补助80万元/年,项目经费都能控制绩效目标范围内，根据评分标准，该指标不扣分，得1分。</w:t>
        <w:br/>
        <w:t>村治保主任补助7万元/年，项目经费都能控制绩效目标范围内，根据评分标准，该指标不扣分，得1分。</w:t>
        <w:br/>
        <w:t>农村“十户长”社区楼栋长补助31万元/年，项目经费都能控制绩效目标范围内，根据评分标准，该指标不扣分，得1分。</w:t>
        <w:br/>
        <w:t>村级组织运转经费8.5万元/年,项目经费都能控制绩效目标范围内，根据评分标准，该指标不扣分，得1分。</w:t>
        <w:br/>
        <w:t>乡镇综合治理及宗教工作经费发放乡镇标准5万元/年，项目经费都能控制绩效目标范围内，根据评分标准，该指标不扣分，得1分。</w:t>
        <w:br/>
        <w:t>乡镇工作补贴发放标准177万元/年,项目经费都能控制绩效目标范围内，根据评分标准，该指标不扣分，得1分。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促进干部工作积极性，夯实基层组织，与预期指标一致，根据评分标准，该指标不扣分，得5分。</w:t>
        <w:br/>
        <w:t>（2）对于“可持续影响指标”：</w:t>
        <w:br/>
        <w:t>该项目可持续影响年限1年，与预期指标一致，根据评分标准，该指标不扣分，得5分。</w:t>
        <w:br/>
        <w:t>实施效益指标合计得10分。</w:t>
        <w:br/>
        <w:t>（3）对于“经济效益指标”：</w:t>
        <w:br/>
        <w:t>本项目无该指标。</w:t>
        <w:br/>
        <w:t>对于“生态效益指标”：</w:t>
        <w:br/>
        <w:t>本项目无该指标。</w:t>
        <w:br/>
        <w:t>实施效益指标合计得10分。</w:t>
        <w:br/>
        <w:t>2.满意度指标:</w:t>
        <w:br/>
        <w:t>对于“满意度指标”：受益干部满意度96%，与预期目标一致，根据评分标准，该指标不扣分,得10分。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、预算执行进度与绩效指标偏差情况</w:t>
        <w:br/>
        <w:t>2022年基层组织建设补助资金项目预算2022万元，到位2022万元，实际支出2022万元，预算执行率为100%，项目绩效指标总体完成率为100%，无偏差。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六、主要经验及做法、存在的问题及原因分析</w:t>
        <w:b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七、有关建议</w:t>
        <w:b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八、其他需要说明的问题</w:t>
        <w:b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