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塔什库尔干塔吉克自治县人民政府外事办公室2024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8CAA4E">
      <w:r>
        <w:br w:type="page"/>
      </w:r>
    </w:p>
    <w:p w14:paraId="110A634E">
      <w:pPr>
        <w:spacing w:line="640" w:lineRule="exact"/>
        <w:jc w:val="center"/>
        <w:outlineLvl w:val="1"/>
      </w:pPr>
      <w:r>
        <w:rPr>
          <w:rFonts w:ascii="黑体" w:hAnsi="黑体" w:eastAsia="黑体"/>
          <w:sz w:val="32"/>
        </w:rPr>
        <w:t>第一部分 单位概况</w:t>
      </w:r>
    </w:p>
    <w:p w14:paraId="4EDFA291">
      <w:pPr>
        <w:spacing w:line="640" w:lineRule="exact"/>
        <w:ind w:firstLine="640"/>
        <w:jc w:val="both"/>
        <w:outlineLvl w:val="2"/>
      </w:pPr>
      <w:r>
        <w:rPr>
          <w:rFonts w:ascii="黑体" w:hAnsi="黑体" w:eastAsia="黑体"/>
          <w:sz w:val="32"/>
        </w:rPr>
        <w:t>一、主要职能</w:t>
      </w:r>
    </w:p>
    <w:p w14:paraId="1E9B4970">
      <w:pPr>
        <w:spacing w:line="580" w:lineRule="exact"/>
        <w:ind w:firstLine="640"/>
        <w:jc w:val="both"/>
      </w:pPr>
      <w:r>
        <w:rPr>
          <w:rFonts w:ascii="仿宋_GB2312" w:hAnsi="仿宋_GB2312" w:eastAsia="仿宋_GB2312"/>
          <w:sz w:val="32"/>
        </w:rPr>
        <w:t>（1）贯彻执行党和国家对外工作方针政策和有关法律法规以及自治区党委、人民政府，地委、行署，县委、县人民政府关于外事工作的决定。</w:t>
      </w:r>
    </w:p>
    <w:p w14:paraId="14821A20">
      <w:pPr>
        <w:spacing w:line="580" w:lineRule="exact"/>
        <w:ind w:firstLine="640"/>
        <w:jc w:val="both"/>
      </w:pPr>
      <w:r>
        <w:rPr>
          <w:rFonts w:ascii="仿宋_GB2312" w:hAnsi="仿宋_GB2312" w:eastAsia="仿宋_GB2312"/>
          <w:sz w:val="32"/>
        </w:rPr>
        <w:t>（2）负责县委外事工作委员会办公室日常工作，协调处理重要涉外事务。</w:t>
      </w:r>
    </w:p>
    <w:p w14:paraId="4DF7D53F">
      <w:pPr>
        <w:spacing w:line="580" w:lineRule="exact"/>
        <w:ind w:firstLine="640"/>
        <w:jc w:val="both"/>
      </w:pPr>
      <w:r>
        <w:rPr>
          <w:rFonts w:ascii="仿宋_GB2312" w:hAnsi="仿宋_GB2312" w:eastAsia="仿宋_GB2312"/>
          <w:sz w:val="32"/>
        </w:rPr>
        <w:t>（3）负责贯彻执行、协调推进全县对外交流合作规划和部署，并对外事工作履行综合管理职能，负责政策指导、情况通报、监督检查和干部培训等工作。</w:t>
      </w:r>
    </w:p>
    <w:p w14:paraId="0A71E2E4">
      <w:pPr>
        <w:spacing w:line="580" w:lineRule="exact"/>
        <w:ind w:firstLine="640"/>
        <w:jc w:val="both"/>
      </w:pPr>
      <w:r>
        <w:rPr>
          <w:rFonts w:ascii="仿宋_GB2312" w:hAnsi="仿宋_GB2312" w:eastAsia="仿宋_GB2312"/>
          <w:sz w:val="32"/>
        </w:rPr>
        <w:t>（4）围绕全县中心工作，研究提出外事工作中长期发展规划建议；参与“一带一路”建设工作，重点推动本县与周边国家地方层面各领域合作。</w:t>
      </w:r>
    </w:p>
    <w:p w14:paraId="792DB3CA">
      <w:pPr>
        <w:spacing w:line="580" w:lineRule="exact"/>
        <w:ind w:firstLine="640"/>
        <w:jc w:val="both"/>
      </w:pPr>
      <w:r>
        <w:rPr>
          <w:rFonts w:ascii="仿宋_GB2312" w:hAnsi="仿宋_GB2312" w:eastAsia="仿宋_GB2312"/>
          <w:sz w:val="32"/>
        </w:rPr>
        <w:t>（5）负责来塔访问的国宾、党宾和其他重要外宾接待工作；负责驻华外交人员来塔公务活动接待工作；统筹安排县领导的外事活动。</w:t>
      </w:r>
    </w:p>
    <w:p w14:paraId="77569DF5">
      <w:pPr>
        <w:spacing w:line="580" w:lineRule="exact"/>
        <w:ind w:firstLine="640"/>
        <w:jc w:val="both"/>
      </w:pPr>
      <w:r>
        <w:rPr>
          <w:rFonts w:ascii="仿宋_GB2312" w:hAnsi="仿宋_GB2312" w:eastAsia="仿宋_GB2312"/>
          <w:sz w:val="32"/>
        </w:rPr>
        <w:t>（6）会同有关部门处理涉塔涉外安全事务；统筹协调县丝绸之路经济带核心区建设境外安全保障工作；配合有关部门开展对境外非政府组织在塔活动的管理。</w:t>
      </w:r>
    </w:p>
    <w:p w14:paraId="1717CF86">
      <w:pPr>
        <w:spacing w:line="580" w:lineRule="exact"/>
        <w:ind w:firstLine="640"/>
        <w:jc w:val="both"/>
      </w:pPr>
      <w:r>
        <w:rPr>
          <w:rFonts w:ascii="仿宋_GB2312" w:hAnsi="仿宋_GB2312" w:eastAsia="仿宋_GB2312"/>
          <w:sz w:val="32"/>
        </w:rPr>
        <w:t>（7）配合有关部门拟定涉塔国际问题和事件对外表态口径；协助有关部门开展对外宣传。</w:t>
      </w:r>
    </w:p>
    <w:p w14:paraId="1BC5BB9B">
      <w:pPr>
        <w:spacing w:line="580" w:lineRule="exact"/>
        <w:ind w:firstLine="640"/>
        <w:jc w:val="both"/>
      </w:pPr>
      <w:r>
        <w:rPr>
          <w:rFonts w:ascii="仿宋_GB2312" w:hAnsi="仿宋_GB2312" w:eastAsia="仿宋_GB2312"/>
          <w:sz w:val="32"/>
        </w:rPr>
        <w:t>（8）负责涉港澳事务，配合有关部门开展涉外工作。</w:t>
      </w:r>
    </w:p>
    <w:p w14:paraId="586CACF7">
      <w:pPr>
        <w:spacing w:line="580" w:lineRule="exact"/>
        <w:ind w:firstLine="640"/>
        <w:jc w:val="both"/>
      </w:pPr>
      <w:r>
        <w:rPr>
          <w:rFonts w:ascii="仿宋_GB2312" w:hAnsi="仿宋_GB2312" w:eastAsia="仿宋_GB2312"/>
          <w:sz w:val="32"/>
        </w:rPr>
        <w:t>（9）承办县委、县人民政府交办的其他事项。</w:t>
      </w:r>
    </w:p>
    <w:p w14:paraId="2495874F">
      <w:pPr>
        <w:spacing w:line="640" w:lineRule="exact"/>
        <w:ind w:firstLine="640"/>
        <w:jc w:val="both"/>
        <w:outlineLvl w:val="2"/>
      </w:pPr>
      <w:r>
        <w:rPr>
          <w:rFonts w:ascii="黑体" w:hAnsi="黑体" w:eastAsia="黑体"/>
          <w:sz w:val="32"/>
        </w:rPr>
        <w:t>二、机构设置及人员情况</w:t>
      </w:r>
    </w:p>
    <w:p w14:paraId="11D2B933">
      <w:pPr>
        <w:spacing w:line="580" w:lineRule="exact"/>
        <w:ind w:firstLine="640"/>
        <w:jc w:val="both"/>
      </w:pPr>
      <w:r>
        <w:rPr>
          <w:rFonts w:ascii="仿宋_GB2312" w:hAnsi="仿宋_GB2312" w:eastAsia="仿宋_GB2312"/>
          <w:sz w:val="32"/>
        </w:rPr>
        <w:t>塔什库尔干塔吉克自治县人民政府外事办公室2024年度，实有人数0人，其中：在职人员0人，增加0人；离休人员0人，增加0人；退休人员0人,增加0人。</w:t>
      </w:r>
    </w:p>
    <w:p w14:paraId="0307585C">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0</w:t>
      </w:r>
      <w:r>
        <w:rPr>
          <w:rFonts w:ascii="仿宋_GB2312" w:hAnsi="仿宋_GB2312" w:eastAsia="仿宋_GB2312"/>
          <w:sz w:val="32"/>
        </w:rPr>
        <w:t>个科室，分别是：本单位无下设科室。</w:t>
      </w:r>
    </w:p>
    <w:p w14:paraId="3CD7D59B">
      <w:r>
        <w:br w:type="page"/>
      </w:r>
    </w:p>
    <w:p w14:paraId="0F4CE632">
      <w:pPr>
        <w:spacing w:line="240" w:lineRule="auto"/>
        <w:jc w:val="center"/>
        <w:outlineLvl w:val="1"/>
      </w:pPr>
      <w:r>
        <w:rPr>
          <w:rFonts w:ascii="黑体" w:hAnsi="黑体" w:eastAsia="黑体"/>
          <w:sz w:val="32"/>
        </w:rPr>
        <w:t>第二部分 部门决算情况说明</w:t>
      </w:r>
    </w:p>
    <w:p w14:paraId="723D2A38">
      <w:pPr>
        <w:spacing w:line="640" w:lineRule="exact"/>
        <w:ind w:firstLine="640"/>
        <w:jc w:val="both"/>
        <w:outlineLvl w:val="2"/>
      </w:pPr>
      <w:r>
        <w:rPr>
          <w:rFonts w:ascii="黑体" w:hAnsi="黑体" w:eastAsia="黑体"/>
          <w:sz w:val="32"/>
        </w:rPr>
        <w:t>一、收入支出决算总体情况说明</w:t>
      </w:r>
    </w:p>
    <w:p w14:paraId="1AE900CF">
      <w:pPr>
        <w:spacing w:line="580" w:lineRule="exact"/>
        <w:ind w:firstLine="640"/>
        <w:jc w:val="both"/>
      </w:pPr>
      <w:r>
        <w:rPr>
          <w:rFonts w:ascii="仿宋_GB2312" w:hAnsi="仿宋_GB2312" w:eastAsia="仿宋_GB2312"/>
          <w:b/>
          <w:sz w:val="32"/>
        </w:rPr>
        <w:t>2024年度收入总计5.00万元，</w:t>
      </w:r>
      <w:r>
        <w:rPr>
          <w:rFonts w:ascii="仿宋_GB2312" w:hAnsi="仿宋_GB2312" w:eastAsia="仿宋_GB2312"/>
          <w:b w:val="0"/>
          <w:sz w:val="32"/>
        </w:rPr>
        <w:t>其中：本年收入合计5.00万元，使用非财政拨款结余（含专用结余）0.00万元，年初结转和结余0.00万元。</w:t>
      </w:r>
    </w:p>
    <w:p w14:paraId="07583983">
      <w:pPr>
        <w:spacing w:line="580" w:lineRule="exact"/>
        <w:ind w:firstLine="640"/>
        <w:jc w:val="both"/>
      </w:pPr>
      <w:r>
        <w:rPr>
          <w:rFonts w:ascii="仿宋_GB2312" w:hAnsi="仿宋_GB2312" w:eastAsia="仿宋_GB2312"/>
          <w:b/>
          <w:sz w:val="32"/>
        </w:rPr>
        <w:t>2024年度支出总计5.00万元，</w:t>
      </w:r>
      <w:r>
        <w:rPr>
          <w:rFonts w:ascii="仿宋_GB2312" w:hAnsi="仿宋_GB2312" w:eastAsia="仿宋_GB2312"/>
          <w:b w:val="0"/>
          <w:sz w:val="32"/>
        </w:rPr>
        <w:t>其中：本年支出合计5.00万元，结余分配0.00万元，年末结转和结余0.00万元。</w:t>
      </w:r>
    </w:p>
    <w:p w14:paraId="3C32D962">
      <w:pPr>
        <w:spacing w:line="580" w:lineRule="exact"/>
        <w:ind w:firstLine="640"/>
        <w:jc w:val="both"/>
      </w:pPr>
      <w:r>
        <w:rPr>
          <w:rFonts w:ascii="仿宋_GB2312" w:hAnsi="仿宋_GB2312" w:eastAsia="仿宋_GB2312"/>
          <w:b w:val="0"/>
          <w:sz w:val="32"/>
        </w:rPr>
        <w:t>收入支出总体与上年相比，增加5.00万元，增长100.00%，主要原因是：2024年7月新成立单位，无上年对比数。</w:t>
      </w:r>
    </w:p>
    <w:p w14:paraId="166FE233">
      <w:pPr>
        <w:spacing w:line="640" w:lineRule="exact"/>
        <w:ind w:firstLine="640"/>
        <w:jc w:val="both"/>
        <w:outlineLvl w:val="2"/>
      </w:pPr>
      <w:r>
        <w:rPr>
          <w:rFonts w:ascii="黑体" w:hAnsi="黑体" w:eastAsia="黑体"/>
          <w:sz w:val="32"/>
        </w:rPr>
        <w:t>二、收入决算情况说明</w:t>
      </w:r>
    </w:p>
    <w:p w14:paraId="123E90F0">
      <w:pPr>
        <w:spacing w:line="580" w:lineRule="exact"/>
        <w:ind w:firstLine="640"/>
        <w:jc w:val="both"/>
      </w:pPr>
      <w:r>
        <w:rPr>
          <w:rFonts w:ascii="仿宋_GB2312" w:hAnsi="仿宋_GB2312" w:eastAsia="仿宋_GB2312"/>
          <w:b/>
          <w:sz w:val="32"/>
        </w:rPr>
        <w:t>本年收入5.00万元，</w:t>
      </w:r>
      <w:r>
        <w:rPr>
          <w:rFonts w:ascii="仿宋_GB2312" w:hAnsi="仿宋_GB2312" w:eastAsia="仿宋_GB2312"/>
          <w:b w:val="0"/>
          <w:sz w:val="32"/>
        </w:rPr>
        <w:t>其中：财政拨款收入5.00万元，占100.00%；上级补助收入0.00万元，占0.00%；事业收入0.00万元，占0.00%；经营收入0.00万元，占0.00%；附属单位上缴收入0.00万元，占0.00%；其他收入0.00万元，占0.00%。</w:t>
      </w:r>
    </w:p>
    <w:p w14:paraId="096DD27F">
      <w:pPr>
        <w:spacing w:line="640" w:lineRule="exact"/>
        <w:ind w:firstLine="640"/>
        <w:jc w:val="both"/>
        <w:outlineLvl w:val="2"/>
      </w:pPr>
      <w:r>
        <w:rPr>
          <w:rFonts w:ascii="黑体" w:hAnsi="黑体" w:eastAsia="黑体"/>
          <w:sz w:val="32"/>
        </w:rPr>
        <w:t>三、支出决算情况说明</w:t>
      </w:r>
    </w:p>
    <w:p w14:paraId="69FBB7F9">
      <w:pPr>
        <w:spacing w:line="580" w:lineRule="exact"/>
        <w:ind w:firstLine="640"/>
        <w:jc w:val="both"/>
      </w:pPr>
      <w:r>
        <w:rPr>
          <w:rFonts w:ascii="仿宋_GB2312" w:hAnsi="仿宋_GB2312" w:eastAsia="仿宋_GB2312"/>
          <w:b/>
          <w:sz w:val="32"/>
        </w:rPr>
        <w:t>本年支出5.00万元，</w:t>
      </w:r>
      <w:r>
        <w:rPr>
          <w:rFonts w:ascii="仿宋_GB2312" w:hAnsi="仿宋_GB2312" w:eastAsia="仿宋_GB2312"/>
          <w:b w:val="0"/>
          <w:sz w:val="32"/>
        </w:rPr>
        <w:t>其中：基本支出0.00万元，占0.00%；项目支出5.00万元，占100.00%；上缴上级支出0.00万元，占0.00%；经营支出0.00万元，占0.00%；对附属单位补助支出0.00万元，占0.00%。</w:t>
      </w:r>
    </w:p>
    <w:p w14:paraId="1BEC0410">
      <w:pPr>
        <w:spacing w:line="640" w:lineRule="exact"/>
        <w:ind w:firstLine="640"/>
        <w:jc w:val="both"/>
        <w:outlineLvl w:val="2"/>
      </w:pPr>
      <w:r>
        <w:rPr>
          <w:rFonts w:ascii="黑体" w:hAnsi="黑体" w:eastAsia="黑体"/>
          <w:sz w:val="32"/>
        </w:rPr>
        <w:t>四、财政拨款收入支出决算总体情况说明</w:t>
      </w:r>
    </w:p>
    <w:p w14:paraId="493A86EE">
      <w:pPr>
        <w:spacing w:line="580" w:lineRule="exact"/>
        <w:ind w:firstLine="640"/>
        <w:jc w:val="both"/>
      </w:pPr>
      <w:r>
        <w:rPr>
          <w:rFonts w:ascii="仿宋_GB2312" w:hAnsi="仿宋_GB2312" w:eastAsia="仿宋_GB2312"/>
          <w:b/>
          <w:sz w:val="32"/>
        </w:rPr>
        <w:t>2024年度财政拨款收入总计5.00万元，</w:t>
      </w:r>
      <w:r>
        <w:rPr>
          <w:rFonts w:ascii="仿宋_GB2312" w:hAnsi="仿宋_GB2312" w:eastAsia="仿宋_GB2312"/>
          <w:b w:val="0"/>
          <w:sz w:val="32"/>
        </w:rPr>
        <w:t>其中：年初财政拨款结转和结余0.00万元，本年财政拨款收入5.00万元。</w:t>
      </w:r>
      <w:r>
        <w:rPr>
          <w:rFonts w:ascii="仿宋_GB2312" w:hAnsi="仿宋_GB2312" w:eastAsia="仿宋_GB2312"/>
          <w:b/>
          <w:sz w:val="32"/>
        </w:rPr>
        <w:t>财政拨款支出总计5.00万元，</w:t>
      </w:r>
      <w:r>
        <w:rPr>
          <w:rFonts w:ascii="仿宋_GB2312" w:hAnsi="仿宋_GB2312" w:eastAsia="仿宋_GB2312"/>
          <w:b w:val="0"/>
          <w:sz w:val="32"/>
        </w:rPr>
        <w:t>其中：年末财政拨款结转和结余0.00万元，本年财政拨款支出5.00万元。</w:t>
      </w:r>
    </w:p>
    <w:p w14:paraId="1EF6AE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增加5.00万元，增长100.00%，主要原因是：2024年7月新成立单位，无上年对比数。</w:t>
      </w:r>
      <w:r>
        <w:rPr>
          <w:rFonts w:ascii="仿宋_GB2312" w:hAnsi="仿宋_GB2312" w:eastAsia="仿宋_GB2312"/>
          <w:b/>
          <w:sz w:val="32"/>
        </w:rPr>
        <w:t>与年初预算相比，</w:t>
      </w:r>
      <w:r>
        <w:rPr>
          <w:rFonts w:ascii="仿宋_GB2312" w:hAnsi="仿宋_GB2312" w:eastAsia="仿宋_GB2312"/>
          <w:b w:val="0"/>
          <w:sz w:val="32"/>
        </w:rPr>
        <w:t>年初预算数0.00万元，决算数5.00万元，预决算差异率100.00%，主要原因是：2024年7月新成立单位，经费均为年中追加。</w:t>
      </w:r>
    </w:p>
    <w:p w14:paraId="595F4DE2">
      <w:pPr>
        <w:spacing w:line="640" w:lineRule="exact"/>
        <w:ind w:firstLine="640"/>
        <w:jc w:val="both"/>
        <w:outlineLvl w:val="2"/>
      </w:pPr>
      <w:r>
        <w:rPr>
          <w:rFonts w:ascii="黑体" w:hAnsi="黑体" w:eastAsia="黑体"/>
          <w:sz w:val="32"/>
        </w:rPr>
        <w:t>五、一般公共预算财政拨款支出决算情况说明</w:t>
      </w:r>
    </w:p>
    <w:p w14:paraId="203D1FA7">
      <w:pPr>
        <w:spacing w:line="640" w:lineRule="exact"/>
        <w:ind w:firstLine="640"/>
        <w:jc w:val="both"/>
        <w:outlineLvl w:val="3"/>
      </w:pPr>
      <w:r>
        <w:rPr>
          <w:rFonts w:ascii="楷体_GB2312" w:hAnsi="楷体_GB2312" w:eastAsia="楷体_GB2312"/>
          <w:b/>
          <w:sz w:val="32"/>
        </w:rPr>
        <w:t>（一）一般公共预算财政拨款支出决算总体情况</w:t>
      </w:r>
    </w:p>
    <w:p w14:paraId="38505A93">
      <w:pPr>
        <w:spacing w:line="580" w:lineRule="exact"/>
        <w:ind w:firstLine="640"/>
        <w:jc w:val="both"/>
      </w:pPr>
      <w:r>
        <w:rPr>
          <w:rFonts w:ascii="仿宋_GB2312" w:hAnsi="仿宋_GB2312" w:eastAsia="仿宋_GB2312"/>
          <w:b/>
          <w:sz w:val="32"/>
        </w:rPr>
        <w:t>2024年度一般公共预算财政拨款支出5.00万元，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增加5.00万元，增长100.00%，主要原因是：2024年7月新成立单位，无上年对比数。</w:t>
      </w:r>
      <w:r>
        <w:rPr>
          <w:rFonts w:ascii="仿宋_GB2312" w:hAnsi="仿宋_GB2312" w:eastAsia="仿宋_GB2312"/>
          <w:b/>
          <w:sz w:val="32"/>
        </w:rPr>
        <w:t>与年初预算相比,</w:t>
      </w:r>
      <w:r>
        <w:rPr>
          <w:rFonts w:ascii="仿宋_GB2312" w:hAnsi="仿宋_GB2312" w:eastAsia="仿宋_GB2312"/>
          <w:b w:val="0"/>
          <w:sz w:val="32"/>
        </w:rPr>
        <w:t>年初预算数0.00万元，决算数5.00万元，预决算差异率100.00%，主要原因是：2024年7月新成立单位，经费均为年中追加。</w:t>
      </w:r>
    </w:p>
    <w:p w14:paraId="22ED8A00">
      <w:pPr>
        <w:spacing w:line="640" w:lineRule="exact"/>
        <w:ind w:firstLine="640"/>
        <w:jc w:val="both"/>
        <w:outlineLvl w:val="3"/>
      </w:pPr>
      <w:r>
        <w:rPr>
          <w:rFonts w:ascii="楷体_GB2312" w:hAnsi="楷体_GB2312" w:eastAsia="楷体_GB2312"/>
          <w:b/>
          <w:sz w:val="32"/>
        </w:rPr>
        <w:t>（二）一般公共预算财政拨款支出决算结构情况</w:t>
      </w:r>
    </w:p>
    <w:p w14:paraId="177E9CDB">
      <w:pPr>
        <w:spacing w:line="580" w:lineRule="exact"/>
        <w:ind w:firstLine="640"/>
        <w:jc w:val="both"/>
      </w:pPr>
      <w:r>
        <w:rPr>
          <w:rFonts w:ascii="仿宋_GB2312" w:hAnsi="仿宋_GB2312" w:eastAsia="仿宋_GB2312"/>
          <w:b w:val="0"/>
          <w:sz w:val="32"/>
        </w:rPr>
        <w:t>1.一般公共服务支出(类)5.00万元,占100.00%。</w:t>
      </w:r>
    </w:p>
    <w:p w14:paraId="3263664A">
      <w:pPr>
        <w:spacing w:line="640" w:lineRule="exact"/>
        <w:ind w:firstLine="640"/>
        <w:jc w:val="both"/>
        <w:outlineLvl w:val="3"/>
      </w:pPr>
      <w:r>
        <w:rPr>
          <w:rFonts w:ascii="楷体_GB2312" w:hAnsi="楷体_GB2312" w:eastAsia="楷体_GB2312"/>
          <w:b/>
          <w:sz w:val="32"/>
        </w:rPr>
        <w:t>（三）一般公共预算财政拨款支出决算具体情况</w:t>
      </w:r>
    </w:p>
    <w:p w14:paraId="082C0174">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5.00万元，比上年决算增加5.00万元，增长100.00%,主要原因是：2024年7月新成立单位，无上年对比数。</w:t>
      </w:r>
    </w:p>
    <w:p w14:paraId="2774589F">
      <w:pPr>
        <w:spacing w:line="640" w:lineRule="exact"/>
        <w:ind w:firstLine="640"/>
        <w:jc w:val="both"/>
        <w:outlineLvl w:val="2"/>
      </w:pPr>
      <w:r>
        <w:rPr>
          <w:rFonts w:ascii="黑体" w:hAnsi="黑体" w:eastAsia="黑体"/>
          <w:sz w:val="32"/>
        </w:rPr>
        <w:t>六、一般公共预算财政拨款基本支出决算情况说明</w:t>
      </w:r>
    </w:p>
    <w:p w14:paraId="55626764">
      <w:pPr>
        <w:spacing w:line="580" w:lineRule="exact"/>
        <w:ind w:firstLine="640"/>
        <w:jc w:val="both"/>
      </w:pPr>
      <w:r>
        <w:rPr>
          <w:rFonts w:ascii="仿宋_GB2312" w:hAnsi="仿宋_GB2312" w:eastAsia="仿宋_GB2312"/>
          <w:b w:val="0"/>
          <w:sz w:val="32"/>
        </w:rPr>
        <w:t>2024年度一般公共预算财政拨款基本支出0.00万元，其中：</w:t>
      </w:r>
      <w:r>
        <w:rPr>
          <w:rFonts w:ascii="仿宋_GB2312" w:hAnsi="仿宋_GB2312" w:eastAsia="仿宋_GB2312"/>
          <w:b/>
          <w:sz w:val="32"/>
        </w:rPr>
        <w:t>人员经费0.00万元，</w:t>
      </w:r>
      <w:r>
        <w:rPr>
          <w:rFonts w:ascii="仿宋_GB2312" w:hAnsi="仿宋_GB2312" w:eastAsia="仿宋_GB2312"/>
          <w:b w:val="0"/>
          <w:sz w:val="32"/>
        </w:rPr>
        <w:t>包括：无人员经费。</w:t>
      </w:r>
    </w:p>
    <w:p w14:paraId="54E935C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E9BE164">
      <w:pPr>
        <w:spacing w:line="640" w:lineRule="exact"/>
        <w:ind w:firstLine="640"/>
        <w:jc w:val="both"/>
        <w:outlineLvl w:val="2"/>
      </w:pPr>
      <w:r>
        <w:rPr>
          <w:rFonts w:ascii="黑体" w:hAnsi="黑体" w:eastAsia="黑体"/>
          <w:sz w:val="32"/>
        </w:rPr>
        <w:t>七、政府性基金预算财政拨款收入支出决算情况说明</w:t>
      </w:r>
    </w:p>
    <w:p w14:paraId="763F10F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3E7CD3">
      <w:pPr>
        <w:spacing w:line="640" w:lineRule="exact"/>
        <w:ind w:firstLine="640"/>
        <w:jc w:val="both"/>
        <w:outlineLvl w:val="2"/>
      </w:pPr>
      <w:r>
        <w:rPr>
          <w:rFonts w:ascii="黑体" w:hAnsi="黑体" w:eastAsia="黑体"/>
          <w:sz w:val="32"/>
        </w:rPr>
        <w:t>八、国有资本经营预算财政拨款收入支出决算情况说明</w:t>
      </w:r>
    </w:p>
    <w:p w14:paraId="21CDC6A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6A676D">
      <w:pPr>
        <w:spacing w:line="640" w:lineRule="exact"/>
        <w:ind w:firstLine="640"/>
        <w:jc w:val="both"/>
        <w:outlineLvl w:val="2"/>
      </w:pPr>
      <w:r>
        <w:rPr>
          <w:rFonts w:ascii="黑体" w:hAnsi="黑体" w:eastAsia="黑体"/>
          <w:sz w:val="32"/>
        </w:rPr>
        <w:t>九、财政拨款“三公”经费支出决算情况说明</w:t>
      </w:r>
    </w:p>
    <w:p w14:paraId="17662E7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2024年</w:t>
      </w:r>
      <w:r>
        <w:rPr>
          <w:rFonts w:ascii="仿宋_GB2312" w:hAnsi="仿宋_GB2312" w:eastAsia="仿宋_GB2312"/>
          <w:b w:val="0"/>
          <w:sz w:val="32"/>
        </w:rPr>
        <w:t>未安排财政拨款“三公”经费支出。其中：因公出国（境）费支出0.00万元，占0.00%，比上年增加0.00万元，增长0.00%，主要原因是：</w:t>
      </w:r>
      <w:r>
        <w:rPr>
          <w:rFonts w:hint="eastAsia" w:ascii="仿宋_GB2312" w:hAnsi="仿宋_GB2312" w:eastAsia="仿宋_GB2312"/>
          <w:b w:val="0"/>
          <w:sz w:val="32"/>
          <w:lang w:eastAsia="zh-CN"/>
        </w:rPr>
        <w:t>2024年</w:t>
      </w:r>
      <w:r>
        <w:rPr>
          <w:rFonts w:ascii="仿宋_GB2312" w:hAnsi="仿宋_GB2312" w:eastAsia="仿宋_GB2312"/>
          <w:b w:val="0"/>
          <w:sz w:val="32"/>
        </w:rPr>
        <w:t>未安排因公出国（境）费支出。公务用车购置及运行维护费支出0.00万元，占0.00%，比上年增加0.00万元，增长0.00%，主要原因是：</w:t>
      </w:r>
      <w:r>
        <w:rPr>
          <w:rFonts w:hint="eastAsia" w:ascii="仿宋_GB2312" w:hAnsi="仿宋_GB2312" w:eastAsia="仿宋_GB2312"/>
          <w:b w:val="0"/>
          <w:sz w:val="32"/>
          <w:lang w:eastAsia="zh-CN"/>
        </w:rPr>
        <w:t>2024年</w:t>
      </w:r>
      <w:r>
        <w:rPr>
          <w:rFonts w:ascii="仿宋_GB2312" w:hAnsi="仿宋_GB2312" w:eastAsia="仿宋_GB2312"/>
          <w:b w:val="0"/>
          <w:sz w:val="32"/>
        </w:rPr>
        <w:t>未安排公务用车购置及运行维护费支出。公务接待费支出0.00万元，占0.00%，比上年增加0.00万元，增长0.00%，主要原因是：</w:t>
      </w:r>
      <w:r>
        <w:rPr>
          <w:rFonts w:hint="eastAsia" w:ascii="仿宋_GB2312" w:hAnsi="仿宋_GB2312" w:eastAsia="仿宋_GB2312"/>
          <w:b w:val="0"/>
          <w:sz w:val="32"/>
          <w:lang w:eastAsia="zh-CN"/>
        </w:rPr>
        <w:t>2024年</w:t>
      </w:r>
      <w:r>
        <w:rPr>
          <w:rFonts w:ascii="仿宋_GB2312" w:hAnsi="仿宋_GB2312" w:eastAsia="仿宋_GB2312"/>
          <w:b w:val="0"/>
          <w:sz w:val="32"/>
        </w:rPr>
        <w:t>未安排公务接待费支出。</w:t>
      </w:r>
    </w:p>
    <w:p w14:paraId="1575926C">
      <w:pPr>
        <w:spacing w:line="580" w:lineRule="exact"/>
        <w:ind w:firstLine="640"/>
        <w:jc w:val="both"/>
      </w:pPr>
      <w:r>
        <w:rPr>
          <w:rFonts w:ascii="仿宋_GB2312" w:hAnsi="仿宋_GB2312" w:eastAsia="仿宋_GB2312"/>
          <w:b/>
          <w:sz w:val="32"/>
        </w:rPr>
        <w:t>具体情况如下：</w:t>
      </w:r>
    </w:p>
    <w:p w14:paraId="445ADAB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ADC90E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73EA75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1B5D46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27B95AD">
      <w:pPr>
        <w:spacing w:line="640" w:lineRule="exact"/>
        <w:ind w:firstLine="640"/>
        <w:jc w:val="both"/>
        <w:outlineLvl w:val="2"/>
      </w:pPr>
      <w:r>
        <w:rPr>
          <w:rFonts w:ascii="黑体" w:hAnsi="黑体" w:eastAsia="黑体"/>
          <w:sz w:val="32"/>
        </w:rPr>
        <w:t>十、其他重要事项的情况说明</w:t>
      </w:r>
    </w:p>
    <w:p w14:paraId="1899BEAE">
      <w:pPr>
        <w:spacing w:line="640" w:lineRule="exact"/>
        <w:ind w:firstLine="640"/>
        <w:jc w:val="both"/>
        <w:outlineLvl w:val="3"/>
      </w:pPr>
      <w:r>
        <w:rPr>
          <w:rFonts w:ascii="楷体_GB2312" w:hAnsi="楷体_GB2312" w:eastAsia="楷体_GB2312"/>
          <w:b/>
          <w:sz w:val="32"/>
        </w:rPr>
        <w:t>（一）机关运行经费及公用经费支出情况</w:t>
      </w:r>
    </w:p>
    <w:p w14:paraId="5DF5FB65">
      <w:pPr>
        <w:spacing w:line="580" w:lineRule="exact"/>
        <w:ind w:firstLine="640"/>
        <w:jc w:val="both"/>
      </w:pPr>
      <w:r>
        <w:rPr>
          <w:rFonts w:ascii="仿宋_GB2312" w:hAnsi="仿宋_GB2312" w:eastAsia="仿宋_GB2312"/>
          <w:b w:val="0"/>
          <w:sz w:val="32"/>
        </w:rPr>
        <w:t>2024年度塔什库尔干塔吉克自治县人民政府外事办公室（行政单位和参照公务员法管理事业单位）机关运行经费支出0.00万元，比上年增加0.00万元，增长0.00%，主要原因是：</w:t>
      </w:r>
      <w:r>
        <w:rPr>
          <w:rFonts w:hint="eastAsia" w:ascii="仿宋_GB2312" w:hAnsi="仿宋_GB2312" w:eastAsia="仿宋_GB2312"/>
          <w:b w:val="0"/>
          <w:sz w:val="32"/>
          <w:lang w:eastAsia="zh-CN"/>
        </w:rPr>
        <w:t>2024年</w:t>
      </w:r>
      <w:r>
        <w:rPr>
          <w:rFonts w:ascii="仿宋_GB2312" w:hAnsi="仿宋_GB2312" w:eastAsia="仿宋_GB2312"/>
          <w:b w:val="0"/>
          <w:sz w:val="32"/>
        </w:rPr>
        <w:t>未安排机关运行经费支出。</w:t>
      </w:r>
    </w:p>
    <w:p w14:paraId="2CE99979">
      <w:pPr>
        <w:spacing w:line="640" w:lineRule="exact"/>
        <w:ind w:firstLine="640"/>
        <w:jc w:val="both"/>
        <w:outlineLvl w:val="3"/>
      </w:pPr>
      <w:r>
        <w:rPr>
          <w:rFonts w:ascii="楷体_GB2312" w:hAnsi="楷体_GB2312" w:eastAsia="楷体_GB2312"/>
          <w:b/>
          <w:sz w:val="32"/>
        </w:rPr>
        <w:t>（二）政府采购情况</w:t>
      </w:r>
    </w:p>
    <w:p w14:paraId="31B82EA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00BAFB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29F63AA">
      <w:pPr>
        <w:spacing w:line="640" w:lineRule="exact"/>
        <w:ind w:firstLine="640"/>
        <w:jc w:val="both"/>
        <w:outlineLvl w:val="3"/>
      </w:pPr>
      <w:r>
        <w:rPr>
          <w:rFonts w:ascii="楷体_GB2312" w:hAnsi="楷体_GB2312" w:eastAsia="楷体_GB2312"/>
          <w:b/>
          <w:sz w:val="32"/>
        </w:rPr>
        <w:t>（三）国有资产占用情况说明</w:t>
      </w:r>
    </w:p>
    <w:p w14:paraId="1A93254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F3EECF0">
      <w:pPr>
        <w:spacing w:line="640" w:lineRule="exact"/>
        <w:ind w:firstLine="640"/>
        <w:jc w:val="both"/>
        <w:outlineLvl w:val="2"/>
      </w:pPr>
      <w:r>
        <w:rPr>
          <w:rFonts w:ascii="黑体" w:hAnsi="黑体" w:eastAsia="黑体"/>
          <w:sz w:val="32"/>
        </w:rPr>
        <w:t>十一、预算绩效的情况说明</w:t>
      </w:r>
    </w:p>
    <w:p w14:paraId="25C19D6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p>
    <w:p w14:paraId="0667C121">
      <w:r>
        <w:br w:type="page"/>
      </w:r>
    </w:p>
    <w:p w14:paraId="45C4DF2F">
      <w:pPr>
        <w:spacing w:line="640" w:lineRule="exact"/>
        <w:ind w:firstLine="640"/>
        <w:jc w:val="both"/>
        <w:outlineLvl w:val="2"/>
      </w:pPr>
      <w:r>
        <w:rPr>
          <w:rFonts w:ascii="黑体" w:hAnsi="黑体" w:eastAsia="黑体"/>
          <w:sz w:val="32"/>
        </w:rPr>
        <w:t>十二、其他需说明的事项</w:t>
      </w:r>
    </w:p>
    <w:p w14:paraId="323788FA">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360E7552">
      <w:pPr>
        <w:spacing w:line="580" w:lineRule="exact"/>
        <w:ind w:firstLine="640"/>
        <w:jc w:val="both"/>
      </w:pPr>
      <w:r>
        <w:rPr>
          <w:rFonts w:ascii="仿宋_GB2312" w:hAnsi="仿宋_GB2312" w:eastAsia="仿宋_GB2312"/>
          <w:b w:val="0"/>
          <w:sz w:val="32"/>
        </w:rPr>
        <w:t>2024年7月新成立单位，本年无整体绩效自评表。</w:t>
      </w:r>
    </w:p>
    <w:p w14:paraId="52B68713">
      <w:r>
        <w:br w:type="page"/>
      </w:r>
    </w:p>
    <w:p w14:paraId="6795B190">
      <w:pPr>
        <w:spacing w:line="240" w:lineRule="auto"/>
        <w:jc w:val="center"/>
        <w:outlineLvl w:val="1"/>
      </w:pPr>
      <w:r>
        <w:rPr>
          <w:rFonts w:ascii="黑体" w:hAnsi="黑体" w:eastAsia="黑体"/>
          <w:sz w:val="32"/>
        </w:rPr>
        <w:t>第三部分 专业名词解释</w:t>
      </w:r>
    </w:p>
    <w:p w14:paraId="2691941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1D6AE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1702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BC61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D862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CCC4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B3D48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64A9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EC6FA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3E10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04F75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53DA2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6A88C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C2AC9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AB97DD">
      <w:r>
        <w:br w:type="page"/>
      </w:r>
    </w:p>
    <w:p w14:paraId="1ED62300">
      <w:pPr>
        <w:spacing w:line="240" w:lineRule="auto"/>
        <w:jc w:val="center"/>
        <w:outlineLvl w:val="1"/>
      </w:pPr>
      <w:r>
        <w:rPr>
          <w:rFonts w:ascii="黑体" w:hAnsi="黑体" w:eastAsia="黑体"/>
          <w:sz w:val="32"/>
        </w:rPr>
        <w:t>第四部分 部门决算报表（见附表）</w:t>
      </w:r>
    </w:p>
    <w:p w14:paraId="3931DF93">
      <w:pPr>
        <w:spacing w:line="240" w:lineRule="auto"/>
        <w:ind w:firstLine="640"/>
        <w:jc w:val="both"/>
      </w:pPr>
      <w:r>
        <w:rPr>
          <w:rFonts w:ascii="仿宋_GB2312" w:hAnsi="仿宋_GB2312" w:eastAsia="仿宋_GB2312"/>
          <w:b w:val="0"/>
          <w:sz w:val="32"/>
        </w:rPr>
        <w:t>一、《收入支出决算总表》</w:t>
      </w:r>
    </w:p>
    <w:p w14:paraId="220AC17A">
      <w:pPr>
        <w:spacing w:line="240" w:lineRule="auto"/>
        <w:ind w:firstLine="640"/>
        <w:jc w:val="both"/>
      </w:pPr>
      <w:r>
        <w:rPr>
          <w:rFonts w:ascii="仿宋_GB2312" w:hAnsi="仿宋_GB2312" w:eastAsia="仿宋_GB2312"/>
          <w:b w:val="0"/>
          <w:sz w:val="32"/>
        </w:rPr>
        <w:t>二、《收入决算表》</w:t>
      </w:r>
    </w:p>
    <w:p w14:paraId="3D943ED1">
      <w:pPr>
        <w:spacing w:line="240" w:lineRule="auto"/>
        <w:ind w:firstLine="640"/>
        <w:jc w:val="both"/>
      </w:pPr>
      <w:r>
        <w:rPr>
          <w:rFonts w:ascii="仿宋_GB2312" w:hAnsi="仿宋_GB2312" w:eastAsia="仿宋_GB2312"/>
          <w:b w:val="0"/>
          <w:sz w:val="32"/>
        </w:rPr>
        <w:t>三、《支出决算表》</w:t>
      </w:r>
    </w:p>
    <w:p w14:paraId="3DBF2399">
      <w:pPr>
        <w:spacing w:line="240" w:lineRule="auto"/>
        <w:ind w:firstLine="640"/>
        <w:jc w:val="both"/>
      </w:pPr>
      <w:r>
        <w:rPr>
          <w:rFonts w:ascii="仿宋_GB2312" w:hAnsi="仿宋_GB2312" w:eastAsia="仿宋_GB2312"/>
          <w:b w:val="0"/>
          <w:sz w:val="32"/>
        </w:rPr>
        <w:t>四、《财政拨款收入支出决算总表》</w:t>
      </w:r>
    </w:p>
    <w:p w14:paraId="062B3B7B">
      <w:pPr>
        <w:spacing w:line="240" w:lineRule="auto"/>
        <w:ind w:firstLine="640"/>
        <w:jc w:val="both"/>
      </w:pPr>
      <w:r>
        <w:rPr>
          <w:rFonts w:ascii="仿宋_GB2312" w:hAnsi="仿宋_GB2312" w:eastAsia="仿宋_GB2312"/>
          <w:b w:val="0"/>
          <w:sz w:val="32"/>
        </w:rPr>
        <w:t>五、《一般公共预算财政拨款支出决算表》</w:t>
      </w:r>
    </w:p>
    <w:p w14:paraId="3795B9D1">
      <w:pPr>
        <w:spacing w:line="240" w:lineRule="auto"/>
        <w:ind w:firstLine="640"/>
        <w:jc w:val="both"/>
      </w:pPr>
      <w:r>
        <w:rPr>
          <w:rFonts w:ascii="仿宋_GB2312" w:hAnsi="仿宋_GB2312" w:eastAsia="仿宋_GB2312"/>
          <w:b w:val="0"/>
          <w:sz w:val="32"/>
        </w:rPr>
        <w:t>六、《一般公共预算财政拨款基本支出决算表》</w:t>
      </w:r>
    </w:p>
    <w:p w14:paraId="41963E5D">
      <w:pPr>
        <w:spacing w:line="240" w:lineRule="auto"/>
        <w:ind w:firstLine="640"/>
        <w:jc w:val="both"/>
      </w:pPr>
      <w:r>
        <w:rPr>
          <w:rFonts w:ascii="仿宋_GB2312" w:hAnsi="仿宋_GB2312" w:eastAsia="仿宋_GB2312"/>
          <w:b w:val="0"/>
          <w:sz w:val="32"/>
        </w:rPr>
        <w:t>七、《政府性基金预算财政拨款收入支出决算表》</w:t>
      </w:r>
    </w:p>
    <w:p w14:paraId="4495075C">
      <w:pPr>
        <w:spacing w:line="240" w:lineRule="auto"/>
        <w:ind w:firstLine="640"/>
        <w:jc w:val="both"/>
      </w:pPr>
      <w:r>
        <w:rPr>
          <w:rFonts w:ascii="仿宋_GB2312" w:hAnsi="仿宋_GB2312" w:eastAsia="仿宋_GB2312"/>
          <w:b w:val="0"/>
          <w:sz w:val="32"/>
        </w:rPr>
        <w:t>八、《国有资本经营预算财政拨款收入支出决算表》</w:t>
      </w:r>
    </w:p>
    <w:p w14:paraId="6F0C6094">
      <w:pPr>
        <w:spacing w:line="240" w:lineRule="auto"/>
        <w:ind w:firstLine="640"/>
        <w:jc w:val="both"/>
      </w:pPr>
      <w:r>
        <w:rPr>
          <w:rFonts w:ascii="仿宋_GB2312" w:hAnsi="仿宋_GB2312" w:eastAsia="仿宋_GB2312"/>
          <w:b w:val="0"/>
          <w:sz w:val="32"/>
        </w:rPr>
        <w:t>九、《财政拨款“三公”经费支出决算表》</w:t>
      </w:r>
    </w:p>
    <w:p w14:paraId="4E6B1AF3">
      <w:pPr>
        <w:spacing w:line="240" w:lineRule="auto"/>
        <w:ind w:firstLine="640"/>
        <w:jc w:val="both"/>
      </w:pPr>
    </w:p>
    <w:p w14:paraId="7AB74068">
      <w:pPr>
        <w:spacing w:line="240" w:lineRule="auto"/>
        <w:ind w:firstLine="640"/>
        <w:jc w:val="both"/>
      </w:pPr>
    </w:p>
    <w:p w14:paraId="3E4FBB66">
      <w:pPr>
        <w:spacing w:line="240" w:lineRule="auto"/>
        <w:ind w:firstLine="640"/>
        <w:jc w:val="both"/>
      </w:pPr>
    </w:p>
    <w:p w14:paraId="74A0BF95">
      <w:pPr>
        <w:spacing w:line="240" w:lineRule="auto"/>
        <w:ind w:firstLine="640"/>
        <w:jc w:val="both"/>
      </w:pPr>
    </w:p>
    <w:p w14:paraId="5FDE1F4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C69082-879A-4B1B-A3E0-F8524EC43E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508C1AE-4E4E-4C76-9CB0-633A934B6D0B}"/>
  </w:font>
  <w:font w:name="仿宋_GB2312">
    <w:panose1 w:val="02010609030101010101"/>
    <w:charset w:val="86"/>
    <w:family w:val="auto"/>
    <w:pitch w:val="default"/>
    <w:sig w:usb0="00000001" w:usb1="080E0000" w:usb2="00000000" w:usb3="00000000" w:csb0="00040000" w:csb1="00000000"/>
    <w:embedRegular r:id="rId3" w:fontKey="{03EEE9C6-90F2-4175-BCC3-519419EFF02D}"/>
  </w:font>
  <w:font w:name="楷体_GB2312">
    <w:panose1 w:val="02010609030101010101"/>
    <w:charset w:val="86"/>
    <w:family w:val="auto"/>
    <w:pitch w:val="default"/>
    <w:sig w:usb0="00000001" w:usb1="080E0000" w:usb2="00000000" w:usb3="00000000" w:csb0="00040000" w:csb1="00000000"/>
    <w:embedRegular r:id="rId4" w:fontKey="{B7BDA122-D0C9-4C3C-A7BB-F5BF20EFA5D3}"/>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9A3C03"/>
    <w:rsid w:val="06792773"/>
    <w:rsid w:val="09A729D8"/>
    <w:rsid w:val="0A3C58E8"/>
    <w:rsid w:val="0A7B4867"/>
    <w:rsid w:val="0B8C3ECC"/>
    <w:rsid w:val="0C3613A3"/>
    <w:rsid w:val="0C7227A7"/>
    <w:rsid w:val="0DCA6EF7"/>
    <w:rsid w:val="0E4B1576"/>
    <w:rsid w:val="0EA04331"/>
    <w:rsid w:val="0F9811B3"/>
    <w:rsid w:val="11E15093"/>
    <w:rsid w:val="120E0809"/>
    <w:rsid w:val="14580CF5"/>
    <w:rsid w:val="148044C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230DB0"/>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2965D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93061C"/>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033688"/>
    <w:rsid w:val="74CE04EC"/>
    <w:rsid w:val="74E76DCD"/>
    <w:rsid w:val="76660D7C"/>
    <w:rsid w:val="76816FC9"/>
    <w:rsid w:val="77ED6F44"/>
    <w:rsid w:val="795A0A34"/>
    <w:rsid w:val="7A0D3BC7"/>
    <w:rsid w:val="7A160B0D"/>
    <w:rsid w:val="7A3A3CDB"/>
    <w:rsid w:val="7D2569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4583</Words>
  <Characters>5063</Characters>
  <Lines>0</Lines>
  <Paragraphs>0</Paragraphs>
  <TotalTime>1</TotalTime>
  <ScaleCrop>false</ScaleCrop>
  <LinksUpToDate>false</LinksUpToDate>
  <CharactersWithSpaces>5073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