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D7A5E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56052EC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428B96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0C148F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4F6DB315" w14:textId="7ECB8BFC" w:rsidR="00D36770" w:rsidRDefault="00674117" w:rsidP="006C7D66">
      <w:pPr>
        <w:widowControl/>
        <w:spacing w:before="100" w:beforeAutospacing="1" w:after="100" w:afterAutospacing="1"/>
        <w:jc w:val="center"/>
        <w:outlineLvl w:val="0"/>
        <w:rPr>
          <w:rFonts w:ascii="宋体" w:hAnsi="宋体" w:hint="eastAsia"/>
          <w:b/>
          <w:kern w:val="0"/>
          <w:sz w:val="44"/>
          <w:szCs w:val="44"/>
        </w:rPr>
      </w:pPr>
      <w:r w:rsidRPr="00B763B8">
        <w:rPr>
          <w:rFonts w:ascii="方正小标宋_GBK" w:eastAsia="方正小标宋_GBK" w:hAnsi="宋体" w:hint="eastAsia"/>
          <w:kern w:val="0"/>
          <w:sz w:val="44"/>
          <w:szCs w:val="44"/>
        </w:rPr>
        <w:t>新疆维吾尔自治区喀什地区</w:t>
      </w:r>
      <w:r w:rsidR="007E1245" w:rsidRPr="00B763B8">
        <w:rPr>
          <w:rFonts w:ascii="方正小标宋_GBK" w:eastAsia="方正小标宋_GBK" w:hAnsi="宋体" w:hint="eastAsia"/>
          <w:kern w:val="0"/>
          <w:sz w:val="44"/>
          <w:szCs w:val="44"/>
        </w:rPr>
        <w:t>塔什库尔干塔吉克自治县柯克亚乡卫生院2024</w:t>
      </w:r>
      <w:r w:rsidR="00895052" w:rsidRPr="00B763B8">
        <w:rPr>
          <w:rFonts w:ascii="方正小标宋_GBK" w:eastAsia="方正小标宋_GBK" w:hAnsi="宋体" w:hint="eastAsia"/>
          <w:kern w:val="0"/>
          <w:sz w:val="44"/>
          <w:szCs w:val="44"/>
        </w:rPr>
        <w:t>年</w:t>
      </w:r>
      <w:r w:rsidR="008645A0" w:rsidRPr="00B763B8">
        <w:rPr>
          <w:rFonts w:ascii="方正小标宋_GBK" w:eastAsia="方正小标宋_GBK" w:hAnsi="宋体" w:hint="eastAsia"/>
          <w:kern w:val="0"/>
          <w:sz w:val="44"/>
          <w:szCs w:val="44"/>
        </w:rPr>
        <w:t>部门</w:t>
      </w:r>
      <w:r w:rsidR="00895052" w:rsidRPr="00B763B8">
        <w:rPr>
          <w:rFonts w:ascii="方正小标宋_GBK" w:eastAsia="方正小标宋_GBK" w:hAnsi="宋体" w:hint="eastAsia"/>
          <w:kern w:val="0"/>
          <w:sz w:val="44"/>
          <w:szCs w:val="44"/>
        </w:rPr>
        <w:t>预算公开</w:t>
      </w:r>
      <w:r w:rsidR="00D36770">
        <w:rPr>
          <w:rFonts w:ascii="宋体" w:hAnsi="宋体"/>
          <w:b/>
          <w:kern w:val="0"/>
          <w:sz w:val="44"/>
          <w:szCs w:val="44"/>
        </w:rPr>
        <w:br w:type="page"/>
      </w:r>
    </w:p>
    <w:p w14:paraId="3E7C07BE" w14:textId="77777777" w:rsidR="002E78F0" w:rsidRPr="00B763B8" w:rsidRDefault="00895052" w:rsidP="00B763B8">
      <w:pPr>
        <w:spacing w:line="600" w:lineRule="exact"/>
        <w:jc w:val="center"/>
        <w:rPr>
          <w:rFonts w:ascii="黑体" w:eastAsia="黑体" w:hAnsi="黑体" w:cs="黑体" w:hint="eastAsia"/>
          <w:kern w:val="0"/>
          <w:sz w:val="32"/>
          <w:szCs w:val="32"/>
        </w:rPr>
      </w:pPr>
      <w:r w:rsidRPr="00B763B8">
        <w:rPr>
          <w:rFonts w:ascii="黑体" w:eastAsia="黑体" w:hAnsi="黑体" w:cs="黑体" w:hint="eastAsia"/>
          <w:kern w:val="0"/>
          <w:sz w:val="32"/>
          <w:szCs w:val="32"/>
        </w:rPr>
        <w:lastRenderedPageBreak/>
        <w:t>目 录</w:t>
      </w:r>
    </w:p>
    <w:p w14:paraId="3741D911" w14:textId="77777777" w:rsidR="002E78F0" w:rsidRPr="00EE5E96" w:rsidRDefault="002E78F0" w:rsidP="00EE5E96">
      <w:pPr>
        <w:jc w:val="center"/>
        <w:rPr>
          <w:sz w:val="36"/>
          <w:szCs w:val="36"/>
        </w:rPr>
      </w:pPr>
    </w:p>
    <w:p w14:paraId="7431413B" w14:textId="673C39FD"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第一部分 </w:t>
      </w:r>
      <w:r w:rsidR="004B6BE3" w:rsidRPr="00B763B8">
        <w:rPr>
          <w:rFonts w:ascii="仿宋_GB2312" w:eastAsia="仿宋_GB2312" w:hAnsi="仿宋_GB2312" w:cs="仿宋_GB2312"/>
          <w:b/>
          <w:kern w:val="0"/>
          <w:sz w:val="32"/>
          <w:szCs w:val="32"/>
        </w:rPr>
        <w:t>2024</w:t>
      </w:r>
      <w:r w:rsidR="001F10B6"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概况</w:t>
      </w:r>
    </w:p>
    <w:p w14:paraId="20A06F65"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一、主要职能</w:t>
      </w:r>
    </w:p>
    <w:p w14:paraId="45DE2C04"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二、机构设置及人员情况</w:t>
      </w:r>
    </w:p>
    <w:p w14:paraId="774B6360" w14:textId="11C3A7BB"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第二部分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预算公开表</w:t>
      </w:r>
    </w:p>
    <w:p w14:paraId="4D70EA38" w14:textId="5CDBB45E"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一、部门收支总体情况表</w:t>
      </w:r>
    </w:p>
    <w:p w14:paraId="7FD64A5F" w14:textId="5CD9B712"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二、部门收入总体情况表</w:t>
      </w:r>
    </w:p>
    <w:p w14:paraId="5AF00B28" w14:textId="6D0D4975"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三、部门支出总体情况表</w:t>
      </w:r>
    </w:p>
    <w:p w14:paraId="45E8E60E"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四、财政拨款收支</w:t>
      </w:r>
      <w:r w:rsidRPr="00E908AC">
        <w:rPr>
          <w:rFonts w:ascii="仿宋_GB2312" w:eastAsia="仿宋_GB2312" w:hAnsi="仿宋_GB2312" w:cs="仿宋_GB2312" w:hint="eastAsia"/>
          <w:kern w:val="0"/>
          <w:sz w:val="32"/>
          <w:szCs w:val="32"/>
        </w:rPr>
        <w:t>预算</w:t>
      </w:r>
      <w:r>
        <w:rPr>
          <w:rFonts w:ascii="仿宋_GB2312" w:eastAsia="仿宋_GB2312" w:hAnsi="仿宋_GB2312" w:cs="仿宋_GB2312" w:hint="eastAsia"/>
          <w:kern w:val="0"/>
          <w:sz w:val="32"/>
          <w:szCs w:val="32"/>
        </w:rPr>
        <w:t>总体情况表</w:t>
      </w:r>
    </w:p>
    <w:p w14:paraId="12CE8FD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五、一般公共预算支出情况表</w:t>
      </w:r>
    </w:p>
    <w:p w14:paraId="1970DC09"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六、一般公共预算基本支出情况表</w:t>
      </w:r>
    </w:p>
    <w:p w14:paraId="19B6103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七、一般公共预算</w:t>
      </w:r>
      <w:r w:rsidRPr="00E908AC">
        <w:rPr>
          <w:rFonts w:ascii="仿宋_GB2312" w:eastAsia="仿宋_GB2312" w:hAnsi="仿宋_GB2312" w:cs="仿宋_GB2312" w:hint="eastAsia"/>
          <w:kern w:val="0"/>
          <w:sz w:val="32"/>
          <w:szCs w:val="32"/>
        </w:rPr>
        <w:t>项目支出情况表</w:t>
      </w:r>
    </w:p>
    <w:p w14:paraId="78984094"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八、政府性基金预算支出情况表</w:t>
      </w:r>
    </w:p>
    <w:p w14:paraId="03F2559F"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九、国有资本经营预算支出情况表</w:t>
      </w:r>
    </w:p>
    <w:p w14:paraId="02CB5EF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十、财政拨款“三公”经费支出情况表</w:t>
      </w:r>
    </w:p>
    <w:p w14:paraId="49346BA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十一、上年结转结余情况明细表</w:t>
      </w:r>
    </w:p>
    <w:p w14:paraId="59850F9F" w14:textId="5328398B" w:rsidR="002E78F0" w:rsidRPr="00B763B8" w:rsidRDefault="00895052" w:rsidP="00E908AC">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第三部分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预算情况说明</w:t>
      </w:r>
    </w:p>
    <w:p w14:paraId="60B52C96" w14:textId="5290EE74"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塔什库尔干塔吉克自治县柯克亚乡卫生院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年收支预算情况的总体说明</w:t>
      </w:r>
    </w:p>
    <w:p w14:paraId="217C70ED" w14:textId="6E67E75C"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塔什库尔干塔吉克自治县柯克亚乡卫生院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年收入预算情况说明</w:t>
      </w:r>
    </w:p>
    <w:p w14:paraId="3E05064B" w14:textId="55D3327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三、关于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塔什库尔干塔吉克自治县柯</w:t>
      </w:r>
      <w:r w:rsidR="007E1245" w:rsidRPr="00B763B8">
        <w:rPr>
          <w:rFonts w:ascii="仿宋_GB2312" w:eastAsia="仿宋_GB2312" w:hAnsi="仿宋_GB2312" w:cs="仿宋_GB2312" w:hint="eastAsia"/>
          <w:kern w:val="0"/>
          <w:sz w:val="32"/>
          <w:szCs w:val="32"/>
        </w:rPr>
        <w:lastRenderedPageBreak/>
        <w:t>克亚乡卫生院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年支出预算情况说明</w:t>
      </w:r>
    </w:p>
    <w:p w14:paraId="61CF4F0D" w14:textId="2F8E2D4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四、关于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塔什库尔干塔吉克自治县柯克亚乡卫生院</w:t>
      </w:r>
      <w:r w:rsidR="00501D3C"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年财政拨款收支预算情况的总体说明</w:t>
      </w:r>
    </w:p>
    <w:p w14:paraId="69187D76" w14:textId="6BEC7A35"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五、关于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塔什库尔干塔吉克自治县柯克亚乡卫生院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年一般公共预算当年拨款情况说明</w:t>
      </w:r>
    </w:p>
    <w:p w14:paraId="6B920C9A" w14:textId="5C38A13D"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六、关于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塔什库尔干塔吉克自治县柯克亚乡卫生院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年一般公共预算基本支出情况说明</w:t>
      </w:r>
    </w:p>
    <w:p w14:paraId="5CFA6FFF" w14:textId="14234E33"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七、关于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塔什库尔干塔吉克自治县柯克亚乡卫生院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一般公共预算</w:t>
      </w:r>
      <w:r w:rsidRPr="00B763B8">
        <w:rPr>
          <w:rFonts w:ascii="仿宋_GB2312" w:eastAsia="仿宋_GB2312" w:hAnsi="仿宋_GB2312" w:cs="仿宋_GB2312" w:hint="eastAsia"/>
          <w:kern w:val="0"/>
          <w:sz w:val="32"/>
          <w:szCs w:val="32"/>
        </w:rPr>
        <w:t>项目支出情况说明</w:t>
      </w:r>
    </w:p>
    <w:p w14:paraId="0EA773D0" w14:textId="728D4D6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八、关于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塔什库尔干塔吉克自治县柯克亚乡卫生院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政府性基金预算拨款情况说明</w:t>
      </w:r>
    </w:p>
    <w:p w14:paraId="4912B4CD" w14:textId="4A19502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九、关于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塔什库尔干塔吉克自治县柯克亚乡卫生院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国有资本经营预算拨款情况说明</w:t>
      </w:r>
    </w:p>
    <w:p w14:paraId="22506CEC" w14:textId="290D93E3" w:rsidR="003767AD" w:rsidRPr="00B763B8" w:rsidRDefault="003767AD"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塔什库尔干塔吉克自治县柯克亚乡卫生院</w:t>
      </w:r>
      <w:r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年财政拨款“三公”经费预算情况说明</w:t>
      </w:r>
    </w:p>
    <w:p w14:paraId="6DAEE5D3" w14:textId="28DFDE6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w:t>
      </w:r>
      <w:r w:rsidR="003767AD" w:rsidRPr="00B763B8">
        <w:rPr>
          <w:rFonts w:ascii="仿宋_GB2312" w:eastAsia="仿宋_GB2312" w:hAnsi="仿宋_GB2312" w:cs="仿宋_GB2312" w:hint="eastAsia"/>
          <w:kern w:val="0"/>
          <w:sz w:val="32"/>
          <w:szCs w:val="32"/>
        </w:rPr>
        <w:t>一</w:t>
      </w:r>
      <w:r w:rsidRPr="00B763B8">
        <w:rPr>
          <w:rFonts w:ascii="仿宋_GB2312" w:eastAsia="仿宋_GB2312" w:hAnsi="仿宋_GB2312" w:cs="仿宋_GB2312" w:hint="eastAsia"/>
          <w:kern w:val="0"/>
          <w:sz w:val="32"/>
          <w:szCs w:val="32"/>
        </w:rPr>
        <w:t>、</w:t>
      </w:r>
      <w:r w:rsidR="009536BB" w:rsidRPr="00B763B8">
        <w:rPr>
          <w:rFonts w:ascii="仿宋_GB2312" w:eastAsia="仿宋_GB2312" w:hAnsi="仿宋_GB2312" w:cs="仿宋_GB2312" w:hint="eastAsia"/>
          <w:kern w:val="0"/>
          <w:sz w:val="32"/>
          <w:szCs w:val="32"/>
        </w:rPr>
        <w:t>关于</w:t>
      </w:r>
      <w:bookmarkStart w:id="0" w:name="_Hlk159862468"/>
      <w:r w:rsidR="00CF42A0" w:rsidRPr="00B763B8">
        <w:rPr>
          <w:rFonts w:ascii="仿宋_GB2312" w:eastAsia="仿宋_GB2312" w:hAnsi="仿宋_GB2312" w:cs="仿宋_GB2312" w:hint="eastAsia"/>
          <w:kern w:val="0"/>
          <w:sz w:val="32"/>
          <w:szCs w:val="32"/>
        </w:rPr>
        <w:t>新疆维吾尔自治区喀什地区</w:t>
      </w:r>
      <w:r w:rsidR="009536BB" w:rsidRPr="00B763B8">
        <w:rPr>
          <w:rFonts w:ascii="仿宋_GB2312" w:eastAsia="仿宋_GB2312" w:hAnsi="仿宋_GB2312" w:cs="仿宋_GB2312" w:hint="eastAsia"/>
          <w:kern w:val="0"/>
          <w:sz w:val="32"/>
          <w:szCs w:val="32"/>
        </w:rPr>
        <w:t>塔什库尔干塔吉克自治县柯克亚乡卫生院</w:t>
      </w:r>
      <w:bookmarkEnd w:id="0"/>
      <w:r w:rsidR="009536BB" w:rsidRPr="00B763B8">
        <w:rPr>
          <w:rFonts w:ascii="仿宋_GB2312" w:eastAsia="仿宋_GB2312" w:hAnsi="仿宋_GB2312" w:cs="仿宋_GB2312" w:hint="eastAsia"/>
          <w:kern w:val="0"/>
          <w:sz w:val="32"/>
          <w:szCs w:val="32"/>
        </w:rPr>
        <w:t>部门2024年上年结转结余预算情况说明</w:t>
      </w:r>
    </w:p>
    <w:p w14:paraId="2932F064" w14:textId="29EA899F" w:rsidR="009536BB" w:rsidRPr="00B763B8" w:rsidRDefault="009536BB"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十二、其他重要事项的情况说明</w:t>
      </w:r>
    </w:p>
    <w:p w14:paraId="313A01E4" w14:textId="375BB1D0" w:rsidR="00432378" w:rsidRDefault="00895052" w:rsidP="00CD18A2">
      <w:pPr>
        <w:widowControl/>
        <w:spacing w:line="540" w:lineRule="exact"/>
        <w:ind w:firstLineChars="200" w:firstLine="640"/>
        <w:rPr>
          <w:rFonts w:ascii="仿宋_GB2312" w:eastAsia="仿宋_GB2312" w:hAnsi="宋体" w:hint="eastAsia"/>
          <w:b/>
          <w:kern w:val="0"/>
          <w:sz w:val="32"/>
          <w:szCs w:val="32"/>
        </w:rPr>
      </w:pPr>
      <w:r w:rsidRPr="00B763B8">
        <w:rPr>
          <w:rFonts w:ascii="仿宋_GB2312" w:eastAsia="仿宋_GB2312" w:hAnsi="仿宋_GB2312" w:cs="仿宋_GB2312" w:hint="eastAsia"/>
          <w:b/>
          <w:kern w:val="0"/>
          <w:sz w:val="32"/>
          <w:szCs w:val="32"/>
        </w:rPr>
        <w:t>第四部分 名词解释</w:t>
      </w:r>
      <w:r w:rsidR="00432378">
        <w:rPr>
          <w:rFonts w:ascii="仿宋_GB2312" w:eastAsia="仿宋_GB2312" w:hAnsi="宋体"/>
          <w:b/>
          <w:kern w:val="0"/>
          <w:sz w:val="32"/>
          <w:szCs w:val="32"/>
        </w:rPr>
        <w:br w:type="page"/>
      </w:r>
    </w:p>
    <w:p w14:paraId="7F015792" w14:textId="5193FB9C" w:rsidR="00A97713" w:rsidRPr="00B763B8" w:rsidRDefault="00895052" w:rsidP="00811C83">
      <w:pPr>
        <w:widowControl/>
        <w:jc w:val="center"/>
        <w:outlineLvl w:val="1"/>
        <w:rPr>
          <w:rFonts w:ascii="黑体" w:eastAsia="黑体" w:hAnsi="黑体" w:hint="eastAsia"/>
          <w:kern w:val="0"/>
          <w:sz w:val="32"/>
          <w:szCs w:val="32"/>
        </w:rPr>
      </w:pPr>
      <w:r w:rsidRPr="00B763B8">
        <w:rPr>
          <w:rFonts w:ascii="黑体" w:eastAsia="黑体" w:hAnsi="黑体" w:hint="eastAsia"/>
          <w:kern w:val="0"/>
          <w:sz w:val="32"/>
          <w:szCs w:val="32"/>
        </w:rPr>
        <w:lastRenderedPageBreak/>
        <w:t xml:space="preserve">第一部分 </w:t>
      </w:r>
      <w:bookmarkStart w:id="1" w:name="_Hlk155094649"/>
      <w:r w:rsidR="001F10B6" w:rsidRPr="00B763B8">
        <w:rPr>
          <w:rFonts w:ascii="黑体" w:eastAsia="黑体" w:hAnsi="黑体"/>
          <w:kern w:val="0"/>
          <w:sz w:val="32"/>
          <w:szCs w:val="32"/>
        </w:rPr>
        <w:t>2024</w:t>
      </w:r>
      <w:r w:rsidR="001F10B6" w:rsidRPr="00B763B8">
        <w:rPr>
          <w:rFonts w:ascii="黑体" w:eastAsia="黑体" w:hAnsi="黑体" w:hint="eastAsia"/>
          <w:kern w:val="0"/>
          <w:sz w:val="32"/>
          <w:szCs w:val="32"/>
        </w:rPr>
        <w:t>年</w:t>
      </w:r>
      <w:bookmarkEnd w:id="1"/>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概况</w:t>
      </w:r>
    </w:p>
    <w:p w14:paraId="32E61999" w14:textId="77777777" w:rsidR="00A97713" w:rsidRPr="00A97713" w:rsidRDefault="00A97713" w:rsidP="00A97713">
      <w:pPr>
        <w:jc w:val="center"/>
        <w:rPr>
          <w:sz w:val="30"/>
          <w:szCs w:val="30"/>
        </w:rPr>
      </w:pPr>
    </w:p>
    <w:p w14:paraId="6E4FDE0E" w14:textId="77777777" w:rsidR="002E78F0" w:rsidRPr="00B763B8" w:rsidRDefault="00895052"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一、</w:t>
      </w:r>
      <w:bookmarkStart w:id="2" w:name="_Hlk149153910"/>
      <w:r w:rsidRPr="00B763B8">
        <w:rPr>
          <w:rFonts w:ascii="楷体_GB2312" w:eastAsia="楷体_GB2312" w:hAnsi="楷体_GB2312" w:cs="楷体_GB2312" w:hint="eastAsia"/>
          <w:b/>
          <w:bCs/>
          <w:kern w:val="0"/>
          <w:sz w:val="32"/>
          <w:szCs w:val="32"/>
        </w:rPr>
        <w:t>主要职能</w:t>
      </w:r>
      <w:bookmarkEnd w:id="2"/>
    </w:p>
    <w:p w14:paraId="0906A2D2" w14:textId="1D29A5CF" w:rsidR="002E78F0" w:rsidRPr="00B763B8" w:rsidRDefault="007E1245">
      <w:pPr>
        <w:widowControl/>
        <w:spacing w:line="540" w:lineRule="exact"/>
        <w:ind w:firstLine="640"/>
        <w:jc w:val="left"/>
        <w:rPr>
          <w:rFonts w:ascii="仿宋_GB2312" w:eastAsia="仿宋_GB2312" w:hAnsi="黑体" w:cs="宋体" w:hint="eastAsia"/>
          <w:bCs/>
          <w:kern w:val="0"/>
          <w:sz w:val="32"/>
          <w:szCs w:val="32"/>
        </w:rPr>
      </w:pPr>
      <w:r w:rsidRPr="00B763B8">
        <w:rPr>
          <w:rFonts w:ascii="仿宋_GB2312" w:eastAsia="仿宋_GB2312" w:hAnsi="黑体" w:cs="宋体" w:hint="eastAsia"/>
          <w:bCs/>
          <w:kern w:val="0"/>
          <w:sz w:val="32"/>
          <w:szCs w:val="32"/>
        </w:rPr>
        <w:t>为人民身体健康提供医疗和预防保健服务，医疗常见病多发病护理，恢复期病人康复治疗与护理，预防保健，初级技术人员培训，初级卫生保健规划实施，合作医疗组织与管理，卫生监督与卫生信息管理。</w:t>
      </w:r>
    </w:p>
    <w:p w14:paraId="5EA0FCC6" w14:textId="77777777" w:rsidR="002E78F0" w:rsidRPr="00B763B8" w:rsidRDefault="000A4CF9"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二、</w:t>
      </w:r>
      <w:r w:rsidR="00895052" w:rsidRPr="00B763B8">
        <w:rPr>
          <w:rFonts w:ascii="楷体_GB2312" w:eastAsia="楷体_GB2312" w:hAnsi="楷体_GB2312" w:cs="楷体_GB2312" w:hint="eastAsia"/>
          <w:b/>
          <w:bCs/>
          <w:kern w:val="0"/>
          <w:sz w:val="32"/>
          <w:szCs w:val="32"/>
        </w:rPr>
        <w:t>机构设置及人员情况</w:t>
      </w:r>
    </w:p>
    <w:p w14:paraId="5B3368FC" w14:textId="23EF2D0A" w:rsidR="00885758" w:rsidRDefault="00035656"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006C4191" w:rsidRPr="009E27A4">
        <w:rPr>
          <w:rFonts w:ascii="仿宋_GB2312" w:eastAsia="仿宋_GB2312" w:hAnsi="宋体" w:cs="宋体"/>
          <w:kern w:val="0"/>
          <w:sz w:val="32"/>
          <w:szCs w:val="32"/>
        </w:rPr>
        <w:t>塔什库尔干塔吉克自治县柯克亚乡卫生院</w:t>
      </w:r>
      <w:r w:rsidR="00885758">
        <w:rPr>
          <w:rFonts w:ascii="仿宋_GB2312" w:eastAsia="仿宋_GB2312" w:hAnsi="黑体" w:cs="宋体" w:hint="eastAsia"/>
          <w:bCs/>
          <w:kern w:val="0"/>
          <w:sz w:val="32"/>
          <w:szCs w:val="32"/>
        </w:rPr>
        <w:t>单位无下属预算单位，</w:t>
      </w:r>
      <w:r w:rsidR="00055856">
        <w:rPr>
          <w:rFonts w:ascii="仿宋_GB2312" w:eastAsia="仿宋_GB2312" w:hAnsi="黑体" w:cs="宋体" w:hint="eastAsia"/>
          <w:bCs/>
          <w:kern w:val="0"/>
          <w:sz w:val="32"/>
          <w:szCs w:val="32"/>
        </w:rPr>
        <w:t>下设</w:t>
      </w:r>
      <w:r w:rsidR="00055856">
        <w:rPr>
          <w:rFonts w:ascii="仿宋_GB2312" w:eastAsia="仿宋_GB2312" w:hAnsi="黑体" w:cs="宋体"/>
          <w:bCs/>
          <w:kern w:val="0"/>
          <w:sz w:val="32"/>
          <w:szCs w:val="32"/>
        </w:rPr>
        <w:t>3</w:t>
      </w:r>
      <w:r w:rsidR="00055856">
        <w:rPr>
          <w:rFonts w:ascii="仿宋_GB2312" w:eastAsia="仿宋_GB2312" w:hAnsi="黑体" w:cs="宋体" w:hint="eastAsia"/>
          <w:bCs/>
          <w:kern w:val="0"/>
          <w:sz w:val="32"/>
          <w:szCs w:val="32"/>
        </w:rPr>
        <w:t>个处室，分别是：</w:t>
      </w:r>
      <w:r w:rsidR="00055856">
        <w:rPr>
          <w:rFonts w:ascii="仿宋_GB2312" w:eastAsia="仿宋_GB2312" w:hAnsi="宋体" w:cs="宋体" w:hint="eastAsia"/>
          <w:kern w:val="0"/>
          <w:sz w:val="32"/>
          <w:szCs w:val="32"/>
        </w:rPr>
        <w:t>住院部、门诊、药库。</w:t>
      </w:r>
    </w:p>
    <w:p w14:paraId="5E4F82AE" w14:textId="2D004D8A" w:rsidR="00885758" w:rsidRDefault="00072C1C"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Pr="009E27A4">
        <w:rPr>
          <w:rFonts w:ascii="仿宋_GB2312" w:eastAsia="仿宋_GB2312" w:hAnsi="宋体" w:cs="宋体"/>
          <w:kern w:val="0"/>
          <w:sz w:val="32"/>
          <w:szCs w:val="32"/>
        </w:rPr>
        <w:t>塔什库尔干塔吉克自治县柯克亚乡卫生院</w:t>
      </w:r>
      <w:r w:rsidR="00885758">
        <w:rPr>
          <w:rFonts w:ascii="仿宋_GB2312" w:eastAsia="仿宋_GB2312" w:hAnsi="宋体" w:cs="宋体" w:hint="eastAsia"/>
          <w:kern w:val="0"/>
          <w:sz w:val="32"/>
          <w:szCs w:val="32"/>
        </w:rPr>
        <w:t>单位</w:t>
      </w:r>
      <w:r w:rsidR="00055856">
        <w:rPr>
          <w:rFonts w:ascii="仿宋_GB2312" w:eastAsia="仿宋_GB2312" w:hAnsi="宋体" w:cs="宋体" w:hint="eastAsia"/>
          <w:kern w:val="0"/>
          <w:sz w:val="32"/>
          <w:szCs w:val="32"/>
        </w:rPr>
        <w:t>编制数</w:t>
      </w:r>
      <w:r w:rsidR="00055856">
        <w:rPr>
          <w:rFonts w:ascii="仿宋_GB2312" w:eastAsia="仿宋_GB2312" w:hAnsi="宋体" w:cs="宋体"/>
          <w:kern w:val="0"/>
          <w:sz w:val="32"/>
          <w:szCs w:val="32"/>
        </w:rPr>
        <w:t>10</w:t>
      </w:r>
      <w:r w:rsidR="00055856">
        <w:rPr>
          <w:rFonts w:ascii="仿宋_GB2312" w:eastAsia="仿宋_GB2312" w:hAnsi="宋体" w:cs="宋体" w:hint="eastAsia"/>
          <w:kern w:val="0"/>
          <w:sz w:val="32"/>
          <w:szCs w:val="32"/>
        </w:rPr>
        <w:t>，实有人数</w:t>
      </w:r>
      <w:r w:rsidR="00055856">
        <w:rPr>
          <w:rFonts w:ascii="仿宋_GB2312" w:eastAsia="仿宋_GB2312" w:hAnsi="宋体" w:cs="宋体"/>
          <w:kern w:val="0"/>
          <w:sz w:val="32"/>
          <w:szCs w:val="32"/>
        </w:rPr>
        <w:t>15</w:t>
      </w:r>
      <w:r w:rsidR="00055856">
        <w:rPr>
          <w:rFonts w:ascii="仿宋_GB2312" w:eastAsia="仿宋_GB2312" w:hAnsi="宋体" w:cs="宋体" w:hint="eastAsia"/>
          <w:kern w:val="0"/>
          <w:sz w:val="32"/>
          <w:szCs w:val="32"/>
        </w:rPr>
        <w:t>人，其中：在职13人，增加</w:t>
      </w:r>
      <w:r w:rsidR="00055856">
        <w:rPr>
          <w:rFonts w:ascii="仿宋_GB2312" w:eastAsia="仿宋_GB2312" w:hAnsi="宋体" w:cs="宋体"/>
          <w:kern w:val="0"/>
          <w:sz w:val="32"/>
          <w:szCs w:val="32"/>
        </w:rPr>
        <w:t>1</w:t>
      </w:r>
      <w:r w:rsidR="00055856">
        <w:rPr>
          <w:rFonts w:ascii="仿宋_GB2312" w:eastAsia="仿宋_GB2312" w:hAnsi="宋体" w:cs="宋体" w:hint="eastAsia"/>
          <w:kern w:val="0"/>
          <w:sz w:val="32"/>
          <w:szCs w:val="32"/>
        </w:rPr>
        <w:t>人；退休</w:t>
      </w:r>
      <w:r w:rsidR="00055856">
        <w:rPr>
          <w:rFonts w:ascii="仿宋_GB2312" w:eastAsia="仿宋_GB2312" w:hAnsi="宋体" w:cs="宋体"/>
          <w:kern w:val="0"/>
          <w:sz w:val="32"/>
          <w:szCs w:val="32"/>
        </w:rPr>
        <w:t>2</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E65089">
        <w:rPr>
          <w:rFonts w:ascii="仿宋_GB2312" w:eastAsia="仿宋_GB2312" w:hAnsi="宋体" w:cs="宋体" w:hint="eastAsia"/>
          <w:kern w:val="0"/>
          <w:sz w:val="32"/>
          <w:szCs w:val="32"/>
        </w:rPr>
        <w:t>人</w:t>
      </w:r>
      <w:r w:rsidR="00055856">
        <w:rPr>
          <w:rFonts w:ascii="仿宋_GB2312" w:eastAsia="仿宋_GB2312" w:hAnsi="宋体" w:cs="宋体" w:hint="eastAsia"/>
          <w:kern w:val="0"/>
          <w:sz w:val="32"/>
          <w:szCs w:val="32"/>
        </w:rPr>
        <w:t>；离休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w:t>
      </w:r>
    </w:p>
    <w:p w14:paraId="06A566A1" w14:textId="3211EA87" w:rsidR="00F07757" w:rsidRPr="00B763B8" w:rsidRDefault="00895052" w:rsidP="00D70018">
      <w:pPr>
        <w:widowControl/>
        <w:spacing w:line="440" w:lineRule="exact"/>
        <w:jc w:val="center"/>
        <w:outlineLvl w:val="1"/>
        <w:rPr>
          <w:rFonts w:ascii="黑体" w:eastAsia="黑体" w:hAnsi="黑体" w:hint="eastAsia"/>
          <w:kern w:val="0"/>
          <w:sz w:val="32"/>
          <w:szCs w:val="32"/>
        </w:rPr>
      </w:pPr>
      <w:r>
        <w:rPr>
          <w:rFonts w:ascii="微软雅黑" w:eastAsia="微软雅黑" w:hAnsi="Calibri"/>
          <w:b/>
          <w:bCs/>
          <w:kern w:val="44"/>
          <w:sz w:val="28"/>
          <w:szCs w:val="28"/>
        </w:rPr>
        <w:br w:type="page"/>
      </w:r>
      <w:r w:rsidRPr="00B763B8">
        <w:rPr>
          <w:rFonts w:ascii="黑体" w:eastAsia="黑体" w:hAnsi="黑体" w:hint="eastAsia"/>
          <w:kern w:val="0"/>
          <w:sz w:val="32"/>
          <w:szCs w:val="32"/>
        </w:rPr>
        <w:lastRenderedPageBreak/>
        <w:t xml:space="preserve">第二部分 </w:t>
      </w:r>
      <w:r w:rsidR="007E1245" w:rsidRPr="00B763B8">
        <w:rPr>
          <w:rFonts w:ascii="黑体" w:eastAsia="黑体" w:hAnsi="黑体" w:hint="eastAsia"/>
          <w:kern w:val="0"/>
          <w:sz w:val="32"/>
          <w:szCs w:val="32"/>
        </w:rPr>
        <w:t>2024</w:t>
      </w:r>
      <w:r w:rsidRPr="00B763B8">
        <w:rPr>
          <w:rFonts w:ascii="黑体" w:eastAsia="黑体" w:hAnsi="黑体" w:hint="eastAsia"/>
          <w:kern w:val="0"/>
          <w:sz w:val="32"/>
          <w:szCs w:val="32"/>
        </w:rPr>
        <w:t>年</w:t>
      </w:r>
      <w:r w:rsidR="000D6242" w:rsidRPr="00B763B8">
        <w:rPr>
          <w:rFonts w:ascii="黑体" w:eastAsia="黑体" w:hAnsi="黑体"/>
          <w:kern w:val="0"/>
          <w:sz w:val="32"/>
          <w:szCs w:val="32"/>
          <w:cs/>
        </w:rPr>
        <w:t>‎</w:t>
      </w:r>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预算公开表</w:t>
      </w:r>
    </w:p>
    <w:p w14:paraId="4E08CA14" w14:textId="3A665643" w:rsidR="00F07757" w:rsidRPr="00A97713" w:rsidRDefault="00F07757" w:rsidP="00A97713">
      <w:pPr>
        <w:widowControl/>
        <w:jc w:val="left"/>
        <w:rPr>
          <w:rFonts w:ascii="宋体" w:hAnsi="宋体" w:hint="eastAsia"/>
          <w:bCs/>
          <w:kern w:val="0"/>
          <w:sz w:val="20"/>
          <w:szCs w:val="20"/>
        </w:rPr>
      </w:pPr>
      <w:r w:rsidRPr="00A97713">
        <w:rPr>
          <w:rFonts w:ascii="宋体" w:hAnsi="宋体" w:hint="eastAsia"/>
          <w:bCs/>
          <w:kern w:val="0"/>
          <w:sz w:val="20"/>
          <w:szCs w:val="20"/>
        </w:rPr>
        <w:t>表</w:t>
      </w:r>
      <w:r w:rsidR="003767AD" w:rsidRPr="00A97713">
        <w:rPr>
          <w:rFonts w:ascii="宋体" w:hAnsi="宋体" w:hint="eastAsia"/>
          <w:bCs/>
          <w:kern w:val="0"/>
          <w:sz w:val="20"/>
          <w:szCs w:val="20"/>
        </w:rPr>
        <w:t>1</w:t>
      </w:r>
    </w:p>
    <w:p w14:paraId="423D39D5" w14:textId="77777777" w:rsidR="00F07757" w:rsidRPr="00E50391" w:rsidRDefault="00F07757"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部门收支总体情况表</w:t>
      </w:r>
    </w:p>
    <w:tbl>
      <w:tblPr>
        <w:tblW w:w="10131" w:type="dxa"/>
        <w:jc w:val="center"/>
        <w:tblLayout w:type="fixed"/>
        <w:tblLook w:val="04A0" w:firstRow="1" w:lastRow="0" w:firstColumn="1" w:lastColumn="0" w:noHBand="0" w:noVBand="1"/>
      </w:tblPr>
      <w:tblGrid>
        <w:gridCol w:w="8789"/>
        <w:gridCol w:w="1342"/>
      </w:tblGrid>
      <w:tr w:rsidR="008A1B76" w:rsidRPr="009C218F" w14:paraId="5BC7F979" w14:textId="77777777" w:rsidTr="00D815C2">
        <w:trPr>
          <w:trHeight w:val="170"/>
          <w:jc w:val="center"/>
        </w:trPr>
        <w:tc>
          <w:tcPr>
            <w:tcW w:w="8789" w:type="dxa"/>
            <w:shd w:val="clear" w:color="auto" w:fill="auto"/>
            <w:noWrap/>
            <w:vAlign w:val="bottom"/>
          </w:tcPr>
          <w:p w14:paraId="57094D3D" w14:textId="210C5DD1" w:rsidR="008A1B76" w:rsidRPr="009C218F" w:rsidRDefault="008A1B76"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Pr="009C218F">
              <w:rPr>
                <w:rFonts w:ascii="仿宋_GB2312" w:eastAsia="仿宋_GB2312" w:hAnsi="宋体" w:cs="宋体" w:hint="eastAsia"/>
                <w:kern w:val="0"/>
                <w:sz w:val="24"/>
              </w:rPr>
              <w:t>塔什库尔干塔吉克自治县柯克亚乡卫生院</w:t>
            </w:r>
            <w:r w:rsidRPr="009C218F">
              <w:rPr>
                <w:rFonts w:ascii="仿宋_GB2312" w:eastAsia="仿宋_GB2312" w:hAnsi="宋体" w:cs="宋体"/>
                <w:kern w:val="0"/>
                <w:sz w:val="24"/>
              </w:rPr>
              <w:t xml:space="preserve"> </w:t>
            </w:r>
          </w:p>
        </w:tc>
        <w:tc>
          <w:tcPr>
            <w:tcW w:w="1342" w:type="dxa"/>
            <w:shd w:val="clear" w:color="auto" w:fill="auto"/>
            <w:noWrap/>
            <w:vAlign w:val="bottom"/>
          </w:tcPr>
          <w:p w14:paraId="1AE4EF95" w14:textId="77777777" w:rsidR="008A1B76" w:rsidRPr="009C218F" w:rsidRDefault="008A1B76"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1BA88B3" w14:textId="77777777" w:rsidR="008A1B76" w:rsidRPr="003767AD" w:rsidRDefault="008A1B76" w:rsidP="008A1B76">
      <w:pPr>
        <w:spacing w:line="20" w:lineRule="exact"/>
        <w:rPr>
          <w:sz w:val="2"/>
          <w:szCs w:val="2"/>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33"/>
        <w:gridCol w:w="2755"/>
        <w:gridCol w:w="2126"/>
      </w:tblGrid>
      <w:tr w:rsidR="008A1B76" w:rsidRPr="000A7FA9" w14:paraId="4B2CC044" w14:textId="77777777" w:rsidTr="00B8200E">
        <w:trPr>
          <w:trHeight w:val="454"/>
          <w:jc w:val="center"/>
        </w:trPr>
        <w:tc>
          <w:tcPr>
            <w:tcW w:w="5247" w:type="dxa"/>
            <w:gridSpan w:val="2"/>
            <w:tcBorders>
              <w:top w:val="single" w:sz="4" w:space="0" w:color="auto"/>
            </w:tcBorders>
            <w:shd w:val="clear" w:color="auto" w:fill="auto"/>
            <w:noWrap/>
            <w:vAlign w:val="center"/>
          </w:tcPr>
          <w:p w14:paraId="0C1B0A88"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收</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入</w:t>
            </w:r>
          </w:p>
        </w:tc>
        <w:tc>
          <w:tcPr>
            <w:tcW w:w="4881" w:type="dxa"/>
            <w:gridSpan w:val="2"/>
            <w:tcBorders>
              <w:top w:val="single" w:sz="4" w:space="0" w:color="auto"/>
            </w:tcBorders>
            <w:shd w:val="clear" w:color="auto" w:fill="auto"/>
            <w:noWrap/>
            <w:vAlign w:val="center"/>
          </w:tcPr>
          <w:p w14:paraId="046FAC2C"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支</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出</w:t>
            </w:r>
          </w:p>
        </w:tc>
      </w:tr>
      <w:tr w:rsidR="008A1B76" w:rsidRPr="004C0A0E" w14:paraId="3A262E4E" w14:textId="77777777" w:rsidTr="00D70018">
        <w:trPr>
          <w:trHeight w:hRule="exact" w:val="613"/>
          <w:jc w:val="center"/>
        </w:trPr>
        <w:tc>
          <w:tcPr>
            <w:tcW w:w="3114" w:type="dxa"/>
            <w:shd w:val="clear" w:color="auto" w:fill="auto"/>
            <w:noWrap/>
            <w:vAlign w:val="center"/>
          </w:tcPr>
          <w:p w14:paraId="0ED8D7F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项</w:t>
            </w:r>
            <w:r w:rsidRPr="004C0A0E">
              <w:rPr>
                <w:rFonts w:ascii="仿宋_GB2312" w:eastAsia="仿宋_GB2312" w:hAnsi="宋体" w:cs="宋体" w:hint="eastAsia"/>
                <w:b/>
                <w:kern w:val="0"/>
                <w:sz w:val="20"/>
                <w:szCs w:val="20"/>
              </w:rPr>
              <w:t xml:space="preserve">     </w:t>
            </w:r>
            <w:r w:rsidRPr="004C0A0E">
              <w:rPr>
                <w:rFonts w:ascii="仿宋_GB2312" w:eastAsia="仿宋_GB2312" w:hAnsiTheme="minorEastAsia" w:cs="宋体" w:hint="eastAsia"/>
                <w:b/>
                <w:bCs/>
                <w:kern w:val="0"/>
                <w:sz w:val="20"/>
                <w:szCs w:val="20"/>
              </w:rPr>
              <w:t>目</w:t>
            </w:r>
          </w:p>
        </w:tc>
        <w:tc>
          <w:tcPr>
            <w:tcW w:w="2133" w:type="dxa"/>
            <w:shd w:val="clear" w:color="auto" w:fill="auto"/>
            <w:noWrap/>
            <w:vAlign w:val="center"/>
          </w:tcPr>
          <w:p w14:paraId="2FE1910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c>
          <w:tcPr>
            <w:tcW w:w="2755" w:type="dxa"/>
            <w:shd w:val="clear" w:color="auto" w:fill="auto"/>
            <w:noWrap/>
            <w:vAlign w:val="center"/>
          </w:tcPr>
          <w:p w14:paraId="7B853D70"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功能分类</w:t>
            </w:r>
          </w:p>
        </w:tc>
        <w:tc>
          <w:tcPr>
            <w:tcW w:w="2126" w:type="dxa"/>
            <w:shd w:val="clear" w:color="auto" w:fill="auto"/>
            <w:noWrap/>
            <w:vAlign w:val="center"/>
          </w:tcPr>
          <w:p w14:paraId="4192DC9C"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r>
      <w:tr w:rsidR="00350F5B" w:rsidRPr="000A7FA9" w14:paraId="108AFEA1" w14:textId="77777777" w:rsidTr="00F03B1B">
        <w:trPr>
          <w:trHeight w:hRule="exact" w:val="312"/>
          <w:jc w:val="center"/>
        </w:trPr>
        <w:tc>
          <w:tcPr>
            <w:tcW w:w="3114" w:type="dxa"/>
            <w:shd w:val="clear" w:color="auto" w:fill="auto"/>
            <w:vAlign w:val="center"/>
          </w:tcPr>
          <w:p w14:paraId="65CB33CF"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一、本年收入</w:t>
            </w:r>
          </w:p>
        </w:tc>
        <w:tc>
          <w:tcPr>
            <w:tcW w:w="2133" w:type="dxa"/>
            <w:shd w:val="clear" w:color="auto" w:fill="auto"/>
          </w:tcPr>
          <w:p w14:paraId="3F8F855C" w14:textId="5F812C29"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261.16</w:t>
            </w:r>
          </w:p>
        </w:tc>
        <w:tc>
          <w:tcPr>
            <w:tcW w:w="2755" w:type="dxa"/>
            <w:shd w:val="clear" w:color="auto" w:fill="auto"/>
            <w:noWrap/>
            <w:vAlign w:val="center"/>
          </w:tcPr>
          <w:p w14:paraId="7FFBE93E"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201 一般公共服务支出</w:t>
            </w:r>
          </w:p>
        </w:tc>
        <w:tc>
          <w:tcPr>
            <w:tcW w:w="2126" w:type="dxa"/>
            <w:shd w:val="clear" w:color="auto" w:fill="auto"/>
          </w:tcPr>
          <w:p w14:paraId="7E2FF305" w14:textId="6AC62550"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p>
        </w:tc>
      </w:tr>
      <w:tr w:rsidR="009F23C2" w:rsidRPr="000A7FA9" w14:paraId="2B82B27C" w14:textId="77777777" w:rsidTr="00F03B1B">
        <w:trPr>
          <w:trHeight w:hRule="exact" w:val="312"/>
          <w:jc w:val="center"/>
        </w:trPr>
        <w:tc>
          <w:tcPr>
            <w:tcW w:w="3114" w:type="dxa"/>
            <w:shd w:val="clear" w:color="auto" w:fill="auto"/>
            <w:vAlign w:val="center"/>
          </w:tcPr>
          <w:p w14:paraId="3F572B0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1.一般公共预算拨款</w:t>
            </w:r>
          </w:p>
        </w:tc>
        <w:tc>
          <w:tcPr>
            <w:tcW w:w="2133" w:type="dxa"/>
            <w:shd w:val="clear" w:color="auto" w:fill="auto"/>
          </w:tcPr>
          <w:p w14:paraId="0E1B4CEB" w14:textId="720F3F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261.16</w:t>
            </w:r>
          </w:p>
        </w:tc>
        <w:tc>
          <w:tcPr>
            <w:tcW w:w="2755" w:type="dxa"/>
            <w:shd w:val="clear" w:color="auto" w:fill="auto"/>
            <w:noWrap/>
            <w:vAlign w:val="center"/>
          </w:tcPr>
          <w:p w14:paraId="486299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202 外交支出</w:t>
            </w:r>
          </w:p>
        </w:tc>
        <w:tc>
          <w:tcPr>
            <w:tcW w:w="2126" w:type="dxa"/>
            <w:shd w:val="clear" w:color="auto" w:fill="auto"/>
          </w:tcPr>
          <w:p w14:paraId="09B623A9" w14:textId="6A63386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8AFC6AC" w14:textId="77777777" w:rsidTr="00F03B1B">
        <w:trPr>
          <w:trHeight w:hRule="exact" w:val="312"/>
          <w:jc w:val="center"/>
        </w:trPr>
        <w:tc>
          <w:tcPr>
            <w:tcW w:w="3114" w:type="dxa"/>
            <w:shd w:val="clear" w:color="auto" w:fill="auto"/>
            <w:vAlign w:val="center"/>
          </w:tcPr>
          <w:p w14:paraId="5005F95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其中：一般财力</w:t>
            </w:r>
          </w:p>
        </w:tc>
        <w:tc>
          <w:tcPr>
            <w:tcW w:w="2133" w:type="dxa"/>
            <w:shd w:val="clear" w:color="auto" w:fill="auto"/>
          </w:tcPr>
          <w:p w14:paraId="103B6496" w14:textId="03A89A3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261.16</w:t>
            </w:r>
          </w:p>
        </w:tc>
        <w:tc>
          <w:tcPr>
            <w:tcW w:w="2755" w:type="dxa"/>
            <w:shd w:val="clear" w:color="auto" w:fill="auto"/>
            <w:noWrap/>
            <w:vAlign w:val="center"/>
          </w:tcPr>
          <w:p w14:paraId="518E8A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203 国防支出</w:t>
            </w:r>
          </w:p>
        </w:tc>
        <w:tc>
          <w:tcPr>
            <w:tcW w:w="2126" w:type="dxa"/>
            <w:shd w:val="clear" w:color="auto" w:fill="auto"/>
          </w:tcPr>
          <w:p w14:paraId="64562AAB" w14:textId="7B770AA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E68FF5F" w14:textId="77777777" w:rsidTr="00F03B1B">
        <w:trPr>
          <w:trHeight w:hRule="exact" w:val="312"/>
          <w:jc w:val="center"/>
        </w:trPr>
        <w:tc>
          <w:tcPr>
            <w:tcW w:w="3114" w:type="dxa"/>
            <w:shd w:val="clear" w:color="auto" w:fill="auto"/>
            <w:vAlign w:val="center"/>
          </w:tcPr>
          <w:p w14:paraId="6A65AB8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上级一般公共预算安排转移支付</w:t>
            </w:r>
          </w:p>
        </w:tc>
        <w:tc>
          <w:tcPr>
            <w:tcW w:w="2133" w:type="dxa"/>
            <w:shd w:val="clear" w:color="auto" w:fill="auto"/>
          </w:tcPr>
          <w:p w14:paraId="5972E563" w14:textId="6A9097B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6E4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204 公共安全支出</w:t>
            </w:r>
          </w:p>
        </w:tc>
        <w:tc>
          <w:tcPr>
            <w:tcW w:w="2126" w:type="dxa"/>
            <w:shd w:val="clear" w:color="auto" w:fill="auto"/>
          </w:tcPr>
          <w:p w14:paraId="7A050A4C" w14:textId="20E0769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C8173FB" w14:textId="77777777" w:rsidTr="00F03B1B">
        <w:trPr>
          <w:trHeight w:hRule="exact" w:val="312"/>
          <w:jc w:val="center"/>
        </w:trPr>
        <w:tc>
          <w:tcPr>
            <w:tcW w:w="3114" w:type="dxa"/>
            <w:shd w:val="clear" w:color="auto" w:fill="auto"/>
            <w:vAlign w:val="center"/>
          </w:tcPr>
          <w:p w14:paraId="0D19996F" w14:textId="5A20E84C"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4E9A" w:rsidRPr="00496F91">
              <w:rPr>
                <w:rFonts w:ascii="仿宋_GB2312" w:eastAsia="仿宋_GB2312" w:hAnsi="MS Gothic" w:cs="MS Gothic" w:hint="eastAsia"/>
                <w:kern w:val="0"/>
                <w:sz w:val="18"/>
                <w:szCs w:val="18"/>
                <w:cs/>
              </w:rPr>
              <w:t>‎</w:t>
            </w:r>
            <w:r w:rsidR="00064E9A"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2A1FFA76" w14:textId="357FC25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8511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205 教育支出</w:t>
            </w:r>
          </w:p>
        </w:tc>
        <w:tc>
          <w:tcPr>
            <w:tcW w:w="2126" w:type="dxa"/>
            <w:shd w:val="clear" w:color="auto" w:fill="auto"/>
          </w:tcPr>
          <w:p w14:paraId="30ACB3FB" w14:textId="5E327B7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2570319" w14:textId="77777777" w:rsidTr="00F03B1B">
        <w:trPr>
          <w:trHeight w:hRule="exact" w:val="312"/>
          <w:jc w:val="center"/>
        </w:trPr>
        <w:tc>
          <w:tcPr>
            <w:tcW w:w="3114" w:type="dxa"/>
            <w:shd w:val="clear" w:color="auto" w:fill="auto"/>
            <w:vAlign w:val="center"/>
          </w:tcPr>
          <w:p w14:paraId="3D4B4F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其中：政府性基金收入</w:t>
            </w:r>
          </w:p>
        </w:tc>
        <w:tc>
          <w:tcPr>
            <w:tcW w:w="2133" w:type="dxa"/>
            <w:shd w:val="clear" w:color="auto" w:fill="auto"/>
          </w:tcPr>
          <w:p w14:paraId="0D29803D" w14:textId="646ED7A0"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C29668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206 科学技术支出</w:t>
            </w:r>
          </w:p>
        </w:tc>
        <w:tc>
          <w:tcPr>
            <w:tcW w:w="2126" w:type="dxa"/>
            <w:shd w:val="clear" w:color="auto" w:fill="auto"/>
          </w:tcPr>
          <w:p w14:paraId="2B4FE027" w14:textId="51B73A5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10F1679" w14:textId="77777777" w:rsidTr="00F03B1B">
        <w:trPr>
          <w:trHeight w:hRule="exact" w:val="312"/>
          <w:jc w:val="center"/>
        </w:trPr>
        <w:tc>
          <w:tcPr>
            <w:tcW w:w="3114" w:type="dxa"/>
            <w:shd w:val="clear" w:color="auto" w:fill="auto"/>
            <w:vAlign w:val="center"/>
          </w:tcPr>
          <w:p w14:paraId="4F1EA2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上级政府性基金安排转移支付</w:t>
            </w:r>
          </w:p>
        </w:tc>
        <w:tc>
          <w:tcPr>
            <w:tcW w:w="2133" w:type="dxa"/>
            <w:shd w:val="clear" w:color="auto" w:fill="auto"/>
          </w:tcPr>
          <w:p w14:paraId="653EDA33" w14:textId="0A977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745CD4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207 文化旅游体育与传媒支出</w:t>
            </w:r>
          </w:p>
        </w:tc>
        <w:tc>
          <w:tcPr>
            <w:tcW w:w="2126" w:type="dxa"/>
            <w:shd w:val="clear" w:color="auto" w:fill="auto"/>
          </w:tcPr>
          <w:p w14:paraId="0BE165E7" w14:textId="7D4587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EB7636F" w14:textId="77777777" w:rsidTr="00F03B1B">
        <w:trPr>
          <w:trHeight w:hRule="exact" w:val="312"/>
          <w:jc w:val="center"/>
        </w:trPr>
        <w:tc>
          <w:tcPr>
            <w:tcW w:w="3114" w:type="dxa"/>
            <w:shd w:val="clear" w:color="auto" w:fill="auto"/>
            <w:vAlign w:val="center"/>
          </w:tcPr>
          <w:p w14:paraId="1ADE0BB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3.国有资本经营预算拨款</w:t>
            </w:r>
          </w:p>
        </w:tc>
        <w:tc>
          <w:tcPr>
            <w:tcW w:w="2133" w:type="dxa"/>
            <w:shd w:val="clear" w:color="auto" w:fill="auto"/>
          </w:tcPr>
          <w:p w14:paraId="5373D9DF" w14:textId="2B413CD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E7A25E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208 社会保障和就业支出</w:t>
            </w:r>
          </w:p>
        </w:tc>
        <w:tc>
          <w:tcPr>
            <w:tcW w:w="2126" w:type="dxa"/>
            <w:shd w:val="clear" w:color="auto" w:fill="auto"/>
          </w:tcPr>
          <w:p w14:paraId="4F0D5D0C" w14:textId="6F7B652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25.58</w:t>
            </w:r>
          </w:p>
        </w:tc>
      </w:tr>
      <w:tr w:rsidR="009F23C2" w:rsidRPr="000A7FA9" w14:paraId="13CA52E9" w14:textId="77777777" w:rsidTr="00F03B1B">
        <w:trPr>
          <w:trHeight w:hRule="exact" w:val="312"/>
          <w:jc w:val="center"/>
        </w:trPr>
        <w:tc>
          <w:tcPr>
            <w:tcW w:w="3114" w:type="dxa"/>
            <w:shd w:val="clear" w:color="auto" w:fill="auto"/>
            <w:vAlign w:val="center"/>
          </w:tcPr>
          <w:p w14:paraId="6C6E7D8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其中：国有资本经营收入</w:t>
            </w:r>
          </w:p>
        </w:tc>
        <w:tc>
          <w:tcPr>
            <w:tcW w:w="2133" w:type="dxa"/>
            <w:shd w:val="clear" w:color="auto" w:fill="auto"/>
          </w:tcPr>
          <w:p w14:paraId="65D19215" w14:textId="724EA47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3DE0FC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209 社会保险基金支出</w:t>
            </w:r>
          </w:p>
        </w:tc>
        <w:tc>
          <w:tcPr>
            <w:tcW w:w="2126" w:type="dxa"/>
            <w:shd w:val="clear" w:color="auto" w:fill="auto"/>
          </w:tcPr>
          <w:p w14:paraId="690F8766" w14:textId="6BE4B13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537B9CB" w14:textId="77777777" w:rsidTr="00F03B1B">
        <w:trPr>
          <w:trHeight w:hRule="exact" w:val="312"/>
          <w:jc w:val="center"/>
        </w:trPr>
        <w:tc>
          <w:tcPr>
            <w:tcW w:w="3114" w:type="dxa"/>
            <w:shd w:val="clear" w:color="auto" w:fill="auto"/>
            <w:vAlign w:val="center"/>
          </w:tcPr>
          <w:p w14:paraId="53DB7BF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上级国有资本经营预算安排转移支付</w:t>
            </w:r>
          </w:p>
        </w:tc>
        <w:tc>
          <w:tcPr>
            <w:tcW w:w="2133" w:type="dxa"/>
            <w:shd w:val="clear" w:color="auto" w:fill="auto"/>
          </w:tcPr>
          <w:p w14:paraId="262FFCAA" w14:textId="4EBA2DF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FCCD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210 卫生健康支出</w:t>
            </w:r>
          </w:p>
        </w:tc>
        <w:tc>
          <w:tcPr>
            <w:tcW w:w="2126" w:type="dxa"/>
            <w:shd w:val="clear" w:color="auto" w:fill="auto"/>
          </w:tcPr>
          <w:p w14:paraId="125A81F1" w14:textId="3F700E7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235.58</w:t>
            </w:r>
          </w:p>
        </w:tc>
      </w:tr>
      <w:tr w:rsidR="009F23C2" w:rsidRPr="000A7FA9" w14:paraId="7C2E3DCB" w14:textId="77777777" w:rsidTr="00F03B1B">
        <w:trPr>
          <w:trHeight w:hRule="exact" w:val="312"/>
          <w:jc w:val="center"/>
        </w:trPr>
        <w:tc>
          <w:tcPr>
            <w:tcW w:w="3114" w:type="dxa"/>
            <w:shd w:val="clear" w:color="auto" w:fill="auto"/>
            <w:vAlign w:val="center"/>
          </w:tcPr>
          <w:p w14:paraId="35DF5FE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4.财政专户核拨</w:t>
            </w:r>
          </w:p>
        </w:tc>
        <w:tc>
          <w:tcPr>
            <w:tcW w:w="2133" w:type="dxa"/>
            <w:shd w:val="clear" w:color="auto" w:fill="auto"/>
          </w:tcPr>
          <w:p w14:paraId="556F4C34" w14:textId="3FDDA6D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9CB499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211 节能环保支出</w:t>
            </w:r>
          </w:p>
        </w:tc>
        <w:tc>
          <w:tcPr>
            <w:tcW w:w="2126" w:type="dxa"/>
            <w:shd w:val="clear" w:color="auto" w:fill="auto"/>
          </w:tcPr>
          <w:p w14:paraId="76D24858" w14:textId="48E779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43D0E3E" w14:textId="77777777" w:rsidTr="00F03B1B">
        <w:trPr>
          <w:trHeight w:hRule="exact" w:val="312"/>
          <w:jc w:val="center"/>
        </w:trPr>
        <w:tc>
          <w:tcPr>
            <w:tcW w:w="3114" w:type="dxa"/>
            <w:shd w:val="clear" w:color="auto" w:fill="auto"/>
            <w:vAlign w:val="center"/>
          </w:tcPr>
          <w:p w14:paraId="15058F4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5.单位资金</w:t>
            </w:r>
          </w:p>
        </w:tc>
        <w:tc>
          <w:tcPr>
            <w:tcW w:w="2133" w:type="dxa"/>
            <w:shd w:val="clear" w:color="auto" w:fill="auto"/>
          </w:tcPr>
          <w:p w14:paraId="115589DB" w14:textId="73E7403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9656D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212 城乡社区支出</w:t>
            </w:r>
          </w:p>
        </w:tc>
        <w:tc>
          <w:tcPr>
            <w:tcW w:w="2126" w:type="dxa"/>
            <w:shd w:val="clear" w:color="auto" w:fill="auto"/>
          </w:tcPr>
          <w:p w14:paraId="378E96D4" w14:textId="7323181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061D932" w14:textId="77777777" w:rsidTr="00F03B1B">
        <w:trPr>
          <w:trHeight w:hRule="exact" w:val="312"/>
          <w:jc w:val="center"/>
        </w:trPr>
        <w:tc>
          <w:tcPr>
            <w:tcW w:w="3114" w:type="dxa"/>
            <w:shd w:val="clear" w:color="auto" w:fill="auto"/>
            <w:vAlign w:val="center"/>
          </w:tcPr>
          <w:p w14:paraId="6558487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其中：事业收入</w:t>
            </w:r>
          </w:p>
        </w:tc>
        <w:tc>
          <w:tcPr>
            <w:tcW w:w="2133" w:type="dxa"/>
            <w:shd w:val="clear" w:color="auto" w:fill="auto"/>
          </w:tcPr>
          <w:p w14:paraId="06E03B39" w14:textId="264EEDE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34CAC3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213 农林水支出</w:t>
            </w:r>
          </w:p>
        </w:tc>
        <w:tc>
          <w:tcPr>
            <w:tcW w:w="2126" w:type="dxa"/>
            <w:shd w:val="clear" w:color="auto" w:fill="auto"/>
          </w:tcPr>
          <w:p w14:paraId="0F77576E" w14:textId="245FF8A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8F2D55A" w14:textId="77777777" w:rsidTr="00F03B1B">
        <w:trPr>
          <w:trHeight w:hRule="exact" w:val="312"/>
          <w:jc w:val="center"/>
        </w:trPr>
        <w:tc>
          <w:tcPr>
            <w:tcW w:w="3114" w:type="dxa"/>
            <w:shd w:val="clear" w:color="auto" w:fill="auto"/>
            <w:vAlign w:val="center"/>
          </w:tcPr>
          <w:p w14:paraId="74D642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上级补助收入</w:t>
            </w:r>
          </w:p>
        </w:tc>
        <w:tc>
          <w:tcPr>
            <w:tcW w:w="2133" w:type="dxa"/>
            <w:shd w:val="clear" w:color="auto" w:fill="auto"/>
          </w:tcPr>
          <w:p w14:paraId="5AD0AB58" w14:textId="29F93C4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A47A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214 交通运输支出</w:t>
            </w:r>
          </w:p>
        </w:tc>
        <w:tc>
          <w:tcPr>
            <w:tcW w:w="2126" w:type="dxa"/>
            <w:shd w:val="clear" w:color="auto" w:fill="auto"/>
          </w:tcPr>
          <w:p w14:paraId="46ACA997" w14:textId="10D317D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85D7373" w14:textId="77777777" w:rsidTr="00F03B1B">
        <w:trPr>
          <w:trHeight w:hRule="exact" w:val="312"/>
          <w:jc w:val="center"/>
        </w:trPr>
        <w:tc>
          <w:tcPr>
            <w:tcW w:w="3114" w:type="dxa"/>
            <w:shd w:val="clear" w:color="auto" w:fill="auto"/>
            <w:vAlign w:val="center"/>
          </w:tcPr>
          <w:p w14:paraId="46EFD3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附属单位上缴收入</w:t>
            </w:r>
          </w:p>
        </w:tc>
        <w:tc>
          <w:tcPr>
            <w:tcW w:w="2133" w:type="dxa"/>
            <w:shd w:val="clear" w:color="auto" w:fill="auto"/>
          </w:tcPr>
          <w:p w14:paraId="798584B8" w14:textId="09626C2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16E19" w14:textId="2734EFF6"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215</w:t>
            </w:r>
            <w:r w:rsidR="005B180C" w:rsidRPr="00496F91">
              <w:rPr>
                <w:rFonts w:ascii="仿宋_GB2312" w:eastAsia="仿宋_GB2312" w:hAnsiTheme="minorEastAsia" w:cs="宋体" w:hint="eastAsia"/>
                <w:kern w:val="0"/>
                <w:sz w:val="18"/>
                <w:szCs w:val="18"/>
              </w:rPr>
              <w:t xml:space="preserve"> 资源勘探工业信息等支出</w:t>
            </w:r>
          </w:p>
        </w:tc>
        <w:tc>
          <w:tcPr>
            <w:tcW w:w="2126" w:type="dxa"/>
            <w:shd w:val="clear" w:color="auto" w:fill="auto"/>
          </w:tcPr>
          <w:p w14:paraId="7329743E" w14:textId="0D45EED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404350B" w14:textId="77777777" w:rsidTr="00F03B1B">
        <w:trPr>
          <w:trHeight w:hRule="exact" w:val="312"/>
          <w:jc w:val="center"/>
        </w:trPr>
        <w:tc>
          <w:tcPr>
            <w:tcW w:w="3114" w:type="dxa"/>
            <w:shd w:val="clear" w:color="auto" w:fill="auto"/>
            <w:vAlign w:val="center"/>
          </w:tcPr>
          <w:p w14:paraId="5422BF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事业单位经营收入</w:t>
            </w:r>
          </w:p>
        </w:tc>
        <w:tc>
          <w:tcPr>
            <w:tcW w:w="2133" w:type="dxa"/>
            <w:shd w:val="clear" w:color="auto" w:fill="auto"/>
          </w:tcPr>
          <w:p w14:paraId="540F9DC4" w14:textId="61D10CE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62445C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216 商业服务业等支出</w:t>
            </w:r>
          </w:p>
        </w:tc>
        <w:tc>
          <w:tcPr>
            <w:tcW w:w="2126" w:type="dxa"/>
            <w:shd w:val="clear" w:color="auto" w:fill="auto"/>
          </w:tcPr>
          <w:p w14:paraId="68962B33" w14:textId="4EE88B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CDAC377" w14:textId="77777777" w:rsidTr="00F03B1B">
        <w:trPr>
          <w:trHeight w:hRule="exact" w:val="312"/>
          <w:jc w:val="center"/>
        </w:trPr>
        <w:tc>
          <w:tcPr>
            <w:tcW w:w="3114" w:type="dxa"/>
            <w:shd w:val="clear" w:color="auto" w:fill="auto"/>
            <w:vAlign w:val="center"/>
          </w:tcPr>
          <w:p w14:paraId="1073C7F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其他收入</w:t>
            </w:r>
          </w:p>
        </w:tc>
        <w:tc>
          <w:tcPr>
            <w:tcW w:w="2133" w:type="dxa"/>
            <w:shd w:val="clear" w:color="auto" w:fill="auto"/>
          </w:tcPr>
          <w:p w14:paraId="44CAB721" w14:textId="3A1A283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FE03E8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217 金融支出</w:t>
            </w:r>
          </w:p>
        </w:tc>
        <w:tc>
          <w:tcPr>
            <w:tcW w:w="2126" w:type="dxa"/>
            <w:shd w:val="clear" w:color="auto" w:fill="auto"/>
          </w:tcPr>
          <w:p w14:paraId="48CAF30B" w14:textId="4A329A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F656E7B" w14:textId="77777777" w:rsidTr="00F03B1B">
        <w:trPr>
          <w:trHeight w:hRule="exact" w:val="312"/>
          <w:jc w:val="center"/>
        </w:trPr>
        <w:tc>
          <w:tcPr>
            <w:tcW w:w="3114" w:type="dxa"/>
            <w:shd w:val="clear" w:color="auto" w:fill="auto"/>
            <w:vAlign w:val="center"/>
          </w:tcPr>
          <w:p w14:paraId="5F89773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二、上年结转结余</w:t>
            </w:r>
          </w:p>
        </w:tc>
        <w:tc>
          <w:tcPr>
            <w:tcW w:w="2133" w:type="dxa"/>
            <w:shd w:val="clear" w:color="auto" w:fill="auto"/>
          </w:tcPr>
          <w:p w14:paraId="37B00BD1" w14:textId="636938B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7C234A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219 援助其他地区支出</w:t>
            </w:r>
          </w:p>
        </w:tc>
        <w:tc>
          <w:tcPr>
            <w:tcW w:w="2126" w:type="dxa"/>
            <w:shd w:val="clear" w:color="auto" w:fill="auto"/>
          </w:tcPr>
          <w:p w14:paraId="706AE1CD" w14:textId="126D271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B4A7ECE" w14:textId="77777777" w:rsidTr="00F03B1B">
        <w:trPr>
          <w:trHeight w:hRule="exact" w:val="312"/>
          <w:jc w:val="center"/>
        </w:trPr>
        <w:tc>
          <w:tcPr>
            <w:tcW w:w="3114" w:type="dxa"/>
            <w:shd w:val="clear" w:color="auto" w:fill="auto"/>
            <w:vAlign w:val="center"/>
          </w:tcPr>
          <w:p w14:paraId="014C4C0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1.财政拨款结转</w:t>
            </w:r>
          </w:p>
        </w:tc>
        <w:tc>
          <w:tcPr>
            <w:tcW w:w="2133" w:type="dxa"/>
            <w:shd w:val="clear" w:color="auto" w:fill="auto"/>
          </w:tcPr>
          <w:p w14:paraId="670CD512" w14:textId="5CB910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25706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220 自然资源海洋气象等支出</w:t>
            </w:r>
          </w:p>
        </w:tc>
        <w:tc>
          <w:tcPr>
            <w:tcW w:w="2126" w:type="dxa"/>
            <w:shd w:val="clear" w:color="auto" w:fill="auto"/>
          </w:tcPr>
          <w:p w14:paraId="0F9D942F" w14:textId="0080BC4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E190C0A" w14:textId="77777777" w:rsidTr="00F03B1B">
        <w:trPr>
          <w:trHeight w:hRule="exact" w:val="312"/>
          <w:jc w:val="center"/>
        </w:trPr>
        <w:tc>
          <w:tcPr>
            <w:tcW w:w="3114" w:type="dxa"/>
            <w:shd w:val="clear" w:color="auto" w:fill="auto"/>
            <w:vAlign w:val="center"/>
          </w:tcPr>
          <w:p w14:paraId="63EF735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其中：一般公共预算拨款</w:t>
            </w:r>
          </w:p>
        </w:tc>
        <w:tc>
          <w:tcPr>
            <w:tcW w:w="2133" w:type="dxa"/>
            <w:shd w:val="clear" w:color="auto" w:fill="auto"/>
          </w:tcPr>
          <w:p w14:paraId="7429780B" w14:textId="6448174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5EF463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221 住房保障支出</w:t>
            </w:r>
          </w:p>
        </w:tc>
        <w:tc>
          <w:tcPr>
            <w:tcW w:w="2126" w:type="dxa"/>
            <w:shd w:val="clear" w:color="auto" w:fill="auto"/>
          </w:tcPr>
          <w:p w14:paraId="77658E82" w14:textId="65C2AD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08CB9BB" w14:textId="77777777" w:rsidTr="00F03B1B">
        <w:trPr>
          <w:trHeight w:hRule="exact" w:val="312"/>
          <w:jc w:val="center"/>
        </w:trPr>
        <w:tc>
          <w:tcPr>
            <w:tcW w:w="3114" w:type="dxa"/>
            <w:shd w:val="clear" w:color="auto" w:fill="auto"/>
            <w:vAlign w:val="center"/>
          </w:tcPr>
          <w:p w14:paraId="71EF8404" w14:textId="311022A3" w:rsidR="009F23C2" w:rsidRPr="00496F91" w:rsidRDefault="00064E9A"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0CA889FD" w14:textId="3C4459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8C25E3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222 粮油物资储备支出</w:t>
            </w:r>
          </w:p>
        </w:tc>
        <w:tc>
          <w:tcPr>
            <w:tcW w:w="2126" w:type="dxa"/>
            <w:shd w:val="clear" w:color="auto" w:fill="auto"/>
          </w:tcPr>
          <w:p w14:paraId="13A448E2" w14:textId="788707E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F56B894" w14:textId="77777777" w:rsidTr="00F03B1B">
        <w:trPr>
          <w:trHeight w:hRule="exact" w:val="312"/>
          <w:jc w:val="center"/>
        </w:trPr>
        <w:tc>
          <w:tcPr>
            <w:tcW w:w="3114" w:type="dxa"/>
            <w:shd w:val="clear" w:color="auto" w:fill="auto"/>
            <w:vAlign w:val="center"/>
          </w:tcPr>
          <w:p w14:paraId="51BDF42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国有资本经营预算拨款</w:t>
            </w:r>
          </w:p>
        </w:tc>
        <w:tc>
          <w:tcPr>
            <w:tcW w:w="2133" w:type="dxa"/>
            <w:shd w:val="clear" w:color="auto" w:fill="auto"/>
          </w:tcPr>
          <w:p w14:paraId="7F4D59DB" w14:textId="68A71D9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7D1BE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223 国有资本经营预算支出</w:t>
            </w:r>
          </w:p>
        </w:tc>
        <w:tc>
          <w:tcPr>
            <w:tcW w:w="2126" w:type="dxa"/>
            <w:shd w:val="clear" w:color="auto" w:fill="auto"/>
          </w:tcPr>
          <w:p w14:paraId="3BA40B6A" w14:textId="6F48012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AF316DD" w14:textId="77777777" w:rsidTr="00F03B1B">
        <w:trPr>
          <w:trHeight w:hRule="exact" w:val="312"/>
          <w:jc w:val="center"/>
        </w:trPr>
        <w:tc>
          <w:tcPr>
            <w:tcW w:w="3114" w:type="dxa"/>
            <w:shd w:val="clear" w:color="auto" w:fill="auto"/>
            <w:vAlign w:val="center"/>
          </w:tcPr>
          <w:p w14:paraId="5CF3BBCA" w14:textId="0330ABB2"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74DA" w:rsidRPr="00496F91">
              <w:rPr>
                <w:rFonts w:ascii="仿宋_GB2312" w:eastAsia="仿宋_GB2312" w:hAnsiTheme="minorEastAsia" w:cs="宋体" w:hint="eastAsia"/>
                <w:kern w:val="0"/>
                <w:sz w:val="18"/>
                <w:szCs w:val="18"/>
              </w:rPr>
              <w:t>非财政拨款结余</w:t>
            </w:r>
          </w:p>
        </w:tc>
        <w:tc>
          <w:tcPr>
            <w:tcW w:w="2133" w:type="dxa"/>
            <w:shd w:val="clear" w:color="auto" w:fill="auto"/>
          </w:tcPr>
          <w:p w14:paraId="0D780CCD" w14:textId="05C3B2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18FD4D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224 灾害防治及应急管理支出</w:t>
            </w:r>
          </w:p>
        </w:tc>
        <w:tc>
          <w:tcPr>
            <w:tcW w:w="2126" w:type="dxa"/>
            <w:shd w:val="clear" w:color="auto" w:fill="auto"/>
          </w:tcPr>
          <w:p w14:paraId="15E4F0B5" w14:textId="3860873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77C01D" w14:textId="77777777" w:rsidTr="00F03B1B">
        <w:trPr>
          <w:trHeight w:hRule="exact" w:val="312"/>
          <w:jc w:val="center"/>
        </w:trPr>
        <w:tc>
          <w:tcPr>
            <w:tcW w:w="3114" w:type="dxa"/>
            <w:shd w:val="clear" w:color="auto" w:fill="auto"/>
            <w:vAlign w:val="center"/>
          </w:tcPr>
          <w:p w14:paraId="2AC0DE3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其中：财政专户核拨</w:t>
            </w:r>
          </w:p>
        </w:tc>
        <w:tc>
          <w:tcPr>
            <w:tcW w:w="2133" w:type="dxa"/>
            <w:shd w:val="clear" w:color="auto" w:fill="auto"/>
          </w:tcPr>
          <w:p w14:paraId="441A048D" w14:textId="79B5477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52D78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227 预备费</w:t>
            </w:r>
          </w:p>
        </w:tc>
        <w:tc>
          <w:tcPr>
            <w:tcW w:w="2126" w:type="dxa"/>
            <w:shd w:val="clear" w:color="auto" w:fill="auto"/>
          </w:tcPr>
          <w:p w14:paraId="2C83198B" w14:textId="6A30FBC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F5B6A5" w14:textId="77777777" w:rsidTr="00F03B1B">
        <w:trPr>
          <w:trHeight w:hRule="exact" w:val="312"/>
          <w:jc w:val="center"/>
        </w:trPr>
        <w:tc>
          <w:tcPr>
            <w:tcW w:w="3114" w:type="dxa"/>
            <w:shd w:val="clear" w:color="auto" w:fill="auto"/>
            <w:vAlign w:val="center"/>
          </w:tcPr>
          <w:p w14:paraId="5911F17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单位资金</w:t>
            </w:r>
          </w:p>
        </w:tc>
        <w:tc>
          <w:tcPr>
            <w:tcW w:w="2133" w:type="dxa"/>
            <w:shd w:val="clear" w:color="auto" w:fill="auto"/>
          </w:tcPr>
          <w:p w14:paraId="2069A01A" w14:textId="4252F6D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F2FC39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229 其他支出</w:t>
            </w:r>
          </w:p>
        </w:tc>
        <w:tc>
          <w:tcPr>
            <w:tcW w:w="2126" w:type="dxa"/>
            <w:shd w:val="clear" w:color="auto" w:fill="auto"/>
          </w:tcPr>
          <w:p w14:paraId="366E350B" w14:textId="74392D6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79D17D9" w14:textId="77777777" w:rsidTr="00F03B1B">
        <w:trPr>
          <w:trHeight w:hRule="exact" w:val="312"/>
          <w:jc w:val="center"/>
        </w:trPr>
        <w:tc>
          <w:tcPr>
            <w:tcW w:w="3114" w:type="dxa"/>
            <w:shd w:val="clear" w:color="auto" w:fill="auto"/>
            <w:vAlign w:val="center"/>
          </w:tcPr>
          <w:p w14:paraId="396CB50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A68B1C5" w14:textId="376F5CA3"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D78943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230 转移性支出</w:t>
            </w:r>
          </w:p>
        </w:tc>
        <w:tc>
          <w:tcPr>
            <w:tcW w:w="2126" w:type="dxa"/>
            <w:shd w:val="clear" w:color="auto" w:fill="auto"/>
          </w:tcPr>
          <w:p w14:paraId="55DA6D39" w14:textId="5090D11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9434747" w14:textId="77777777" w:rsidTr="00F03B1B">
        <w:trPr>
          <w:trHeight w:hRule="exact" w:val="312"/>
          <w:jc w:val="center"/>
        </w:trPr>
        <w:tc>
          <w:tcPr>
            <w:tcW w:w="3114" w:type="dxa"/>
            <w:shd w:val="clear" w:color="auto" w:fill="auto"/>
            <w:vAlign w:val="center"/>
          </w:tcPr>
          <w:p w14:paraId="20A8A82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01472B6C" w14:textId="11151CEB"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2598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231 债务还本支出</w:t>
            </w:r>
          </w:p>
        </w:tc>
        <w:tc>
          <w:tcPr>
            <w:tcW w:w="2126" w:type="dxa"/>
            <w:shd w:val="clear" w:color="auto" w:fill="auto"/>
          </w:tcPr>
          <w:p w14:paraId="5F89EC83" w14:textId="5EB34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BDBC03C" w14:textId="77777777" w:rsidTr="00F03B1B">
        <w:trPr>
          <w:trHeight w:hRule="exact" w:val="312"/>
          <w:jc w:val="center"/>
        </w:trPr>
        <w:tc>
          <w:tcPr>
            <w:tcW w:w="3114" w:type="dxa"/>
            <w:shd w:val="clear" w:color="auto" w:fill="auto"/>
            <w:vAlign w:val="center"/>
          </w:tcPr>
          <w:p w14:paraId="35123D5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7C7340E" w14:textId="4FEED5C8" w:rsidR="009F23C2" w:rsidRPr="00496F91" w:rsidRDefault="009F23C2" w:rsidP="009F23C2">
            <w:pPr>
              <w:widowControl/>
              <w:wordWrap w:val="0"/>
              <w:spacing w:line="300" w:lineRule="exact"/>
              <w:ind w:right="2340"/>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 xml:space="preserve">     </w:t>
            </w:r>
          </w:p>
        </w:tc>
        <w:tc>
          <w:tcPr>
            <w:tcW w:w="2755" w:type="dxa"/>
            <w:shd w:val="clear" w:color="auto" w:fill="auto"/>
            <w:noWrap/>
            <w:vAlign w:val="center"/>
          </w:tcPr>
          <w:p w14:paraId="5024B89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232 债务付息支出</w:t>
            </w:r>
          </w:p>
        </w:tc>
        <w:tc>
          <w:tcPr>
            <w:tcW w:w="2126" w:type="dxa"/>
            <w:shd w:val="clear" w:color="auto" w:fill="auto"/>
          </w:tcPr>
          <w:p w14:paraId="2BC9E826" w14:textId="1E6A76A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A4E6FEE" w14:textId="77777777" w:rsidTr="00F03B1B">
        <w:trPr>
          <w:trHeight w:hRule="exact" w:val="312"/>
          <w:jc w:val="center"/>
        </w:trPr>
        <w:tc>
          <w:tcPr>
            <w:tcW w:w="3114" w:type="dxa"/>
            <w:shd w:val="clear" w:color="auto" w:fill="auto"/>
            <w:vAlign w:val="center"/>
          </w:tcPr>
          <w:p w14:paraId="386AB41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08C68D1" w14:textId="2F2C614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9E012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233 债务发行费用支出</w:t>
            </w:r>
          </w:p>
        </w:tc>
        <w:tc>
          <w:tcPr>
            <w:tcW w:w="2126" w:type="dxa"/>
            <w:shd w:val="clear" w:color="auto" w:fill="auto"/>
          </w:tcPr>
          <w:p w14:paraId="29A000E1" w14:textId="7555B45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98A623B" w14:textId="77777777" w:rsidTr="00F03B1B">
        <w:trPr>
          <w:trHeight w:hRule="exact" w:val="312"/>
          <w:jc w:val="center"/>
        </w:trPr>
        <w:tc>
          <w:tcPr>
            <w:tcW w:w="3114" w:type="dxa"/>
            <w:shd w:val="clear" w:color="auto" w:fill="auto"/>
            <w:vAlign w:val="center"/>
          </w:tcPr>
          <w:p w14:paraId="2E290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6EB653E" w14:textId="4A8D600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F97E852" w14:textId="34982D95"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234</w:t>
            </w:r>
            <w:r w:rsidR="005B180C" w:rsidRPr="00496F91">
              <w:rPr>
                <w:rFonts w:ascii="仿宋_GB2312" w:eastAsia="仿宋_GB2312" w:hAnsiTheme="minorEastAsia" w:cs="宋体" w:hint="eastAsia"/>
                <w:kern w:val="0"/>
                <w:sz w:val="18"/>
                <w:szCs w:val="18"/>
              </w:rPr>
              <w:t xml:space="preserve"> 抗疫特别国债安排的支出</w:t>
            </w:r>
          </w:p>
        </w:tc>
        <w:tc>
          <w:tcPr>
            <w:tcW w:w="2126" w:type="dxa"/>
            <w:shd w:val="clear" w:color="auto" w:fill="auto"/>
          </w:tcPr>
          <w:p w14:paraId="41B861BD" w14:textId="73F51E4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FF315D" w:rsidRPr="00097A6D" w14:paraId="2E3A46BB" w14:textId="77777777" w:rsidTr="00C8512A">
        <w:trPr>
          <w:trHeight w:hRule="exact" w:val="557"/>
          <w:jc w:val="center"/>
        </w:trPr>
        <w:tc>
          <w:tcPr>
            <w:tcW w:w="3114" w:type="dxa"/>
            <w:shd w:val="clear" w:color="auto" w:fill="auto"/>
            <w:vAlign w:val="center"/>
          </w:tcPr>
          <w:p w14:paraId="2CE751B8" w14:textId="77B502EC"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收</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入</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33" w:type="dxa"/>
            <w:shd w:val="clear" w:color="auto" w:fill="auto"/>
            <w:vAlign w:val="center"/>
          </w:tcPr>
          <w:p w14:paraId="4136C2FB" w14:textId="28A39941"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261.16</w:t>
            </w:r>
          </w:p>
        </w:tc>
        <w:tc>
          <w:tcPr>
            <w:tcW w:w="2755" w:type="dxa"/>
            <w:shd w:val="clear" w:color="auto" w:fill="auto"/>
            <w:noWrap/>
            <w:vAlign w:val="center"/>
          </w:tcPr>
          <w:p w14:paraId="6CE2E76E" w14:textId="45661CAA"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支</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出</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26" w:type="dxa"/>
            <w:shd w:val="clear" w:color="auto" w:fill="auto"/>
            <w:vAlign w:val="center"/>
          </w:tcPr>
          <w:p w14:paraId="57D55567" w14:textId="08CCAA9B"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261.16</w:t>
            </w:r>
          </w:p>
        </w:tc>
      </w:tr>
    </w:tbl>
    <w:p w14:paraId="7DF59663" w14:textId="6835970C" w:rsidR="008C5FFA" w:rsidRDefault="008C5FFA" w:rsidP="001D63BF">
      <w:pPr>
        <w:widowControl/>
        <w:spacing w:line="20" w:lineRule="exact"/>
        <w:jc w:val="left"/>
        <w:rPr>
          <w:rFonts w:ascii="黑体" w:eastAsia="黑体" w:hAnsi="黑体" w:hint="eastAsia"/>
          <w:b/>
          <w:kern w:val="0"/>
          <w:sz w:val="30"/>
          <w:szCs w:val="30"/>
        </w:rPr>
        <w:sectPr w:rsidR="008C5FFA" w:rsidSect="00D15705">
          <w:footerReference w:type="even" r:id="rId9"/>
          <w:footerReference w:type="default" r:id="rId10"/>
          <w:pgSz w:w="11906" w:h="16838" w:code="9"/>
          <w:pgMar w:top="1134" w:right="1134" w:bottom="1134" w:left="1134" w:header="851" w:footer="992" w:gutter="0"/>
          <w:cols w:space="425"/>
          <w:docGrid w:type="lines" w:linePitch="312"/>
        </w:sectPr>
      </w:pPr>
    </w:p>
    <w:p w14:paraId="02C83C5E" w14:textId="0B3930EA" w:rsidR="002E78F0" w:rsidRPr="003767AD" w:rsidRDefault="00895052" w:rsidP="003767AD">
      <w:pPr>
        <w:widowControl/>
        <w:jc w:val="left"/>
        <w:rPr>
          <w:rFonts w:ascii="仿宋_GB2312" w:eastAsia="仿宋_GB2312" w:hAnsi="宋体" w:hint="eastAsia"/>
          <w:bCs/>
          <w:kern w:val="0"/>
          <w:sz w:val="20"/>
          <w:szCs w:val="20"/>
        </w:rPr>
      </w:pPr>
      <w:r w:rsidRPr="003767AD">
        <w:rPr>
          <w:rFonts w:ascii="宋体" w:hAnsi="宋体" w:hint="eastAsia"/>
          <w:bCs/>
          <w:kern w:val="0"/>
          <w:sz w:val="20"/>
          <w:szCs w:val="20"/>
        </w:rPr>
        <w:lastRenderedPageBreak/>
        <w:t>表</w:t>
      </w:r>
      <w:r w:rsidR="003767AD" w:rsidRPr="003767AD">
        <w:rPr>
          <w:rFonts w:ascii="宋体" w:hAnsi="宋体" w:hint="eastAsia"/>
          <w:bCs/>
          <w:kern w:val="0"/>
          <w:sz w:val="20"/>
          <w:szCs w:val="20"/>
        </w:rPr>
        <w:t>2</w:t>
      </w:r>
    </w:p>
    <w:p w14:paraId="56C0824B" w14:textId="77777777" w:rsidR="002E78F0"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895052" w:rsidRPr="00E50391">
        <w:rPr>
          <w:rFonts w:ascii="仿宋_GB2312" w:eastAsia="仿宋_GB2312" w:hAnsi="宋体" w:hint="eastAsia"/>
          <w:b/>
          <w:kern w:val="0"/>
          <w:sz w:val="32"/>
          <w:szCs w:val="32"/>
        </w:rPr>
        <w:t>收入总体情况表</w:t>
      </w:r>
    </w:p>
    <w:tbl>
      <w:tblPr>
        <w:tblW w:w="15026" w:type="dxa"/>
        <w:jc w:val="center"/>
        <w:tblLayout w:type="fixed"/>
        <w:tblLook w:val="04A0" w:firstRow="1" w:lastRow="0" w:firstColumn="1" w:lastColumn="0" w:noHBand="0" w:noVBand="1"/>
      </w:tblPr>
      <w:tblGrid>
        <w:gridCol w:w="13608"/>
        <w:gridCol w:w="1418"/>
      </w:tblGrid>
      <w:tr w:rsidR="00AD7288" w:rsidRPr="009C218F" w14:paraId="003ECBB6" w14:textId="68F42A4E" w:rsidTr="006645AF">
        <w:trPr>
          <w:trHeight w:val="246"/>
          <w:jc w:val="center"/>
        </w:trPr>
        <w:tc>
          <w:tcPr>
            <w:tcW w:w="13608" w:type="dxa"/>
            <w:shd w:val="clear" w:color="auto" w:fill="auto"/>
            <w:vAlign w:val="bottom"/>
          </w:tcPr>
          <w:p w14:paraId="40EA86B6" w14:textId="5BCEA47C" w:rsidR="00AD7288" w:rsidRPr="009C218F" w:rsidRDefault="00AD7288"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塔什库尔干塔吉克自治县柯克亚乡卫生院</w:t>
            </w:r>
          </w:p>
        </w:tc>
        <w:tc>
          <w:tcPr>
            <w:tcW w:w="1418" w:type="dxa"/>
          </w:tcPr>
          <w:p w14:paraId="7A07D0F8" w14:textId="56E0C79C" w:rsidR="00AD7288" w:rsidRPr="009C218F" w:rsidRDefault="00AD7288"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0478B88" w14:textId="77777777" w:rsidR="003767AD" w:rsidRPr="003767AD" w:rsidRDefault="003767AD" w:rsidP="003767AD">
      <w:pPr>
        <w:spacing w:line="20" w:lineRule="exact"/>
        <w:rPr>
          <w:sz w:val="2"/>
          <w:szCs w:val="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559"/>
        <w:gridCol w:w="1843"/>
        <w:gridCol w:w="1559"/>
        <w:gridCol w:w="850"/>
        <w:gridCol w:w="851"/>
        <w:gridCol w:w="850"/>
        <w:gridCol w:w="851"/>
        <w:gridCol w:w="850"/>
        <w:gridCol w:w="851"/>
        <w:gridCol w:w="709"/>
        <w:gridCol w:w="708"/>
        <w:gridCol w:w="709"/>
        <w:gridCol w:w="709"/>
      </w:tblGrid>
      <w:tr w:rsidR="00476866" w:rsidRPr="009870C6" w14:paraId="1ED328C8" w14:textId="77777777" w:rsidTr="00341BAE">
        <w:trPr>
          <w:trHeight w:val="741"/>
          <w:tblHeader/>
          <w:jc w:val="center"/>
        </w:trPr>
        <w:tc>
          <w:tcPr>
            <w:tcW w:w="2122" w:type="dxa"/>
            <w:gridSpan w:val="3"/>
            <w:tcBorders>
              <w:top w:val="single" w:sz="4" w:space="0" w:color="auto"/>
            </w:tcBorders>
            <w:shd w:val="clear" w:color="auto" w:fill="auto"/>
            <w:vAlign w:val="center"/>
          </w:tcPr>
          <w:p w14:paraId="0A060BB8" w14:textId="77777777" w:rsidR="00506072" w:rsidRPr="00257505" w:rsidRDefault="00506072" w:rsidP="00D5179A">
            <w:pPr>
              <w:jc w:val="center"/>
              <w:rPr>
                <w:rFonts w:ascii="仿宋_GB2312" w:eastAsia="仿宋_GB2312" w:hAnsiTheme="minorEastAsia" w:hint="eastAsia"/>
                <w:b/>
                <w:color w:val="000000"/>
                <w:sz w:val="24"/>
              </w:rPr>
            </w:pPr>
            <w:r w:rsidRPr="00257505">
              <w:rPr>
                <w:rFonts w:ascii="仿宋_GB2312" w:eastAsia="仿宋_GB2312" w:hAnsiTheme="minorEastAsia" w:hint="eastAsia"/>
                <w:b/>
                <w:color w:val="000000"/>
                <w:sz w:val="24"/>
              </w:rPr>
              <w:t>功能分类</w:t>
            </w:r>
          </w:p>
          <w:p w14:paraId="24FC3F67" w14:textId="77777777"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hint="eastAsia"/>
                <w:b/>
                <w:color w:val="000000"/>
                <w:sz w:val="24"/>
              </w:rPr>
              <w:t>科目编码</w:t>
            </w:r>
          </w:p>
        </w:tc>
        <w:tc>
          <w:tcPr>
            <w:tcW w:w="1559" w:type="dxa"/>
            <w:vMerge w:val="restart"/>
            <w:tcBorders>
              <w:top w:val="single" w:sz="4" w:space="0" w:color="auto"/>
            </w:tcBorders>
            <w:shd w:val="clear" w:color="auto" w:fill="auto"/>
            <w:vAlign w:val="center"/>
          </w:tcPr>
          <w:p w14:paraId="7C1916AD"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功能分类科目名称</w:t>
            </w:r>
          </w:p>
        </w:tc>
        <w:tc>
          <w:tcPr>
            <w:tcW w:w="1843" w:type="dxa"/>
            <w:vMerge w:val="restart"/>
            <w:tcBorders>
              <w:top w:val="single" w:sz="4" w:space="0" w:color="auto"/>
            </w:tcBorders>
            <w:shd w:val="clear" w:color="auto" w:fill="auto"/>
            <w:vAlign w:val="center"/>
          </w:tcPr>
          <w:p w14:paraId="6987D6E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总 计</w:t>
            </w:r>
          </w:p>
        </w:tc>
        <w:tc>
          <w:tcPr>
            <w:tcW w:w="6662" w:type="dxa"/>
            <w:gridSpan w:val="7"/>
            <w:tcBorders>
              <w:top w:val="single" w:sz="4" w:space="0" w:color="auto"/>
            </w:tcBorders>
            <w:shd w:val="clear" w:color="auto" w:fill="auto"/>
            <w:vAlign w:val="center"/>
          </w:tcPr>
          <w:p w14:paraId="1B4BE656" w14:textId="486C405A"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cs="宋体" w:hint="eastAsia"/>
                <w:b/>
                <w:color w:val="000000"/>
                <w:sz w:val="24"/>
              </w:rPr>
              <w:t>财</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政</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拨</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款</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补</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助</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p>
        </w:tc>
        <w:tc>
          <w:tcPr>
            <w:tcW w:w="709" w:type="dxa"/>
            <w:vMerge w:val="restart"/>
            <w:tcBorders>
              <w:top w:val="single" w:sz="4" w:space="0" w:color="auto"/>
            </w:tcBorders>
            <w:vAlign w:val="center"/>
          </w:tcPr>
          <w:p w14:paraId="49D02E3C"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财政专户（教育收费）</w:t>
            </w:r>
          </w:p>
        </w:tc>
        <w:tc>
          <w:tcPr>
            <w:tcW w:w="708" w:type="dxa"/>
            <w:vMerge w:val="restart"/>
            <w:tcBorders>
              <w:top w:val="single" w:sz="4" w:space="0" w:color="auto"/>
            </w:tcBorders>
            <w:vAlign w:val="center"/>
          </w:tcPr>
          <w:p w14:paraId="528A8817"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单位资金</w:t>
            </w:r>
          </w:p>
        </w:tc>
        <w:tc>
          <w:tcPr>
            <w:tcW w:w="709" w:type="dxa"/>
            <w:vMerge w:val="restart"/>
            <w:tcBorders>
              <w:top w:val="single" w:sz="4" w:space="0" w:color="auto"/>
            </w:tcBorders>
            <w:vAlign w:val="center"/>
          </w:tcPr>
          <w:p w14:paraId="2793C175"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财政拨款结转</w:t>
            </w:r>
          </w:p>
        </w:tc>
        <w:tc>
          <w:tcPr>
            <w:tcW w:w="709" w:type="dxa"/>
            <w:vMerge w:val="restart"/>
            <w:tcBorders>
              <w:top w:val="single" w:sz="4" w:space="0" w:color="auto"/>
            </w:tcBorders>
            <w:vAlign w:val="center"/>
          </w:tcPr>
          <w:p w14:paraId="6A717CF1"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非财政拨款结转结余</w:t>
            </w:r>
          </w:p>
        </w:tc>
      </w:tr>
      <w:tr w:rsidR="00341BAE" w:rsidRPr="009870C6" w14:paraId="2AE352F4" w14:textId="77777777" w:rsidTr="00341BAE">
        <w:trPr>
          <w:trHeight w:val="847"/>
          <w:tblHeader/>
          <w:jc w:val="center"/>
        </w:trPr>
        <w:tc>
          <w:tcPr>
            <w:tcW w:w="704" w:type="dxa"/>
            <w:shd w:val="clear" w:color="auto" w:fill="auto"/>
            <w:vAlign w:val="center"/>
          </w:tcPr>
          <w:p w14:paraId="25D04478"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类</w:t>
            </w:r>
          </w:p>
        </w:tc>
        <w:tc>
          <w:tcPr>
            <w:tcW w:w="709" w:type="dxa"/>
            <w:shd w:val="clear" w:color="auto" w:fill="auto"/>
            <w:vAlign w:val="center"/>
          </w:tcPr>
          <w:p w14:paraId="41DF71D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款</w:t>
            </w:r>
          </w:p>
        </w:tc>
        <w:tc>
          <w:tcPr>
            <w:tcW w:w="709" w:type="dxa"/>
            <w:shd w:val="clear" w:color="auto" w:fill="auto"/>
            <w:vAlign w:val="center"/>
          </w:tcPr>
          <w:p w14:paraId="341EC1BC"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项</w:t>
            </w:r>
          </w:p>
        </w:tc>
        <w:tc>
          <w:tcPr>
            <w:tcW w:w="1559" w:type="dxa"/>
            <w:vMerge/>
            <w:vAlign w:val="center"/>
          </w:tcPr>
          <w:p w14:paraId="1AFB1C78"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843" w:type="dxa"/>
            <w:vMerge/>
            <w:vAlign w:val="center"/>
          </w:tcPr>
          <w:p w14:paraId="2E7FF2E6"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559" w:type="dxa"/>
            <w:shd w:val="clear" w:color="auto" w:fill="auto"/>
            <w:vAlign w:val="center"/>
          </w:tcPr>
          <w:p w14:paraId="7D962A1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财政拨款（补助）小计</w:t>
            </w:r>
          </w:p>
        </w:tc>
        <w:tc>
          <w:tcPr>
            <w:tcW w:w="850" w:type="dxa"/>
            <w:shd w:val="clear" w:color="auto" w:fill="auto"/>
            <w:vAlign w:val="center"/>
          </w:tcPr>
          <w:p w14:paraId="04D9613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一般公共预算</w:t>
            </w:r>
          </w:p>
        </w:tc>
        <w:tc>
          <w:tcPr>
            <w:tcW w:w="851" w:type="dxa"/>
            <w:shd w:val="clear" w:color="auto" w:fill="auto"/>
            <w:vAlign w:val="center"/>
          </w:tcPr>
          <w:p w14:paraId="7058715C" w14:textId="4E652908"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上级一般公共预算安排的转</w:t>
            </w:r>
          </w:p>
          <w:p w14:paraId="398E782C" w14:textId="6723E2A0" w:rsidR="00506072" w:rsidRPr="00257505" w:rsidRDefault="00506072" w:rsidP="008C5FF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移支付</w:t>
            </w:r>
          </w:p>
        </w:tc>
        <w:tc>
          <w:tcPr>
            <w:tcW w:w="850" w:type="dxa"/>
            <w:shd w:val="clear" w:color="auto" w:fill="auto"/>
            <w:vAlign w:val="center"/>
          </w:tcPr>
          <w:p w14:paraId="29A4FB8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政府性基金预算</w:t>
            </w:r>
          </w:p>
        </w:tc>
        <w:tc>
          <w:tcPr>
            <w:tcW w:w="851" w:type="dxa"/>
            <w:shd w:val="clear" w:color="auto" w:fill="auto"/>
            <w:vAlign w:val="center"/>
          </w:tcPr>
          <w:p w14:paraId="3951AE07"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上级政府性基金安排的转移支付</w:t>
            </w:r>
          </w:p>
        </w:tc>
        <w:tc>
          <w:tcPr>
            <w:tcW w:w="850" w:type="dxa"/>
            <w:shd w:val="clear" w:color="auto" w:fill="auto"/>
            <w:vAlign w:val="center"/>
          </w:tcPr>
          <w:p w14:paraId="0D8E096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国有资本经营预算</w:t>
            </w:r>
          </w:p>
        </w:tc>
        <w:tc>
          <w:tcPr>
            <w:tcW w:w="851" w:type="dxa"/>
            <w:shd w:val="clear" w:color="auto" w:fill="auto"/>
            <w:vAlign w:val="center"/>
          </w:tcPr>
          <w:p w14:paraId="1D0C6DFF"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上级国有资本经营预算安排的转移支付</w:t>
            </w:r>
          </w:p>
        </w:tc>
        <w:tc>
          <w:tcPr>
            <w:tcW w:w="709" w:type="dxa"/>
            <w:vMerge/>
          </w:tcPr>
          <w:p w14:paraId="00E4897C"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8" w:type="dxa"/>
            <w:vMerge/>
          </w:tcPr>
          <w:p w14:paraId="5A7B1637"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3F10105A"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66501FDD"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r>
      <w:tr w:rsidR="00341BAE" w:rsidRPr="00FE6CB4" w14:paraId="3A5CDB4A" w14:textId="77777777" w:rsidTr="00341BAE">
        <w:trPr>
          <w:trHeight w:val="847"/>
          <w:jc w:val="center"/>
        </w:trPr>
        <w:tc>
          <w:tcPr>
            <w:tcW w:w="704" w:type="dxa"/>
            <w:shd w:val="clear" w:color="auto" w:fill="auto"/>
            <w:vAlign w:val="center"/>
          </w:tcPr>
          <w:p w14:paraId="06FA03C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1E3597A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7538DC2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5B10359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社会保障和就业支出</w:t>
            </w:r>
          </w:p>
        </w:tc>
        <w:tc>
          <w:tcPr>
            <w:tcW w:w="1843" w:type="dxa"/>
            <w:vAlign w:val="center"/>
          </w:tcPr>
          <w:p w14:paraId="65313E7A"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25.58</w:t>
            </w:r>
          </w:p>
        </w:tc>
        <w:tc>
          <w:tcPr>
            <w:tcW w:w="1559" w:type="dxa"/>
            <w:shd w:val="clear" w:color="auto" w:fill="auto"/>
            <w:vAlign w:val="center"/>
          </w:tcPr>
          <w:p w14:paraId="2D36BC5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25.58</w:t>
            </w:r>
          </w:p>
        </w:tc>
        <w:tc>
          <w:tcPr>
            <w:tcW w:w="850" w:type="dxa"/>
            <w:shd w:val="clear" w:color="auto" w:fill="auto"/>
            <w:vAlign w:val="center"/>
          </w:tcPr>
          <w:p w14:paraId="27E33BC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25.58</w:t>
            </w:r>
          </w:p>
        </w:tc>
        <w:tc>
          <w:tcPr>
            <w:tcW w:w="851" w:type="dxa"/>
            <w:shd w:val="clear" w:color="auto" w:fill="auto"/>
            <w:vAlign w:val="center"/>
          </w:tcPr>
          <w:p w14:paraId="53791EA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899D2F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03E656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4C60CC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CE5ADD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24C33F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7071FFB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06BF4D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89D6C9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2F82A583" w14:textId="77777777" w:rsidTr="00341BAE">
        <w:trPr>
          <w:trHeight w:val="847"/>
          <w:jc w:val="center"/>
        </w:trPr>
        <w:tc>
          <w:tcPr>
            <w:tcW w:w="704" w:type="dxa"/>
            <w:shd w:val="clear" w:color="auto" w:fill="auto"/>
            <w:vAlign w:val="center"/>
          </w:tcPr>
          <w:p w14:paraId="18D25E5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5979320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1980FFE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04E5EDB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行政事业单位养老支出</w:t>
            </w:r>
          </w:p>
        </w:tc>
        <w:tc>
          <w:tcPr>
            <w:tcW w:w="1843" w:type="dxa"/>
            <w:vAlign w:val="center"/>
          </w:tcPr>
          <w:p w14:paraId="03DDC3E1"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25.58</w:t>
            </w:r>
          </w:p>
        </w:tc>
        <w:tc>
          <w:tcPr>
            <w:tcW w:w="1559" w:type="dxa"/>
            <w:shd w:val="clear" w:color="auto" w:fill="auto"/>
            <w:vAlign w:val="center"/>
          </w:tcPr>
          <w:p w14:paraId="6DB030E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25.58</w:t>
            </w:r>
          </w:p>
        </w:tc>
        <w:tc>
          <w:tcPr>
            <w:tcW w:w="850" w:type="dxa"/>
            <w:shd w:val="clear" w:color="auto" w:fill="auto"/>
            <w:vAlign w:val="center"/>
          </w:tcPr>
          <w:p w14:paraId="1B51078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25.58</w:t>
            </w:r>
          </w:p>
        </w:tc>
        <w:tc>
          <w:tcPr>
            <w:tcW w:w="851" w:type="dxa"/>
            <w:shd w:val="clear" w:color="auto" w:fill="auto"/>
            <w:vAlign w:val="center"/>
          </w:tcPr>
          <w:p w14:paraId="0E9A986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BD4FFB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562924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19196B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950A34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595CE9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4F23415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68E48D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B8D870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241B5317" w14:textId="77777777" w:rsidTr="00341BAE">
        <w:trPr>
          <w:trHeight w:val="847"/>
          <w:jc w:val="center"/>
        </w:trPr>
        <w:tc>
          <w:tcPr>
            <w:tcW w:w="704" w:type="dxa"/>
            <w:shd w:val="clear" w:color="auto" w:fill="auto"/>
            <w:vAlign w:val="center"/>
          </w:tcPr>
          <w:p w14:paraId="4214577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216BADD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3AF913D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007B90F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机关事业单位基本养老保险缴费</w:t>
            </w:r>
            <w:r w:rsidRPr="00FE6CB4">
              <w:rPr>
                <w:rFonts w:ascii="仿宋_GB2312" w:eastAsia="仿宋_GB2312" w:hAnsiTheme="minorEastAsia" w:cs="宋体"/>
                <w:color w:val="000000" w:themeColor="text1"/>
                <w:sz w:val="18"/>
                <w:szCs w:val="18"/>
              </w:rPr>
              <w:lastRenderedPageBreak/>
              <w:t>支出</w:t>
            </w:r>
          </w:p>
        </w:tc>
        <w:tc>
          <w:tcPr>
            <w:tcW w:w="1843" w:type="dxa"/>
            <w:vAlign w:val="center"/>
          </w:tcPr>
          <w:p w14:paraId="1F758730"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lastRenderedPageBreak/>
              <w:t>25.58</w:t>
            </w:r>
          </w:p>
        </w:tc>
        <w:tc>
          <w:tcPr>
            <w:tcW w:w="1559" w:type="dxa"/>
            <w:shd w:val="clear" w:color="auto" w:fill="auto"/>
            <w:vAlign w:val="center"/>
          </w:tcPr>
          <w:p w14:paraId="7ACFF10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25.58</w:t>
            </w:r>
          </w:p>
        </w:tc>
        <w:tc>
          <w:tcPr>
            <w:tcW w:w="850" w:type="dxa"/>
            <w:shd w:val="clear" w:color="auto" w:fill="auto"/>
            <w:vAlign w:val="center"/>
          </w:tcPr>
          <w:p w14:paraId="165EDF3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25.58</w:t>
            </w:r>
          </w:p>
        </w:tc>
        <w:tc>
          <w:tcPr>
            <w:tcW w:w="851" w:type="dxa"/>
            <w:shd w:val="clear" w:color="auto" w:fill="auto"/>
            <w:vAlign w:val="center"/>
          </w:tcPr>
          <w:p w14:paraId="50A71E3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363F3C3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2F6A73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3B7A6FA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31B399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67DCF8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438EDD7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AD3B26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6707A9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6B70A9CD" w14:textId="77777777" w:rsidTr="00341BAE">
        <w:trPr>
          <w:trHeight w:val="847"/>
          <w:jc w:val="center"/>
        </w:trPr>
        <w:tc>
          <w:tcPr>
            <w:tcW w:w="704" w:type="dxa"/>
            <w:shd w:val="clear" w:color="auto" w:fill="auto"/>
            <w:vAlign w:val="center"/>
          </w:tcPr>
          <w:p w14:paraId="474F4C3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482C5A1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6888D1F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63ECA22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卫生健康支出</w:t>
            </w:r>
          </w:p>
        </w:tc>
        <w:tc>
          <w:tcPr>
            <w:tcW w:w="1843" w:type="dxa"/>
            <w:vAlign w:val="center"/>
          </w:tcPr>
          <w:p w14:paraId="081500A5"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235.58</w:t>
            </w:r>
          </w:p>
        </w:tc>
        <w:tc>
          <w:tcPr>
            <w:tcW w:w="1559" w:type="dxa"/>
            <w:shd w:val="clear" w:color="auto" w:fill="auto"/>
            <w:vAlign w:val="center"/>
          </w:tcPr>
          <w:p w14:paraId="28C66AF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235.58</w:t>
            </w:r>
          </w:p>
        </w:tc>
        <w:tc>
          <w:tcPr>
            <w:tcW w:w="850" w:type="dxa"/>
            <w:shd w:val="clear" w:color="auto" w:fill="auto"/>
            <w:vAlign w:val="center"/>
          </w:tcPr>
          <w:p w14:paraId="5F0197C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235.58</w:t>
            </w:r>
          </w:p>
        </w:tc>
        <w:tc>
          <w:tcPr>
            <w:tcW w:w="851" w:type="dxa"/>
            <w:shd w:val="clear" w:color="auto" w:fill="auto"/>
            <w:vAlign w:val="center"/>
          </w:tcPr>
          <w:p w14:paraId="5B29CE7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DE39FF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07DECE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9F5354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F0AA25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602B58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60F9DDC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CBE9CF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798C95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39590AF4" w14:textId="77777777" w:rsidTr="00341BAE">
        <w:trPr>
          <w:trHeight w:val="847"/>
          <w:jc w:val="center"/>
        </w:trPr>
        <w:tc>
          <w:tcPr>
            <w:tcW w:w="704" w:type="dxa"/>
            <w:shd w:val="clear" w:color="auto" w:fill="auto"/>
            <w:vAlign w:val="center"/>
          </w:tcPr>
          <w:p w14:paraId="5C2F1B3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16336BF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4DC0AC0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7395751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基层医疗卫生机构</w:t>
            </w:r>
          </w:p>
        </w:tc>
        <w:tc>
          <w:tcPr>
            <w:tcW w:w="1843" w:type="dxa"/>
            <w:vAlign w:val="center"/>
          </w:tcPr>
          <w:p w14:paraId="47B9012A"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235.58</w:t>
            </w:r>
          </w:p>
        </w:tc>
        <w:tc>
          <w:tcPr>
            <w:tcW w:w="1559" w:type="dxa"/>
            <w:shd w:val="clear" w:color="auto" w:fill="auto"/>
            <w:vAlign w:val="center"/>
          </w:tcPr>
          <w:p w14:paraId="1F6E88F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235.58</w:t>
            </w:r>
          </w:p>
        </w:tc>
        <w:tc>
          <w:tcPr>
            <w:tcW w:w="850" w:type="dxa"/>
            <w:shd w:val="clear" w:color="auto" w:fill="auto"/>
            <w:vAlign w:val="center"/>
          </w:tcPr>
          <w:p w14:paraId="6E8A3ED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235.58</w:t>
            </w:r>
          </w:p>
        </w:tc>
        <w:tc>
          <w:tcPr>
            <w:tcW w:w="851" w:type="dxa"/>
            <w:shd w:val="clear" w:color="auto" w:fill="auto"/>
            <w:vAlign w:val="center"/>
          </w:tcPr>
          <w:p w14:paraId="489A357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F0120D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954D9E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739376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9106B1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5E98CC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3BC9867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D37EEC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5D00B9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62EBFF36" w14:textId="77777777" w:rsidTr="00341BAE">
        <w:trPr>
          <w:trHeight w:val="847"/>
          <w:jc w:val="center"/>
        </w:trPr>
        <w:tc>
          <w:tcPr>
            <w:tcW w:w="704" w:type="dxa"/>
            <w:shd w:val="clear" w:color="auto" w:fill="auto"/>
            <w:vAlign w:val="center"/>
          </w:tcPr>
          <w:p w14:paraId="2805F27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0734293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771EA06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1559" w:type="dxa"/>
            <w:vAlign w:val="center"/>
          </w:tcPr>
          <w:p w14:paraId="6CFBDBA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乡镇卫生院</w:t>
            </w:r>
          </w:p>
        </w:tc>
        <w:tc>
          <w:tcPr>
            <w:tcW w:w="1843" w:type="dxa"/>
            <w:vAlign w:val="center"/>
          </w:tcPr>
          <w:p w14:paraId="15260F27"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235.58</w:t>
            </w:r>
          </w:p>
        </w:tc>
        <w:tc>
          <w:tcPr>
            <w:tcW w:w="1559" w:type="dxa"/>
            <w:shd w:val="clear" w:color="auto" w:fill="auto"/>
            <w:vAlign w:val="center"/>
          </w:tcPr>
          <w:p w14:paraId="7020064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235.58</w:t>
            </w:r>
          </w:p>
        </w:tc>
        <w:tc>
          <w:tcPr>
            <w:tcW w:w="850" w:type="dxa"/>
            <w:shd w:val="clear" w:color="auto" w:fill="auto"/>
            <w:vAlign w:val="center"/>
          </w:tcPr>
          <w:p w14:paraId="179E046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235.58</w:t>
            </w:r>
          </w:p>
        </w:tc>
        <w:tc>
          <w:tcPr>
            <w:tcW w:w="851" w:type="dxa"/>
            <w:shd w:val="clear" w:color="auto" w:fill="auto"/>
            <w:vAlign w:val="center"/>
          </w:tcPr>
          <w:p w14:paraId="241C7E4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425118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D1D660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BE0884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FD965F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22A4BF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2BB201D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6FDD2F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29395F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37B181B6" w14:textId="77777777" w:rsidTr="00341BAE">
        <w:trPr>
          <w:trHeight w:val="847"/>
          <w:jc w:val="center"/>
        </w:trPr>
        <w:tc>
          <w:tcPr>
            <w:tcW w:w="704" w:type="dxa"/>
            <w:shd w:val="clear" w:color="auto" w:fill="auto"/>
            <w:vAlign w:val="center"/>
          </w:tcPr>
          <w:p w14:paraId="5C7C44E1" w14:textId="2F41B2E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266B4BF3" w14:textId="427A000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7D4D6571" w14:textId="5C49CDA6" w:rsidR="00506072" w:rsidRPr="00FE6CB4" w:rsidRDefault="00506072" w:rsidP="000E1B17">
            <w:pPr>
              <w:jc w:val="center"/>
              <w:rPr>
                <w:rFonts w:ascii="仿宋_GB2312" w:eastAsia="仿宋_GB2312" w:hAnsiTheme="minorEastAsia" w:hint="eastAsia"/>
                <w:b/>
                <w:color w:val="000000"/>
                <w:sz w:val="20"/>
                <w:szCs w:val="20"/>
              </w:rPr>
            </w:pPr>
          </w:p>
        </w:tc>
        <w:tc>
          <w:tcPr>
            <w:tcW w:w="1559" w:type="dxa"/>
            <w:vAlign w:val="center"/>
          </w:tcPr>
          <w:p w14:paraId="1D399AC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合计</w:t>
            </w:r>
          </w:p>
        </w:tc>
        <w:tc>
          <w:tcPr>
            <w:tcW w:w="1843" w:type="dxa"/>
            <w:vAlign w:val="center"/>
          </w:tcPr>
          <w:p w14:paraId="45F3D8E0"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261.16</w:t>
            </w:r>
          </w:p>
        </w:tc>
        <w:tc>
          <w:tcPr>
            <w:tcW w:w="1559" w:type="dxa"/>
            <w:shd w:val="clear" w:color="auto" w:fill="auto"/>
            <w:vAlign w:val="center"/>
          </w:tcPr>
          <w:p w14:paraId="36D3EAA2"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261.16</w:t>
            </w:r>
          </w:p>
        </w:tc>
        <w:tc>
          <w:tcPr>
            <w:tcW w:w="850" w:type="dxa"/>
            <w:shd w:val="clear" w:color="auto" w:fill="auto"/>
            <w:vAlign w:val="center"/>
          </w:tcPr>
          <w:p w14:paraId="7ADD19D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261.16</w:t>
            </w:r>
          </w:p>
        </w:tc>
        <w:tc>
          <w:tcPr>
            <w:tcW w:w="851" w:type="dxa"/>
            <w:shd w:val="clear" w:color="auto" w:fill="auto"/>
            <w:vAlign w:val="center"/>
          </w:tcPr>
          <w:p w14:paraId="0F35813D"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12ABA7C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5E4F3921"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204F92A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27BA37E9"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2DFFA94E"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8" w:type="dxa"/>
            <w:vAlign w:val="center"/>
          </w:tcPr>
          <w:p w14:paraId="440EF00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0C1A019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5CBC1D00" w14:textId="77777777" w:rsidR="00506072" w:rsidRPr="00FE6CB4" w:rsidRDefault="00506072" w:rsidP="000E1B17">
            <w:pPr>
              <w:jc w:val="center"/>
              <w:rPr>
                <w:rFonts w:ascii="仿宋_GB2312" w:eastAsia="仿宋_GB2312" w:hAnsiTheme="minorEastAsia" w:cs="宋体" w:hint="eastAsia"/>
                <w:b/>
                <w:color w:val="000000"/>
                <w:sz w:val="20"/>
                <w:szCs w:val="20"/>
              </w:rPr>
            </w:pPr>
          </w:p>
        </w:tc>
      </w:tr>
    </w:tbl>
    <w:p w14:paraId="5377D899" w14:textId="79711496" w:rsidR="008C5FFA" w:rsidRDefault="008C5FFA" w:rsidP="001D63BF">
      <w:pPr>
        <w:widowControl/>
        <w:spacing w:line="20" w:lineRule="exact"/>
        <w:jc w:val="left"/>
        <w:rPr>
          <w:rFonts w:ascii="宋体" w:hAnsi="宋体" w:hint="eastAsia"/>
          <w:bCs/>
          <w:kern w:val="0"/>
          <w:sz w:val="20"/>
          <w:szCs w:val="20"/>
        </w:rPr>
        <w:sectPr w:rsidR="008C5FFA" w:rsidSect="00D15705">
          <w:pgSz w:w="16838" w:h="11906" w:orient="landscape" w:code="9"/>
          <w:pgMar w:top="1134" w:right="1134" w:bottom="1134" w:left="1134" w:header="851" w:footer="992" w:gutter="0"/>
          <w:cols w:space="425"/>
          <w:docGrid w:type="lines" w:linePitch="312"/>
        </w:sectPr>
      </w:pPr>
    </w:p>
    <w:p w14:paraId="416D410A" w14:textId="10920C56" w:rsidR="006B32BE" w:rsidRPr="00DC2B12" w:rsidRDefault="006B32BE"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3</w:t>
      </w:r>
    </w:p>
    <w:p w14:paraId="1764ED09" w14:textId="77777777" w:rsidR="006B32BE"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6B32BE" w:rsidRPr="00E50391">
        <w:rPr>
          <w:rFonts w:ascii="仿宋_GB2312" w:eastAsia="仿宋_GB2312" w:hAnsi="宋体" w:hint="eastAsia"/>
          <w:b/>
          <w:kern w:val="0"/>
          <w:sz w:val="32"/>
          <w:szCs w:val="32"/>
        </w:rPr>
        <w:t>支出总体情况表</w:t>
      </w:r>
    </w:p>
    <w:tbl>
      <w:tblPr>
        <w:tblW w:w="10065" w:type="dxa"/>
        <w:jc w:val="center"/>
        <w:tblLayout w:type="fixed"/>
        <w:tblLook w:val="04A0" w:firstRow="1" w:lastRow="0" w:firstColumn="1" w:lastColumn="0" w:noHBand="0" w:noVBand="1"/>
      </w:tblPr>
      <w:tblGrid>
        <w:gridCol w:w="8647"/>
        <w:gridCol w:w="1418"/>
      </w:tblGrid>
      <w:tr w:rsidR="002D3645" w:rsidRPr="009C218F" w14:paraId="5DE01A6A" w14:textId="77777777" w:rsidTr="00BA0301">
        <w:trPr>
          <w:trHeight w:val="170"/>
          <w:jc w:val="center"/>
        </w:trPr>
        <w:tc>
          <w:tcPr>
            <w:tcW w:w="8647" w:type="dxa"/>
            <w:shd w:val="clear" w:color="auto" w:fill="auto"/>
            <w:vAlign w:val="center"/>
          </w:tcPr>
          <w:p w14:paraId="15E621ED" w14:textId="0AB7479A" w:rsidR="002D3645" w:rsidRPr="009C218F" w:rsidRDefault="002D3645"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塔什库尔干塔吉克自治县柯克亚乡卫生院</w:t>
            </w:r>
          </w:p>
        </w:tc>
        <w:tc>
          <w:tcPr>
            <w:tcW w:w="1418" w:type="dxa"/>
            <w:shd w:val="clear" w:color="auto" w:fill="auto"/>
            <w:vAlign w:val="center"/>
          </w:tcPr>
          <w:p w14:paraId="38B048A8" w14:textId="77777777" w:rsidR="002D3645" w:rsidRPr="009C218F" w:rsidRDefault="002D3645" w:rsidP="00D50502">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1B5F133E" w14:textId="77777777" w:rsidR="000B75B8" w:rsidRPr="000B75B8" w:rsidRDefault="000B75B8" w:rsidP="000B75B8">
      <w:pPr>
        <w:spacing w:line="20" w:lineRule="exact"/>
        <w:rPr>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09"/>
        <w:gridCol w:w="709"/>
        <w:gridCol w:w="3510"/>
        <w:gridCol w:w="1984"/>
        <w:gridCol w:w="1276"/>
        <w:gridCol w:w="1276"/>
      </w:tblGrid>
      <w:tr w:rsidR="006B32BE" w:rsidRPr="001B7428" w14:paraId="6197D699" w14:textId="77777777" w:rsidTr="00BA0301">
        <w:trPr>
          <w:trHeight w:val="340"/>
          <w:tblHeader/>
          <w:jc w:val="center"/>
        </w:trPr>
        <w:tc>
          <w:tcPr>
            <w:tcW w:w="5524" w:type="dxa"/>
            <w:gridSpan w:val="4"/>
            <w:tcBorders>
              <w:top w:val="single" w:sz="4" w:space="0" w:color="auto"/>
            </w:tcBorders>
            <w:shd w:val="clear" w:color="auto" w:fill="auto"/>
            <w:vAlign w:val="center"/>
          </w:tcPr>
          <w:p w14:paraId="796235FD" w14:textId="5BA0F9C2" w:rsidR="006B32BE" w:rsidRPr="001B7428" w:rsidRDefault="000674DA"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科    目</w:t>
            </w:r>
            <w:r w:rsidRPr="001B7428">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47BE10D0" w14:textId="77777777" w:rsidR="006B32BE" w:rsidRPr="001B7428" w:rsidRDefault="006B32BE"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支出预算</w:t>
            </w:r>
          </w:p>
        </w:tc>
      </w:tr>
      <w:tr w:rsidR="006B32BE" w:rsidRPr="001B7428" w14:paraId="1A371ED7" w14:textId="77777777" w:rsidTr="00BA0301">
        <w:trPr>
          <w:trHeight w:val="482"/>
          <w:tblHeader/>
          <w:jc w:val="center"/>
        </w:trPr>
        <w:tc>
          <w:tcPr>
            <w:tcW w:w="2014" w:type="dxa"/>
            <w:gridSpan w:val="3"/>
            <w:shd w:val="clear" w:color="auto" w:fill="auto"/>
            <w:vAlign w:val="center"/>
          </w:tcPr>
          <w:p w14:paraId="1910A006"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w:t>
            </w:r>
          </w:p>
          <w:p w14:paraId="2DD7C3F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科目编码</w:t>
            </w:r>
          </w:p>
        </w:tc>
        <w:tc>
          <w:tcPr>
            <w:tcW w:w="3510" w:type="dxa"/>
            <w:vMerge w:val="restart"/>
            <w:shd w:val="clear" w:color="auto" w:fill="auto"/>
            <w:vAlign w:val="center"/>
          </w:tcPr>
          <w:p w14:paraId="56936EB1" w14:textId="6E4AB946" w:rsidR="006B32BE" w:rsidRPr="001B7428" w:rsidRDefault="006B32BE" w:rsidP="00D13F7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功能分类科目名称</w:t>
            </w:r>
          </w:p>
        </w:tc>
        <w:tc>
          <w:tcPr>
            <w:tcW w:w="1984" w:type="dxa"/>
            <w:vMerge w:val="restart"/>
            <w:shd w:val="clear" w:color="auto" w:fill="auto"/>
            <w:vAlign w:val="center"/>
          </w:tcPr>
          <w:p w14:paraId="710A57DC"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合计</w:t>
            </w:r>
          </w:p>
        </w:tc>
        <w:tc>
          <w:tcPr>
            <w:tcW w:w="1276" w:type="dxa"/>
            <w:vMerge w:val="restart"/>
            <w:shd w:val="clear" w:color="auto" w:fill="auto"/>
            <w:vAlign w:val="center"/>
          </w:tcPr>
          <w:p w14:paraId="34D991C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基本支出</w:t>
            </w:r>
          </w:p>
        </w:tc>
        <w:tc>
          <w:tcPr>
            <w:tcW w:w="1276" w:type="dxa"/>
            <w:vMerge w:val="restart"/>
            <w:shd w:val="clear" w:color="auto" w:fill="auto"/>
            <w:vAlign w:val="center"/>
          </w:tcPr>
          <w:p w14:paraId="19BA46B4"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项目支出</w:t>
            </w:r>
          </w:p>
        </w:tc>
      </w:tr>
      <w:tr w:rsidR="00BA0301" w:rsidRPr="001B7428" w14:paraId="2DC78D54" w14:textId="77777777" w:rsidTr="00BA0301">
        <w:trPr>
          <w:trHeight w:val="403"/>
          <w:tblHeader/>
          <w:jc w:val="center"/>
        </w:trPr>
        <w:tc>
          <w:tcPr>
            <w:tcW w:w="596" w:type="dxa"/>
            <w:shd w:val="clear" w:color="auto" w:fill="auto"/>
            <w:vAlign w:val="center"/>
          </w:tcPr>
          <w:p w14:paraId="4FA6E17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50247762"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款</w:t>
            </w:r>
          </w:p>
        </w:tc>
        <w:tc>
          <w:tcPr>
            <w:tcW w:w="709" w:type="dxa"/>
            <w:shd w:val="clear" w:color="auto" w:fill="auto"/>
            <w:vAlign w:val="center"/>
          </w:tcPr>
          <w:p w14:paraId="2204CCA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w:t>
            </w:r>
          </w:p>
        </w:tc>
        <w:tc>
          <w:tcPr>
            <w:tcW w:w="3510" w:type="dxa"/>
            <w:vMerge/>
            <w:vAlign w:val="center"/>
          </w:tcPr>
          <w:p w14:paraId="2D2D2680"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984" w:type="dxa"/>
            <w:vMerge/>
            <w:vAlign w:val="center"/>
          </w:tcPr>
          <w:p w14:paraId="382AB692"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59AAD01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08FEB08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r>
      <w:tr w:rsidR="00BA0301" w:rsidRPr="00E51792" w14:paraId="6FFA8E71" w14:textId="77777777" w:rsidTr="00BA0301">
        <w:trPr>
          <w:trHeight w:val="403"/>
          <w:jc w:val="center"/>
        </w:trPr>
        <w:tc>
          <w:tcPr>
            <w:tcW w:w="596" w:type="dxa"/>
            <w:shd w:val="clear" w:color="auto" w:fill="auto"/>
            <w:vAlign w:val="center"/>
          </w:tcPr>
          <w:p w14:paraId="5B859845" w14:textId="23B6708E"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F2F7738" w14:textId="4F50EE24"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4AFD6540" w14:textId="1561C691"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76223425" w14:textId="28D0D11C"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社会保障和就业支出</w:t>
            </w:r>
          </w:p>
        </w:tc>
        <w:tc>
          <w:tcPr>
            <w:tcW w:w="1984" w:type="dxa"/>
            <w:shd w:val="clear" w:color="auto" w:fill="auto"/>
            <w:vAlign w:val="center"/>
          </w:tcPr>
          <w:p w14:paraId="19375EDD" w14:textId="40273DA5"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25.58</w:t>
            </w:r>
          </w:p>
        </w:tc>
        <w:tc>
          <w:tcPr>
            <w:tcW w:w="1276" w:type="dxa"/>
            <w:shd w:val="clear" w:color="auto" w:fill="auto"/>
            <w:vAlign w:val="center"/>
          </w:tcPr>
          <w:p w14:paraId="7C3EFBA7" w14:textId="5373E6A0"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25.58</w:t>
            </w:r>
          </w:p>
        </w:tc>
        <w:tc>
          <w:tcPr>
            <w:tcW w:w="1276" w:type="dxa"/>
            <w:shd w:val="clear" w:color="auto" w:fill="auto"/>
            <w:vAlign w:val="center"/>
          </w:tcPr>
          <w:p w14:paraId="17493ECA" w14:textId="16D8A720"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75F0DF3E" w14:textId="77777777" w:rsidTr="00BA0301">
        <w:trPr>
          <w:trHeight w:val="403"/>
          <w:jc w:val="center"/>
        </w:trPr>
        <w:tc>
          <w:tcPr>
            <w:tcW w:w="596" w:type="dxa"/>
            <w:shd w:val="clear" w:color="auto" w:fill="auto"/>
            <w:vAlign w:val="center"/>
          </w:tcPr>
          <w:p w14:paraId="12AAB175"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9668C21"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2E1A916D"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4C49C85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行政事业单位养老支出</w:t>
            </w:r>
          </w:p>
        </w:tc>
        <w:tc>
          <w:tcPr>
            <w:tcW w:w="1984" w:type="dxa"/>
            <w:shd w:val="clear" w:color="auto" w:fill="auto"/>
            <w:vAlign w:val="center"/>
          </w:tcPr>
          <w:p w14:paraId="45982905"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25.58</w:t>
            </w:r>
          </w:p>
        </w:tc>
        <w:tc>
          <w:tcPr>
            <w:tcW w:w="1276" w:type="dxa"/>
            <w:shd w:val="clear" w:color="auto" w:fill="auto"/>
            <w:vAlign w:val="center"/>
          </w:tcPr>
          <w:p w14:paraId="796A761C"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25.58</w:t>
            </w:r>
          </w:p>
        </w:tc>
        <w:tc>
          <w:tcPr>
            <w:tcW w:w="1276" w:type="dxa"/>
            <w:shd w:val="clear" w:color="auto" w:fill="auto"/>
            <w:vAlign w:val="center"/>
          </w:tcPr>
          <w:p w14:paraId="04421373"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0FE2FA90" w14:textId="77777777" w:rsidTr="00BA0301">
        <w:trPr>
          <w:trHeight w:val="403"/>
          <w:jc w:val="center"/>
        </w:trPr>
        <w:tc>
          <w:tcPr>
            <w:tcW w:w="596" w:type="dxa"/>
            <w:shd w:val="clear" w:color="auto" w:fill="auto"/>
            <w:vAlign w:val="center"/>
          </w:tcPr>
          <w:p w14:paraId="34B13DC4"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E9B65F1"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7AA28AF1"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48B928D3"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机关事业单位基本养老保险缴费支出</w:t>
            </w:r>
          </w:p>
        </w:tc>
        <w:tc>
          <w:tcPr>
            <w:tcW w:w="1984" w:type="dxa"/>
            <w:shd w:val="clear" w:color="auto" w:fill="auto"/>
            <w:vAlign w:val="center"/>
          </w:tcPr>
          <w:p w14:paraId="02600870"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25.58</w:t>
            </w:r>
          </w:p>
        </w:tc>
        <w:tc>
          <w:tcPr>
            <w:tcW w:w="1276" w:type="dxa"/>
            <w:shd w:val="clear" w:color="auto" w:fill="auto"/>
            <w:vAlign w:val="center"/>
          </w:tcPr>
          <w:p w14:paraId="393065BD"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25.58</w:t>
            </w:r>
          </w:p>
        </w:tc>
        <w:tc>
          <w:tcPr>
            <w:tcW w:w="1276" w:type="dxa"/>
            <w:shd w:val="clear" w:color="auto" w:fill="auto"/>
            <w:vAlign w:val="center"/>
          </w:tcPr>
          <w:p w14:paraId="10BBCE38"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316A6F54" w14:textId="77777777" w:rsidTr="00BA0301">
        <w:trPr>
          <w:trHeight w:val="403"/>
          <w:jc w:val="center"/>
        </w:trPr>
        <w:tc>
          <w:tcPr>
            <w:tcW w:w="596" w:type="dxa"/>
            <w:shd w:val="clear" w:color="auto" w:fill="auto"/>
            <w:vAlign w:val="center"/>
          </w:tcPr>
          <w:p w14:paraId="11B30CF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1D05A22C"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7C2B332B"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2056F9E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卫生健康支出</w:t>
            </w:r>
          </w:p>
        </w:tc>
        <w:tc>
          <w:tcPr>
            <w:tcW w:w="1984" w:type="dxa"/>
            <w:shd w:val="clear" w:color="auto" w:fill="auto"/>
            <w:vAlign w:val="center"/>
          </w:tcPr>
          <w:p w14:paraId="43BCC697"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235.58</w:t>
            </w:r>
          </w:p>
        </w:tc>
        <w:tc>
          <w:tcPr>
            <w:tcW w:w="1276" w:type="dxa"/>
            <w:shd w:val="clear" w:color="auto" w:fill="auto"/>
            <w:vAlign w:val="center"/>
          </w:tcPr>
          <w:p w14:paraId="3C1B5BE2"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235.58</w:t>
            </w:r>
          </w:p>
        </w:tc>
        <w:tc>
          <w:tcPr>
            <w:tcW w:w="1276" w:type="dxa"/>
            <w:shd w:val="clear" w:color="auto" w:fill="auto"/>
            <w:vAlign w:val="center"/>
          </w:tcPr>
          <w:p w14:paraId="00A0BC74"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53353670" w14:textId="77777777" w:rsidTr="00BA0301">
        <w:trPr>
          <w:trHeight w:val="403"/>
          <w:jc w:val="center"/>
        </w:trPr>
        <w:tc>
          <w:tcPr>
            <w:tcW w:w="596" w:type="dxa"/>
            <w:shd w:val="clear" w:color="auto" w:fill="auto"/>
            <w:vAlign w:val="center"/>
          </w:tcPr>
          <w:p w14:paraId="5B3DC46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6BA4956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240524E8"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746595A5"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基层医疗卫生机构</w:t>
            </w:r>
          </w:p>
        </w:tc>
        <w:tc>
          <w:tcPr>
            <w:tcW w:w="1984" w:type="dxa"/>
            <w:shd w:val="clear" w:color="auto" w:fill="auto"/>
            <w:vAlign w:val="center"/>
          </w:tcPr>
          <w:p w14:paraId="782AD213"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235.58</w:t>
            </w:r>
          </w:p>
        </w:tc>
        <w:tc>
          <w:tcPr>
            <w:tcW w:w="1276" w:type="dxa"/>
            <w:shd w:val="clear" w:color="auto" w:fill="auto"/>
            <w:vAlign w:val="center"/>
          </w:tcPr>
          <w:p w14:paraId="1DCA1BEA"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235.58</w:t>
            </w:r>
          </w:p>
        </w:tc>
        <w:tc>
          <w:tcPr>
            <w:tcW w:w="1276" w:type="dxa"/>
            <w:shd w:val="clear" w:color="auto" w:fill="auto"/>
            <w:vAlign w:val="center"/>
          </w:tcPr>
          <w:p w14:paraId="6D9DA0F8"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1FA5D763" w14:textId="77777777" w:rsidTr="00BA0301">
        <w:trPr>
          <w:trHeight w:val="403"/>
          <w:jc w:val="center"/>
        </w:trPr>
        <w:tc>
          <w:tcPr>
            <w:tcW w:w="596" w:type="dxa"/>
            <w:shd w:val="clear" w:color="auto" w:fill="auto"/>
            <w:vAlign w:val="center"/>
          </w:tcPr>
          <w:p w14:paraId="3B7659B4"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465C2143"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5774DD22"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3510" w:type="dxa"/>
            <w:shd w:val="clear" w:color="auto" w:fill="auto"/>
            <w:vAlign w:val="center"/>
          </w:tcPr>
          <w:p w14:paraId="39543A5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乡镇卫生院</w:t>
            </w:r>
          </w:p>
        </w:tc>
        <w:tc>
          <w:tcPr>
            <w:tcW w:w="1984" w:type="dxa"/>
            <w:shd w:val="clear" w:color="auto" w:fill="auto"/>
            <w:vAlign w:val="center"/>
          </w:tcPr>
          <w:p w14:paraId="6F4FF9E5"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235.58</w:t>
            </w:r>
          </w:p>
        </w:tc>
        <w:tc>
          <w:tcPr>
            <w:tcW w:w="1276" w:type="dxa"/>
            <w:shd w:val="clear" w:color="auto" w:fill="auto"/>
            <w:vAlign w:val="center"/>
          </w:tcPr>
          <w:p w14:paraId="6A32A68C"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235.58</w:t>
            </w:r>
          </w:p>
        </w:tc>
        <w:tc>
          <w:tcPr>
            <w:tcW w:w="1276" w:type="dxa"/>
            <w:shd w:val="clear" w:color="auto" w:fill="auto"/>
            <w:vAlign w:val="center"/>
          </w:tcPr>
          <w:p w14:paraId="342C397A"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1B7428" w14:paraId="6C6B0FD6" w14:textId="77777777" w:rsidTr="00BA0301">
        <w:trPr>
          <w:trHeight w:val="403"/>
          <w:jc w:val="center"/>
        </w:trPr>
        <w:tc>
          <w:tcPr>
            <w:tcW w:w="596" w:type="dxa"/>
            <w:shd w:val="clear" w:color="auto" w:fill="auto"/>
            <w:vAlign w:val="center"/>
          </w:tcPr>
          <w:p w14:paraId="7A3774B1" w14:textId="793E0F0C"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3C849D04" w14:textId="2DCD8B3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46887FE3" w14:textId="3E3FA4BF"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3510" w:type="dxa"/>
            <w:shd w:val="clear" w:color="auto" w:fill="auto"/>
            <w:vAlign w:val="center"/>
          </w:tcPr>
          <w:p w14:paraId="7D9F14B5"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hint="eastAsia"/>
                <w:b/>
                <w:bCs/>
                <w:color w:val="000000"/>
                <w:sz w:val="20"/>
                <w:szCs w:val="20"/>
              </w:rPr>
              <w:t>合计</w:t>
            </w:r>
          </w:p>
        </w:tc>
        <w:tc>
          <w:tcPr>
            <w:tcW w:w="1984" w:type="dxa"/>
            <w:shd w:val="clear" w:color="auto" w:fill="auto"/>
            <w:vAlign w:val="center"/>
          </w:tcPr>
          <w:p w14:paraId="5AEA5D83" w14:textId="14736CE5"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261.16</w:t>
            </w:r>
          </w:p>
        </w:tc>
        <w:tc>
          <w:tcPr>
            <w:tcW w:w="1276" w:type="dxa"/>
            <w:shd w:val="clear" w:color="auto" w:fill="auto"/>
            <w:vAlign w:val="center"/>
          </w:tcPr>
          <w:p w14:paraId="6C124ADF" w14:textId="4F7770EB"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261.16</w:t>
            </w:r>
          </w:p>
        </w:tc>
        <w:tc>
          <w:tcPr>
            <w:tcW w:w="1276" w:type="dxa"/>
            <w:shd w:val="clear" w:color="auto" w:fill="auto"/>
            <w:vAlign w:val="center"/>
          </w:tcPr>
          <w:p w14:paraId="14CF3684" w14:textId="16D660D1"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p>
        </w:tc>
      </w:tr>
    </w:tbl>
    <w:p w14:paraId="624B732F" w14:textId="26A765D0" w:rsidR="00E2371C" w:rsidRPr="00DC2B12" w:rsidRDefault="00895052" w:rsidP="00F005C9">
      <w:pPr>
        <w:widowControl/>
        <w:jc w:val="left"/>
        <w:rPr>
          <w:rFonts w:ascii="宋体" w:hAnsi="宋体" w:hint="eastAsia"/>
          <w:bCs/>
          <w:kern w:val="0"/>
          <w:sz w:val="20"/>
          <w:szCs w:val="20"/>
        </w:rPr>
      </w:pPr>
      <w:r w:rsidRPr="007C17A0">
        <w:rPr>
          <w:rFonts w:ascii="微软雅黑" w:eastAsia="微软雅黑" w:hAnsi="Calibri"/>
          <w:b/>
          <w:bCs/>
          <w:kern w:val="44"/>
          <w:sz w:val="2"/>
          <w:szCs w:val="2"/>
        </w:rPr>
        <w:br w:type="page"/>
      </w:r>
      <w:r w:rsidR="00E2371C" w:rsidRPr="00DC2B12">
        <w:rPr>
          <w:rFonts w:ascii="宋体" w:hAnsi="宋体" w:hint="eastAsia"/>
          <w:bCs/>
          <w:kern w:val="0"/>
          <w:sz w:val="20"/>
          <w:szCs w:val="20"/>
        </w:rPr>
        <w:lastRenderedPageBreak/>
        <w:t>表</w:t>
      </w:r>
      <w:r w:rsidR="00DC2B12">
        <w:rPr>
          <w:rFonts w:ascii="宋体" w:hAnsi="宋体" w:hint="eastAsia"/>
          <w:bCs/>
          <w:kern w:val="0"/>
          <w:sz w:val="20"/>
          <w:szCs w:val="20"/>
        </w:rPr>
        <w:t>4</w:t>
      </w:r>
    </w:p>
    <w:p w14:paraId="038EC864" w14:textId="77777777" w:rsidR="00E2371C" w:rsidRPr="00E50391" w:rsidRDefault="00E2371C"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财政拨款收支预算总体情况表</w:t>
      </w:r>
    </w:p>
    <w:tbl>
      <w:tblPr>
        <w:tblW w:w="10065" w:type="dxa"/>
        <w:jc w:val="center"/>
        <w:tblLayout w:type="fixed"/>
        <w:tblLook w:val="04A0" w:firstRow="1" w:lastRow="0" w:firstColumn="1" w:lastColumn="0" w:noHBand="0" w:noVBand="1"/>
      </w:tblPr>
      <w:tblGrid>
        <w:gridCol w:w="8647"/>
        <w:gridCol w:w="1418"/>
      </w:tblGrid>
      <w:tr w:rsidR="00344E41" w:rsidRPr="009C218F" w14:paraId="6D6A7438" w14:textId="77777777" w:rsidTr="0007440C">
        <w:trPr>
          <w:trHeight w:val="170"/>
          <w:jc w:val="center"/>
        </w:trPr>
        <w:tc>
          <w:tcPr>
            <w:tcW w:w="8647" w:type="dxa"/>
            <w:shd w:val="clear" w:color="auto" w:fill="auto"/>
            <w:noWrap/>
            <w:vAlign w:val="bottom"/>
          </w:tcPr>
          <w:p w14:paraId="17AA508A" w14:textId="04DE14E5" w:rsidR="00344E41" w:rsidRPr="009C218F" w:rsidRDefault="00344E41"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塔什库尔干塔吉克自治县柯克亚乡卫生院</w:t>
            </w:r>
          </w:p>
        </w:tc>
        <w:tc>
          <w:tcPr>
            <w:tcW w:w="1418" w:type="dxa"/>
            <w:shd w:val="clear" w:color="auto" w:fill="auto"/>
            <w:vAlign w:val="bottom"/>
          </w:tcPr>
          <w:p w14:paraId="7BE0780D" w14:textId="77777777" w:rsidR="00344E41" w:rsidRPr="009C218F" w:rsidRDefault="00344E41"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37CEEDA" w14:textId="77777777" w:rsidR="000B75B8" w:rsidRPr="000B75B8" w:rsidRDefault="000B75B8" w:rsidP="000B75B8">
      <w:pPr>
        <w:spacing w:line="20" w:lineRule="exact"/>
        <w:rPr>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966"/>
        <w:gridCol w:w="2719"/>
        <w:gridCol w:w="1139"/>
        <w:gridCol w:w="1129"/>
        <w:gridCol w:w="992"/>
        <w:gridCol w:w="997"/>
      </w:tblGrid>
      <w:tr w:rsidR="00FE1E69" w:rsidRPr="00E346CA" w14:paraId="57721A31" w14:textId="77777777" w:rsidTr="0007440C">
        <w:trPr>
          <w:trHeight w:val="434"/>
          <w:tblHeader/>
          <w:jc w:val="center"/>
        </w:trPr>
        <w:tc>
          <w:tcPr>
            <w:tcW w:w="3088" w:type="dxa"/>
            <w:gridSpan w:val="2"/>
            <w:tcBorders>
              <w:top w:val="single" w:sz="4" w:space="0" w:color="auto"/>
            </w:tcBorders>
            <w:shd w:val="clear" w:color="auto" w:fill="auto"/>
            <w:noWrap/>
            <w:vAlign w:val="center"/>
          </w:tcPr>
          <w:p w14:paraId="05699D34"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财政拨款收入</w:t>
            </w:r>
          </w:p>
        </w:tc>
        <w:tc>
          <w:tcPr>
            <w:tcW w:w="6976" w:type="dxa"/>
            <w:gridSpan w:val="5"/>
            <w:tcBorders>
              <w:top w:val="single" w:sz="4" w:space="0" w:color="auto"/>
            </w:tcBorders>
            <w:shd w:val="clear" w:color="auto" w:fill="auto"/>
            <w:noWrap/>
            <w:vAlign w:val="center"/>
          </w:tcPr>
          <w:p w14:paraId="3FC08319"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财政拨款支出</w:t>
            </w:r>
          </w:p>
        </w:tc>
      </w:tr>
      <w:tr w:rsidR="00FE1E69" w:rsidRPr="00E346CA" w14:paraId="6919B679" w14:textId="77777777" w:rsidTr="00C812F4">
        <w:trPr>
          <w:trHeight w:val="757"/>
          <w:tblHeader/>
          <w:jc w:val="center"/>
        </w:trPr>
        <w:tc>
          <w:tcPr>
            <w:tcW w:w="2122" w:type="dxa"/>
            <w:shd w:val="clear" w:color="auto" w:fill="auto"/>
            <w:vAlign w:val="center"/>
          </w:tcPr>
          <w:p w14:paraId="4F63A7E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项</w:t>
            </w:r>
            <w:r w:rsidRPr="00E346CA">
              <w:rPr>
                <w:rFonts w:ascii="仿宋_GB2312" w:eastAsia="仿宋_GB2312" w:hAnsiTheme="minorEastAsia" w:cs="宋体" w:hint="eastAsia"/>
                <w:b/>
                <w:kern w:val="0"/>
                <w:sz w:val="20"/>
                <w:szCs w:val="20"/>
              </w:rPr>
              <w:t xml:space="preserve">    </w:t>
            </w:r>
            <w:r w:rsidRPr="00E346CA">
              <w:rPr>
                <w:rFonts w:ascii="仿宋_GB2312" w:eastAsia="仿宋_GB2312" w:hAnsiTheme="minorEastAsia" w:cs="宋体" w:hint="eastAsia"/>
                <w:b/>
                <w:bCs/>
                <w:kern w:val="0"/>
                <w:sz w:val="20"/>
                <w:szCs w:val="20"/>
              </w:rPr>
              <w:t>目</w:t>
            </w:r>
          </w:p>
        </w:tc>
        <w:tc>
          <w:tcPr>
            <w:tcW w:w="966" w:type="dxa"/>
            <w:shd w:val="clear" w:color="auto" w:fill="auto"/>
            <w:vAlign w:val="center"/>
          </w:tcPr>
          <w:p w14:paraId="3D2D74E1"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2719" w:type="dxa"/>
            <w:shd w:val="clear" w:color="auto" w:fill="auto"/>
            <w:vAlign w:val="center"/>
          </w:tcPr>
          <w:p w14:paraId="13E9B06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功  能  分  类</w:t>
            </w:r>
          </w:p>
        </w:tc>
        <w:tc>
          <w:tcPr>
            <w:tcW w:w="1139" w:type="dxa"/>
            <w:shd w:val="clear" w:color="auto" w:fill="auto"/>
            <w:vAlign w:val="center"/>
          </w:tcPr>
          <w:p w14:paraId="0721695D"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1129" w:type="dxa"/>
            <w:shd w:val="clear" w:color="auto" w:fill="auto"/>
            <w:vAlign w:val="center"/>
          </w:tcPr>
          <w:p w14:paraId="27D3D79F"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一般公共预算</w:t>
            </w:r>
          </w:p>
        </w:tc>
        <w:tc>
          <w:tcPr>
            <w:tcW w:w="992" w:type="dxa"/>
            <w:shd w:val="clear" w:color="auto" w:fill="auto"/>
            <w:vAlign w:val="center"/>
          </w:tcPr>
          <w:p w14:paraId="3B058477" w14:textId="77777777" w:rsidR="00C812F4"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政府性基金</w:t>
            </w:r>
          </w:p>
          <w:p w14:paraId="0503C981" w14:textId="0E284C58"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预算</w:t>
            </w:r>
          </w:p>
        </w:tc>
        <w:tc>
          <w:tcPr>
            <w:tcW w:w="997" w:type="dxa"/>
            <w:shd w:val="clear" w:color="auto" w:fill="auto"/>
            <w:vAlign w:val="center"/>
          </w:tcPr>
          <w:p w14:paraId="7D560C10"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国有资本经营预算</w:t>
            </w:r>
          </w:p>
        </w:tc>
      </w:tr>
      <w:tr w:rsidR="00280556" w:rsidRPr="009870C6" w14:paraId="43CBE2C2" w14:textId="77777777" w:rsidTr="00C812F4">
        <w:trPr>
          <w:trHeight w:hRule="exact" w:val="312"/>
          <w:jc w:val="center"/>
        </w:trPr>
        <w:tc>
          <w:tcPr>
            <w:tcW w:w="2122" w:type="dxa"/>
            <w:shd w:val="clear" w:color="auto" w:fill="auto"/>
            <w:noWrap/>
            <w:vAlign w:val="center"/>
          </w:tcPr>
          <w:p w14:paraId="1A7A391E" w14:textId="4971982F" w:rsidR="00280556" w:rsidRPr="00E346CA" w:rsidRDefault="000A6EF7"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一、财政拨款（补助）</w:t>
            </w:r>
            <w:r w:rsidRPr="00E346CA">
              <w:rPr>
                <w:rFonts w:ascii="仿宋_GB2312" w:eastAsia="仿宋_GB2312" w:hAnsi="MS Gothic" w:cs="MS Gothic" w:hint="eastAsia"/>
                <w:kern w:val="0"/>
                <w:sz w:val="18"/>
                <w:szCs w:val="18"/>
                <w:cs/>
              </w:rPr>
              <w:t>‎</w:t>
            </w:r>
          </w:p>
        </w:tc>
        <w:tc>
          <w:tcPr>
            <w:tcW w:w="966" w:type="dxa"/>
            <w:shd w:val="clear" w:color="auto" w:fill="auto"/>
          </w:tcPr>
          <w:p w14:paraId="5DEE02B9" w14:textId="58B40E85"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261.16</w:t>
            </w:r>
          </w:p>
        </w:tc>
        <w:tc>
          <w:tcPr>
            <w:tcW w:w="2719" w:type="dxa"/>
            <w:shd w:val="clear" w:color="auto" w:fill="auto"/>
            <w:noWrap/>
            <w:vAlign w:val="center"/>
          </w:tcPr>
          <w:p w14:paraId="0EEB50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201 一般公共服务支出</w:t>
            </w:r>
          </w:p>
        </w:tc>
        <w:tc>
          <w:tcPr>
            <w:tcW w:w="1139" w:type="dxa"/>
            <w:shd w:val="clear" w:color="auto" w:fill="auto"/>
          </w:tcPr>
          <w:p w14:paraId="74761157" w14:textId="3CAD4CE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0841A7B" w14:textId="72F99B2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6F8E5D6" w14:textId="6CC1AA0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595EDAD" w14:textId="5CA431B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C45A3" w14:textId="77777777" w:rsidTr="00C812F4">
        <w:trPr>
          <w:trHeight w:hRule="exact" w:val="312"/>
          <w:jc w:val="center"/>
        </w:trPr>
        <w:tc>
          <w:tcPr>
            <w:tcW w:w="2122" w:type="dxa"/>
            <w:shd w:val="clear" w:color="auto" w:fill="auto"/>
            <w:noWrap/>
            <w:vAlign w:val="center"/>
          </w:tcPr>
          <w:p w14:paraId="7FC70F4E"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一般公共预算</w:t>
            </w:r>
          </w:p>
        </w:tc>
        <w:tc>
          <w:tcPr>
            <w:tcW w:w="966" w:type="dxa"/>
            <w:shd w:val="clear" w:color="auto" w:fill="auto"/>
          </w:tcPr>
          <w:p w14:paraId="12A31395" w14:textId="5CB34FEC"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261.16</w:t>
            </w:r>
          </w:p>
        </w:tc>
        <w:tc>
          <w:tcPr>
            <w:tcW w:w="2719" w:type="dxa"/>
            <w:shd w:val="clear" w:color="auto" w:fill="auto"/>
            <w:noWrap/>
            <w:vAlign w:val="center"/>
          </w:tcPr>
          <w:p w14:paraId="1532F28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202 外交支出</w:t>
            </w:r>
          </w:p>
        </w:tc>
        <w:tc>
          <w:tcPr>
            <w:tcW w:w="1139" w:type="dxa"/>
            <w:shd w:val="clear" w:color="auto" w:fill="auto"/>
          </w:tcPr>
          <w:p w14:paraId="5E8DFB41" w14:textId="22135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7ECD5E4" w14:textId="5ADEC8E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3D6472C" w14:textId="2FCD3E3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E75376D" w14:textId="6FD8EC6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92751" w14:textId="77777777" w:rsidTr="00C812F4">
        <w:trPr>
          <w:trHeight w:hRule="exact" w:val="312"/>
          <w:jc w:val="center"/>
        </w:trPr>
        <w:tc>
          <w:tcPr>
            <w:tcW w:w="2122" w:type="dxa"/>
            <w:shd w:val="clear" w:color="auto" w:fill="auto"/>
            <w:noWrap/>
            <w:vAlign w:val="center"/>
          </w:tcPr>
          <w:p w14:paraId="1A684D91"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政府性基金预算</w:t>
            </w:r>
          </w:p>
        </w:tc>
        <w:tc>
          <w:tcPr>
            <w:tcW w:w="966" w:type="dxa"/>
            <w:shd w:val="clear" w:color="auto" w:fill="auto"/>
          </w:tcPr>
          <w:p w14:paraId="2E7474DD" w14:textId="40068E6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4B41D2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203 国防支出</w:t>
            </w:r>
          </w:p>
        </w:tc>
        <w:tc>
          <w:tcPr>
            <w:tcW w:w="1139" w:type="dxa"/>
            <w:shd w:val="clear" w:color="auto" w:fill="auto"/>
          </w:tcPr>
          <w:p w14:paraId="4CD0077C" w14:textId="6FF2AB4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3BC0C77" w14:textId="4BA2682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0372B10" w14:textId="3081E5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F7BEBFE" w14:textId="024870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1232125" w14:textId="77777777" w:rsidTr="00C812F4">
        <w:trPr>
          <w:trHeight w:hRule="exact" w:val="312"/>
          <w:jc w:val="center"/>
        </w:trPr>
        <w:tc>
          <w:tcPr>
            <w:tcW w:w="2122" w:type="dxa"/>
            <w:shd w:val="clear" w:color="auto" w:fill="auto"/>
            <w:noWrap/>
            <w:vAlign w:val="center"/>
          </w:tcPr>
          <w:p w14:paraId="10064989"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国有资本经营预算</w:t>
            </w:r>
          </w:p>
        </w:tc>
        <w:tc>
          <w:tcPr>
            <w:tcW w:w="966" w:type="dxa"/>
            <w:shd w:val="clear" w:color="auto" w:fill="auto"/>
          </w:tcPr>
          <w:p w14:paraId="5C3FD107" w14:textId="5691CA9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742E59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204 公共安全支出</w:t>
            </w:r>
          </w:p>
        </w:tc>
        <w:tc>
          <w:tcPr>
            <w:tcW w:w="1139" w:type="dxa"/>
            <w:shd w:val="clear" w:color="auto" w:fill="auto"/>
          </w:tcPr>
          <w:p w14:paraId="7C6EA8D8" w14:textId="30232B5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C506240" w14:textId="50439B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2D60DC9" w14:textId="4CABB33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8DBBE60" w14:textId="720852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5F53EFF" w14:textId="77777777" w:rsidTr="00C812F4">
        <w:trPr>
          <w:trHeight w:hRule="exact" w:val="312"/>
          <w:jc w:val="center"/>
        </w:trPr>
        <w:tc>
          <w:tcPr>
            <w:tcW w:w="2122" w:type="dxa"/>
            <w:shd w:val="clear" w:color="auto" w:fill="auto"/>
            <w:noWrap/>
            <w:vAlign w:val="center"/>
          </w:tcPr>
          <w:p w14:paraId="7BBB72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114BA8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345266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205 教育支出</w:t>
            </w:r>
          </w:p>
        </w:tc>
        <w:tc>
          <w:tcPr>
            <w:tcW w:w="1139" w:type="dxa"/>
            <w:shd w:val="clear" w:color="auto" w:fill="auto"/>
          </w:tcPr>
          <w:p w14:paraId="3EDF61A9" w14:textId="445C5C6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AB2703B" w14:textId="2652D46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A88471F" w14:textId="52AA87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91D593C" w14:textId="730CA4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D784B7B" w14:textId="77777777" w:rsidTr="00C812F4">
        <w:trPr>
          <w:trHeight w:hRule="exact" w:val="312"/>
          <w:jc w:val="center"/>
        </w:trPr>
        <w:tc>
          <w:tcPr>
            <w:tcW w:w="2122" w:type="dxa"/>
            <w:shd w:val="clear" w:color="auto" w:fill="auto"/>
            <w:noWrap/>
            <w:vAlign w:val="center"/>
          </w:tcPr>
          <w:p w14:paraId="4C7E7B3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B49471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538347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206 科学技术支出</w:t>
            </w:r>
          </w:p>
        </w:tc>
        <w:tc>
          <w:tcPr>
            <w:tcW w:w="1139" w:type="dxa"/>
            <w:shd w:val="clear" w:color="auto" w:fill="auto"/>
          </w:tcPr>
          <w:p w14:paraId="4841722D" w14:textId="4717DE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1C603FD" w14:textId="79CEA59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493BA01" w14:textId="07B2BC9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253A1EF" w14:textId="6EF9ABB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A239B3" w14:textId="77777777" w:rsidTr="00C812F4">
        <w:trPr>
          <w:trHeight w:hRule="exact" w:val="312"/>
          <w:jc w:val="center"/>
        </w:trPr>
        <w:tc>
          <w:tcPr>
            <w:tcW w:w="2122" w:type="dxa"/>
            <w:shd w:val="clear" w:color="auto" w:fill="auto"/>
            <w:noWrap/>
            <w:vAlign w:val="center"/>
          </w:tcPr>
          <w:p w14:paraId="4AF4789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FC3EB1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A1E92D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207 文化旅游体育与传媒支出</w:t>
            </w:r>
          </w:p>
        </w:tc>
        <w:tc>
          <w:tcPr>
            <w:tcW w:w="1139" w:type="dxa"/>
            <w:shd w:val="clear" w:color="auto" w:fill="auto"/>
          </w:tcPr>
          <w:p w14:paraId="41F438DE" w14:textId="7B3D9A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13672AA" w14:textId="056C10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0D9D1AE" w14:textId="1DB423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F4DC599" w14:textId="22D1FAD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555C21D" w14:textId="77777777" w:rsidTr="00C812F4">
        <w:trPr>
          <w:trHeight w:hRule="exact" w:val="312"/>
          <w:jc w:val="center"/>
        </w:trPr>
        <w:tc>
          <w:tcPr>
            <w:tcW w:w="2122" w:type="dxa"/>
            <w:shd w:val="clear" w:color="auto" w:fill="auto"/>
            <w:noWrap/>
            <w:vAlign w:val="center"/>
          </w:tcPr>
          <w:p w14:paraId="4B8C6DE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5621E7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0038E29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208 社会保障和就业支出</w:t>
            </w:r>
          </w:p>
        </w:tc>
        <w:tc>
          <w:tcPr>
            <w:tcW w:w="1139" w:type="dxa"/>
            <w:shd w:val="clear" w:color="auto" w:fill="auto"/>
          </w:tcPr>
          <w:p w14:paraId="21590595" w14:textId="0181D6F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25.58</w:t>
            </w:r>
          </w:p>
        </w:tc>
        <w:tc>
          <w:tcPr>
            <w:tcW w:w="1129" w:type="dxa"/>
            <w:shd w:val="clear" w:color="auto" w:fill="auto"/>
          </w:tcPr>
          <w:p w14:paraId="6F37F959" w14:textId="1695865F"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25.58</w:t>
            </w:r>
          </w:p>
        </w:tc>
        <w:tc>
          <w:tcPr>
            <w:tcW w:w="992" w:type="dxa"/>
            <w:shd w:val="clear" w:color="auto" w:fill="auto"/>
          </w:tcPr>
          <w:p w14:paraId="5165B9DA" w14:textId="0150A3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697B70A" w14:textId="0DAFBA3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F18474C" w14:textId="77777777" w:rsidTr="00C812F4">
        <w:trPr>
          <w:trHeight w:hRule="exact" w:val="312"/>
          <w:jc w:val="center"/>
        </w:trPr>
        <w:tc>
          <w:tcPr>
            <w:tcW w:w="2122" w:type="dxa"/>
            <w:shd w:val="clear" w:color="auto" w:fill="auto"/>
            <w:noWrap/>
            <w:vAlign w:val="center"/>
          </w:tcPr>
          <w:p w14:paraId="0604B751"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DF95DA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28B284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209 社会保险基金支出</w:t>
            </w:r>
          </w:p>
        </w:tc>
        <w:tc>
          <w:tcPr>
            <w:tcW w:w="1139" w:type="dxa"/>
            <w:shd w:val="clear" w:color="auto" w:fill="auto"/>
          </w:tcPr>
          <w:p w14:paraId="0F955728" w14:textId="298878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F3D5CD0" w14:textId="738E154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E9C1D" w14:textId="2CD29EE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157C473" w14:textId="27276B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1C8D0F" w14:textId="77777777" w:rsidTr="00C812F4">
        <w:trPr>
          <w:trHeight w:hRule="exact" w:val="312"/>
          <w:jc w:val="center"/>
        </w:trPr>
        <w:tc>
          <w:tcPr>
            <w:tcW w:w="2122" w:type="dxa"/>
            <w:shd w:val="clear" w:color="auto" w:fill="auto"/>
            <w:noWrap/>
            <w:vAlign w:val="center"/>
          </w:tcPr>
          <w:p w14:paraId="5173E81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69B2D5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A26656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210 卫生健康支出</w:t>
            </w:r>
          </w:p>
        </w:tc>
        <w:tc>
          <w:tcPr>
            <w:tcW w:w="1139" w:type="dxa"/>
            <w:shd w:val="clear" w:color="auto" w:fill="auto"/>
          </w:tcPr>
          <w:p w14:paraId="5E0CE640" w14:textId="6D8F01FB"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235.58</w:t>
            </w:r>
          </w:p>
        </w:tc>
        <w:tc>
          <w:tcPr>
            <w:tcW w:w="1129" w:type="dxa"/>
            <w:shd w:val="clear" w:color="auto" w:fill="auto"/>
          </w:tcPr>
          <w:p w14:paraId="2FEA0A2E" w14:textId="587B122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235.58</w:t>
            </w:r>
          </w:p>
        </w:tc>
        <w:tc>
          <w:tcPr>
            <w:tcW w:w="992" w:type="dxa"/>
            <w:shd w:val="clear" w:color="auto" w:fill="auto"/>
          </w:tcPr>
          <w:p w14:paraId="409553E3" w14:textId="047462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BC008C0" w14:textId="0002C74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25FF9A1" w14:textId="77777777" w:rsidTr="00C812F4">
        <w:trPr>
          <w:trHeight w:hRule="exact" w:val="312"/>
          <w:jc w:val="center"/>
        </w:trPr>
        <w:tc>
          <w:tcPr>
            <w:tcW w:w="2122" w:type="dxa"/>
            <w:shd w:val="clear" w:color="auto" w:fill="auto"/>
            <w:noWrap/>
            <w:vAlign w:val="center"/>
          </w:tcPr>
          <w:p w14:paraId="4F5C54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412AF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BE1B8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211 节能环保支出</w:t>
            </w:r>
          </w:p>
        </w:tc>
        <w:tc>
          <w:tcPr>
            <w:tcW w:w="1139" w:type="dxa"/>
            <w:shd w:val="clear" w:color="auto" w:fill="auto"/>
          </w:tcPr>
          <w:p w14:paraId="1D6A2BEA" w14:textId="05A3D1B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D2373F9" w14:textId="78B090E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424C145" w14:textId="28B2C8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117352E" w14:textId="6DC9538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0A9F41D" w14:textId="77777777" w:rsidTr="00C812F4">
        <w:trPr>
          <w:trHeight w:hRule="exact" w:val="312"/>
          <w:jc w:val="center"/>
        </w:trPr>
        <w:tc>
          <w:tcPr>
            <w:tcW w:w="2122" w:type="dxa"/>
            <w:shd w:val="clear" w:color="auto" w:fill="auto"/>
            <w:noWrap/>
            <w:vAlign w:val="center"/>
          </w:tcPr>
          <w:p w14:paraId="16F880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579E3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A5DA155"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212 城乡社区支出</w:t>
            </w:r>
          </w:p>
        </w:tc>
        <w:tc>
          <w:tcPr>
            <w:tcW w:w="1139" w:type="dxa"/>
            <w:shd w:val="clear" w:color="auto" w:fill="auto"/>
          </w:tcPr>
          <w:p w14:paraId="750335A8" w14:textId="5F97966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72E70EF" w14:textId="5572A8A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BAF40E3" w14:textId="2ABC7BA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D5929EB" w14:textId="1BDFF0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9490A0B" w14:textId="77777777" w:rsidTr="00C812F4">
        <w:trPr>
          <w:trHeight w:hRule="exact" w:val="312"/>
          <w:jc w:val="center"/>
        </w:trPr>
        <w:tc>
          <w:tcPr>
            <w:tcW w:w="2122" w:type="dxa"/>
            <w:shd w:val="clear" w:color="auto" w:fill="auto"/>
            <w:noWrap/>
            <w:vAlign w:val="center"/>
          </w:tcPr>
          <w:p w14:paraId="3306CAE9"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6A3265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C0274FA"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213 农林水支出</w:t>
            </w:r>
          </w:p>
        </w:tc>
        <w:tc>
          <w:tcPr>
            <w:tcW w:w="1139" w:type="dxa"/>
            <w:shd w:val="clear" w:color="auto" w:fill="auto"/>
          </w:tcPr>
          <w:p w14:paraId="654E7C73" w14:textId="44861F8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F093B9F" w14:textId="46F3CE2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040EF31" w14:textId="1239266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6251FFE" w14:textId="358335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B646225" w14:textId="77777777" w:rsidTr="00C812F4">
        <w:trPr>
          <w:trHeight w:hRule="exact" w:val="312"/>
          <w:jc w:val="center"/>
        </w:trPr>
        <w:tc>
          <w:tcPr>
            <w:tcW w:w="2122" w:type="dxa"/>
            <w:shd w:val="clear" w:color="auto" w:fill="auto"/>
            <w:noWrap/>
            <w:vAlign w:val="center"/>
          </w:tcPr>
          <w:p w14:paraId="62133FBB"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780CCD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3E264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214 交通运输支出</w:t>
            </w:r>
          </w:p>
        </w:tc>
        <w:tc>
          <w:tcPr>
            <w:tcW w:w="1139" w:type="dxa"/>
            <w:shd w:val="clear" w:color="auto" w:fill="auto"/>
          </w:tcPr>
          <w:p w14:paraId="424F15AF" w14:textId="05953D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EFFB4A3" w14:textId="495DC04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2C1B7CA" w14:textId="2CA6A06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CB4B3D9" w14:textId="0F63D7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6B574" w14:textId="77777777" w:rsidTr="00C812F4">
        <w:trPr>
          <w:trHeight w:hRule="exact" w:val="312"/>
          <w:jc w:val="center"/>
        </w:trPr>
        <w:tc>
          <w:tcPr>
            <w:tcW w:w="2122" w:type="dxa"/>
            <w:shd w:val="clear" w:color="auto" w:fill="auto"/>
            <w:noWrap/>
            <w:vAlign w:val="center"/>
          </w:tcPr>
          <w:p w14:paraId="55162F3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F1EEC2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055BE4C" w14:textId="0B15F18B"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215</w:t>
            </w:r>
            <w:r w:rsidR="00BD0A1B" w:rsidRPr="00E346CA">
              <w:rPr>
                <w:rFonts w:ascii="仿宋_GB2312" w:eastAsia="仿宋_GB2312" w:hAnsiTheme="minorEastAsia" w:cs="宋体" w:hint="eastAsia"/>
                <w:kern w:val="0"/>
                <w:sz w:val="18"/>
                <w:szCs w:val="18"/>
              </w:rPr>
              <w:t xml:space="preserve"> 资源勘探工业信息等支出</w:t>
            </w:r>
          </w:p>
        </w:tc>
        <w:tc>
          <w:tcPr>
            <w:tcW w:w="1139" w:type="dxa"/>
            <w:shd w:val="clear" w:color="auto" w:fill="auto"/>
          </w:tcPr>
          <w:p w14:paraId="247263AB" w14:textId="043EB6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3666CEA" w14:textId="74FDEB0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B6D2606" w14:textId="4C2D9E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55885ED" w14:textId="0D1E72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40021EE" w14:textId="77777777" w:rsidTr="00C812F4">
        <w:trPr>
          <w:trHeight w:hRule="exact" w:val="312"/>
          <w:jc w:val="center"/>
        </w:trPr>
        <w:tc>
          <w:tcPr>
            <w:tcW w:w="2122" w:type="dxa"/>
            <w:shd w:val="clear" w:color="auto" w:fill="auto"/>
            <w:noWrap/>
            <w:vAlign w:val="center"/>
          </w:tcPr>
          <w:p w14:paraId="323C139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5C913E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E0C47C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216 商业服务业等支出</w:t>
            </w:r>
          </w:p>
        </w:tc>
        <w:tc>
          <w:tcPr>
            <w:tcW w:w="1139" w:type="dxa"/>
            <w:shd w:val="clear" w:color="auto" w:fill="auto"/>
          </w:tcPr>
          <w:p w14:paraId="482B4BA1" w14:textId="6424D88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0013641" w14:textId="7492EC3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98B427E" w14:textId="437DA10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E829E4F" w14:textId="45982EE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B8C22B0" w14:textId="77777777" w:rsidTr="00C812F4">
        <w:trPr>
          <w:trHeight w:hRule="exact" w:val="312"/>
          <w:jc w:val="center"/>
        </w:trPr>
        <w:tc>
          <w:tcPr>
            <w:tcW w:w="2122" w:type="dxa"/>
            <w:shd w:val="clear" w:color="auto" w:fill="auto"/>
            <w:noWrap/>
            <w:vAlign w:val="center"/>
          </w:tcPr>
          <w:p w14:paraId="04226A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74F009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CD71B1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217 金融支出</w:t>
            </w:r>
          </w:p>
        </w:tc>
        <w:tc>
          <w:tcPr>
            <w:tcW w:w="1139" w:type="dxa"/>
            <w:shd w:val="clear" w:color="auto" w:fill="auto"/>
          </w:tcPr>
          <w:p w14:paraId="13381B74" w14:textId="7A4B990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A81E49D" w14:textId="413A5DD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42C5313" w14:textId="772FA34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37BB2EF" w14:textId="7998AD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3CAB830" w14:textId="77777777" w:rsidTr="00C812F4">
        <w:trPr>
          <w:trHeight w:hRule="exact" w:val="312"/>
          <w:jc w:val="center"/>
        </w:trPr>
        <w:tc>
          <w:tcPr>
            <w:tcW w:w="2122" w:type="dxa"/>
            <w:shd w:val="clear" w:color="auto" w:fill="auto"/>
            <w:noWrap/>
            <w:vAlign w:val="center"/>
          </w:tcPr>
          <w:p w14:paraId="0A1B85B2"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CE4A34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A58BBA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219 援助其他地区支出</w:t>
            </w:r>
          </w:p>
        </w:tc>
        <w:tc>
          <w:tcPr>
            <w:tcW w:w="1139" w:type="dxa"/>
            <w:shd w:val="clear" w:color="auto" w:fill="auto"/>
          </w:tcPr>
          <w:p w14:paraId="4924B05E" w14:textId="714F2E8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F8EDBCB" w14:textId="05B8509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692C5D3" w14:textId="0AF8E4E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7BC09A5" w14:textId="097284A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7336BA5" w14:textId="77777777" w:rsidTr="00C812F4">
        <w:trPr>
          <w:trHeight w:hRule="exact" w:val="312"/>
          <w:jc w:val="center"/>
        </w:trPr>
        <w:tc>
          <w:tcPr>
            <w:tcW w:w="2122" w:type="dxa"/>
            <w:shd w:val="clear" w:color="auto" w:fill="auto"/>
            <w:noWrap/>
            <w:vAlign w:val="center"/>
          </w:tcPr>
          <w:p w14:paraId="2308DA9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5B67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AB6F4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220 自然资源海洋气象等支出</w:t>
            </w:r>
          </w:p>
        </w:tc>
        <w:tc>
          <w:tcPr>
            <w:tcW w:w="1139" w:type="dxa"/>
            <w:shd w:val="clear" w:color="auto" w:fill="auto"/>
          </w:tcPr>
          <w:p w14:paraId="1FD9CC78" w14:textId="0956E0F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185D5DD" w14:textId="6502353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66A3098" w14:textId="20C010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D6D844" w14:textId="033DBF2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E53FACA" w14:textId="77777777" w:rsidTr="00C812F4">
        <w:trPr>
          <w:trHeight w:hRule="exact" w:val="312"/>
          <w:jc w:val="center"/>
        </w:trPr>
        <w:tc>
          <w:tcPr>
            <w:tcW w:w="2122" w:type="dxa"/>
            <w:shd w:val="clear" w:color="auto" w:fill="auto"/>
            <w:noWrap/>
            <w:vAlign w:val="center"/>
          </w:tcPr>
          <w:p w14:paraId="0AB589A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16F5CE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84D014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221 住房保障支出</w:t>
            </w:r>
          </w:p>
        </w:tc>
        <w:tc>
          <w:tcPr>
            <w:tcW w:w="1139" w:type="dxa"/>
            <w:shd w:val="clear" w:color="auto" w:fill="auto"/>
          </w:tcPr>
          <w:p w14:paraId="1D380E71" w14:textId="53D9C36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A8EB742" w14:textId="622CC2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906EA" w14:textId="6A21259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B2B11BA" w14:textId="14AAE58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A7C1A64" w14:textId="77777777" w:rsidTr="00C812F4">
        <w:trPr>
          <w:trHeight w:hRule="exact" w:val="312"/>
          <w:jc w:val="center"/>
        </w:trPr>
        <w:tc>
          <w:tcPr>
            <w:tcW w:w="2122" w:type="dxa"/>
            <w:shd w:val="clear" w:color="auto" w:fill="auto"/>
            <w:noWrap/>
            <w:vAlign w:val="center"/>
          </w:tcPr>
          <w:p w14:paraId="36C8F8B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FA5C7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DB964B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222 粮油物资储备支出</w:t>
            </w:r>
          </w:p>
        </w:tc>
        <w:tc>
          <w:tcPr>
            <w:tcW w:w="1139" w:type="dxa"/>
            <w:shd w:val="clear" w:color="auto" w:fill="auto"/>
          </w:tcPr>
          <w:p w14:paraId="2C58CDFE" w14:textId="7B3401D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5E34E21" w14:textId="1537B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C39456B" w14:textId="1555B0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28F643" w14:textId="136A70A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79AF699" w14:textId="77777777" w:rsidTr="00C812F4">
        <w:trPr>
          <w:trHeight w:hRule="exact" w:val="312"/>
          <w:jc w:val="center"/>
        </w:trPr>
        <w:tc>
          <w:tcPr>
            <w:tcW w:w="2122" w:type="dxa"/>
            <w:shd w:val="clear" w:color="auto" w:fill="auto"/>
            <w:noWrap/>
            <w:vAlign w:val="center"/>
          </w:tcPr>
          <w:p w14:paraId="360D550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884D50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AEE1AD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223 国有资本经营预算支出</w:t>
            </w:r>
          </w:p>
        </w:tc>
        <w:tc>
          <w:tcPr>
            <w:tcW w:w="1139" w:type="dxa"/>
            <w:shd w:val="clear" w:color="auto" w:fill="auto"/>
          </w:tcPr>
          <w:p w14:paraId="7B881F50" w14:textId="75703AF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0263A46" w14:textId="6D91F09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5964CCC" w14:textId="12C79DC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0CFEE2" w14:textId="0EFDD6A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00D8CE" w14:textId="77777777" w:rsidTr="00C812F4">
        <w:trPr>
          <w:trHeight w:hRule="exact" w:val="312"/>
          <w:jc w:val="center"/>
        </w:trPr>
        <w:tc>
          <w:tcPr>
            <w:tcW w:w="2122" w:type="dxa"/>
            <w:shd w:val="clear" w:color="auto" w:fill="auto"/>
            <w:noWrap/>
            <w:vAlign w:val="center"/>
          </w:tcPr>
          <w:p w14:paraId="4EF324E5"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0DB52C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904C56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224 灾害防治及应急管理支出</w:t>
            </w:r>
          </w:p>
        </w:tc>
        <w:tc>
          <w:tcPr>
            <w:tcW w:w="1139" w:type="dxa"/>
            <w:shd w:val="clear" w:color="auto" w:fill="auto"/>
          </w:tcPr>
          <w:p w14:paraId="2717254B" w14:textId="3B20B7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DFE6C4A" w14:textId="7125281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48D15A4" w14:textId="397FE4C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3842EB7" w14:textId="7A7797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F0F27F9" w14:textId="77777777" w:rsidTr="00C812F4">
        <w:trPr>
          <w:trHeight w:hRule="exact" w:val="312"/>
          <w:jc w:val="center"/>
        </w:trPr>
        <w:tc>
          <w:tcPr>
            <w:tcW w:w="2122" w:type="dxa"/>
            <w:shd w:val="clear" w:color="auto" w:fill="auto"/>
            <w:noWrap/>
            <w:vAlign w:val="center"/>
          </w:tcPr>
          <w:p w14:paraId="288A24C3"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B1231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9BB917"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227 预备费</w:t>
            </w:r>
          </w:p>
        </w:tc>
        <w:tc>
          <w:tcPr>
            <w:tcW w:w="1139" w:type="dxa"/>
            <w:shd w:val="clear" w:color="auto" w:fill="auto"/>
          </w:tcPr>
          <w:p w14:paraId="451886BD" w14:textId="58F27B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8F5E344" w14:textId="698AAD8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C1C830A" w14:textId="083055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DC0095" w14:textId="4158B56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B92FD70" w14:textId="77777777" w:rsidTr="00C812F4">
        <w:trPr>
          <w:trHeight w:hRule="exact" w:val="312"/>
          <w:jc w:val="center"/>
        </w:trPr>
        <w:tc>
          <w:tcPr>
            <w:tcW w:w="2122" w:type="dxa"/>
            <w:shd w:val="clear" w:color="auto" w:fill="auto"/>
            <w:noWrap/>
            <w:vAlign w:val="center"/>
          </w:tcPr>
          <w:p w14:paraId="437D5F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BB6A55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8F1D13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229 其他支出</w:t>
            </w:r>
          </w:p>
        </w:tc>
        <w:tc>
          <w:tcPr>
            <w:tcW w:w="1139" w:type="dxa"/>
            <w:shd w:val="clear" w:color="auto" w:fill="auto"/>
          </w:tcPr>
          <w:p w14:paraId="1FF450A6" w14:textId="0333E3A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AC6BB14" w14:textId="78B1FA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503F91C" w14:textId="5EDA4F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47870F9" w14:textId="7815BD8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ED6E4A5" w14:textId="77777777" w:rsidTr="00C812F4">
        <w:trPr>
          <w:trHeight w:hRule="exact" w:val="312"/>
          <w:jc w:val="center"/>
        </w:trPr>
        <w:tc>
          <w:tcPr>
            <w:tcW w:w="2122" w:type="dxa"/>
            <w:shd w:val="clear" w:color="auto" w:fill="auto"/>
            <w:noWrap/>
            <w:vAlign w:val="center"/>
          </w:tcPr>
          <w:p w14:paraId="61118AA0"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9000D4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209CE2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230 转移性支出</w:t>
            </w:r>
          </w:p>
        </w:tc>
        <w:tc>
          <w:tcPr>
            <w:tcW w:w="1139" w:type="dxa"/>
            <w:shd w:val="clear" w:color="auto" w:fill="auto"/>
          </w:tcPr>
          <w:p w14:paraId="1D37AAE2" w14:textId="751551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BA3505A" w14:textId="4DECB99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34E8C00" w14:textId="0D9997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75DA6DB" w14:textId="585C80F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DAEC4" w14:textId="77777777" w:rsidTr="00C812F4">
        <w:trPr>
          <w:trHeight w:hRule="exact" w:val="312"/>
          <w:jc w:val="center"/>
        </w:trPr>
        <w:tc>
          <w:tcPr>
            <w:tcW w:w="2122" w:type="dxa"/>
            <w:shd w:val="clear" w:color="auto" w:fill="auto"/>
            <w:noWrap/>
            <w:vAlign w:val="center"/>
          </w:tcPr>
          <w:p w14:paraId="350E538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01A8184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28B7026E"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231 债务还本支出</w:t>
            </w:r>
          </w:p>
        </w:tc>
        <w:tc>
          <w:tcPr>
            <w:tcW w:w="1139" w:type="dxa"/>
            <w:shd w:val="clear" w:color="auto" w:fill="auto"/>
          </w:tcPr>
          <w:p w14:paraId="0FE4EBC4" w14:textId="6E0BADD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C3566DA" w14:textId="46727B3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7B79493" w14:textId="248838D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8CB7F41" w14:textId="18F8E1A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86DEEA" w14:textId="77777777" w:rsidTr="00C812F4">
        <w:trPr>
          <w:trHeight w:hRule="exact" w:val="312"/>
          <w:jc w:val="center"/>
        </w:trPr>
        <w:tc>
          <w:tcPr>
            <w:tcW w:w="2122" w:type="dxa"/>
            <w:shd w:val="clear" w:color="auto" w:fill="auto"/>
            <w:noWrap/>
            <w:vAlign w:val="center"/>
          </w:tcPr>
          <w:p w14:paraId="508659F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D370F0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447A03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232 债务付息支出</w:t>
            </w:r>
          </w:p>
        </w:tc>
        <w:tc>
          <w:tcPr>
            <w:tcW w:w="1139" w:type="dxa"/>
            <w:shd w:val="clear" w:color="auto" w:fill="auto"/>
          </w:tcPr>
          <w:p w14:paraId="5ADAF5D6" w14:textId="4C1BFE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D15FCFE" w14:textId="2BF9DF1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F97657A" w14:textId="188BA7E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1CE4EB" w14:textId="40B5D92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491145E" w14:textId="77777777" w:rsidTr="00C812F4">
        <w:trPr>
          <w:trHeight w:hRule="exact" w:val="312"/>
          <w:jc w:val="center"/>
        </w:trPr>
        <w:tc>
          <w:tcPr>
            <w:tcW w:w="2122" w:type="dxa"/>
            <w:shd w:val="clear" w:color="auto" w:fill="auto"/>
            <w:noWrap/>
            <w:vAlign w:val="center"/>
          </w:tcPr>
          <w:p w14:paraId="3222A5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626A3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59949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233 债务发行费用支出</w:t>
            </w:r>
          </w:p>
        </w:tc>
        <w:tc>
          <w:tcPr>
            <w:tcW w:w="1139" w:type="dxa"/>
            <w:shd w:val="clear" w:color="auto" w:fill="auto"/>
          </w:tcPr>
          <w:p w14:paraId="5EA77EC9" w14:textId="10EEDB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AB7DBDB" w14:textId="43B16D3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A7A3D8B" w14:textId="0BD6052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97E74C" w14:textId="2C90042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0330AAEF" w14:textId="77777777" w:rsidTr="00C812F4">
        <w:trPr>
          <w:trHeight w:hRule="exact" w:val="312"/>
          <w:jc w:val="center"/>
        </w:trPr>
        <w:tc>
          <w:tcPr>
            <w:tcW w:w="2122" w:type="dxa"/>
            <w:shd w:val="clear" w:color="auto" w:fill="auto"/>
            <w:noWrap/>
            <w:vAlign w:val="center"/>
          </w:tcPr>
          <w:p w14:paraId="0CC738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1C05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B81E781" w14:textId="5F684DFD"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234</w:t>
            </w:r>
            <w:r w:rsidR="00BD0A1B" w:rsidRPr="00E346CA">
              <w:rPr>
                <w:rFonts w:ascii="仿宋_GB2312" w:eastAsia="仿宋_GB2312" w:hAnsiTheme="minorEastAsia" w:cs="宋体" w:hint="eastAsia"/>
                <w:kern w:val="0"/>
                <w:sz w:val="18"/>
                <w:szCs w:val="18"/>
              </w:rPr>
              <w:t xml:space="preserve"> 抗疫特别国债安排的支出</w:t>
            </w:r>
          </w:p>
        </w:tc>
        <w:tc>
          <w:tcPr>
            <w:tcW w:w="1139" w:type="dxa"/>
            <w:shd w:val="clear" w:color="auto" w:fill="auto"/>
          </w:tcPr>
          <w:p w14:paraId="219B22B2" w14:textId="2BFC305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78ED08B" w14:textId="04D79A8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CE34216" w14:textId="5E50F35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56AF472" w14:textId="6294C59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E346CA" w14:paraId="685DF410" w14:textId="77777777" w:rsidTr="00C812F4">
        <w:trPr>
          <w:trHeight w:hRule="exact" w:val="645"/>
          <w:jc w:val="center"/>
        </w:trPr>
        <w:tc>
          <w:tcPr>
            <w:tcW w:w="2122" w:type="dxa"/>
            <w:shd w:val="clear" w:color="auto" w:fill="auto"/>
            <w:noWrap/>
            <w:vAlign w:val="center"/>
          </w:tcPr>
          <w:p w14:paraId="7D1A4D6A"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收 入 总 计</w:t>
            </w:r>
          </w:p>
        </w:tc>
        <w:tc>
          <w:tcPr>
            <w:tcW w:w="966" w:type="dxa"/>
            <w:shd w:val="clear" w:color="auto" w:fill="auto"/>
            <w:vAlign w:val="center"/>
          </w:tcPr>
          <w:p w14:paraId="7518DD5C" w14:textId="736D64FE" w:rsidR="00280556" w:rsidRPr="00E346CA" w:rsidRDefault="00280556" w:rsidP="00793B18">
            <w:pPr>
              <w:widowControl/>
              <w:jc w:val="right"/>
              <w:rPr>
                <w:rFonts w:ascii="仿宋_GB2312" w:eastAsia="仿宋_GB2312" w:hAnsiTheme="minorEastAsia" w:cs="宋体" w:hint="eastAsia"/>
                <w:b/>
                <w:bCs/>
                <w:color w:val="000000"/>
                <w:kern w:val="0"/>
                <w:sz w:val="20"/>
                <w:szCs w:val="20"/>
              </w:rPr>
            </w:pPr>
            <w:r w:rsidRPr="00E346CA">
              <w:rPr>
                <w:rFonts w:ascii="仿宋_GB2312" w:eastAsia="仿宋_GB2312" w:hAnsiTheme="minorEastAsia" w:cs="宋体" w:hint="eastAsia"/>
                <w:b/>
                <w:bCs/>
                <w:color w:val="000000"/>
                <w:kern w:val="0"/>
                <w:sz w:val="20"/>
                <w:szCs w:val="20"/>
              </w:rPr>
              <w:t>261.16</w:t>
            </w:r>
          </w:p>
        </w:tc>
        <w:tc>
          <w:tcPr>
            <w:tcW w:w="2719" w:type="dxa"/>
            <w:shd w:val="clear" w:color="auto" w:fill="auto"/>
            <w:noWrap/>
            <w:vAlign w:val="center"/>
          </w:tcPr>
          <w:p w14:paraId="55F0FAF2"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支 出 总 计</w:t>
            </w:r>
          </w:p>
        </w:tc>
        <w:tc>
          <w:tcPr>
            <w:tcW w:w="1139" w:type="dxa"/>
            <w:shd w:val="clear" w:color="auto" w:fill="auto"/>
            <w:vAlign w:val="center"/>
          </w:tcPr>
          <w:p w14:paraId="18D7FEBE" w14:textId="6CD353CE"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261.16</w:t>
            </w:r>
          </w:p>
        </w:tc>
        <w:tc>
          <w:tcPr>
            <w:tcW w:w="1129" w:type="dxa"/>
            <w:shd w:val="clear" w:color="auto" w:fill="auto"/>
            <w:vAlign w:val="center"/>
          </w:tcPr>
          <w:p w14:paraId="315476EC" w14:textId="69EF3CB9"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color w:val="000000"/>
                <w:kern w:val="0"/>
                <w:sz w:val="20"/>
                <w:szCs w:val="20"/>
              </w:rPr>
              <w:t>261.16</w:t>
            </w:r>
          </w:p>
        </w:tc>
        <w:tc>
          <w:tcPr>
            <w:tcW w:w="992" w:type="dxa"/>
            <w:shd w:val="clear" w:color="auto" w:fill="auto"/>
            <w:vAlign w:val="center"/>
          </w:tcPr>
          <w:p w14:paraId="1063028B" w14:textId="431F291F" w:rsidR="00280556" w:rsidRPr="00E346CA" w:rsidRDefault="00280556" w:rsidP="00793B18">
            <w:pPr>
              <w:widowControl/>
              <w:jc w:val="right"/>
              <w:rPr>
                <w:rFonts w:ascii="仿宋_GB2312" w:eastAsia="仿宋_GB2312" w:hAnsiTheme="minorEastAsia" w:cs="宋体" w:hint="eastAsia"/>
                <w:b/>
                <w:bCs/>
                <w:kern w:val="0"/>
                <w:sz w:val="20"/>
                <w:szCs w:val="20"/>
              </w:rPr>
            </w:pPr>
          </w:p>
        </w:tc>
        <w:tc>
          <w:tcPr>
            <w:tcW w:w="997" w:type="dxa"/>
            <w:shd w:val="clear" w:color="auto" w:fill="auto"/>
            <w:vAlign w:val="center"/>
          </w:tcPr>
          <w:p w14:paraId="41655AEC" w14:textId="7FBD36B8" w:rsidR="00280556" w:rsidRPr="00E346CA" w:rsidRDefault="00280556" w:rsidP="00793B18">
            <w:pPr>
              <w:widowControl/>
              <w:jc w:val="right"/>
              <w:rPr>
                <w:rFonts w:ascii="仿宋_GB2312" w:eastAsia="仿宋_GB2312" w:hAnsiTheme="minorEastAsia" w:cs="宋体" w:hint="eastAsia"/>
                <w:b/>
                <w:bCs/>
                <w:kern w:val="0"/>
                <w:sz w:val="20"/>
                <w:szCs w:val="20"/>
              </w:rPr>
            </w:pPr>
          </w:p>
        </w:tc>
      </w:tr>
    </w:tbl>
    <w:p w14:paraId="1D47647B" w14:textId="74C11FD6" w:rsidR="00FE79BF" w:rsidRPr="00821166" w:rsidRDefault="00FE79BF" w:rsidP="001D63BF">
      <w:pPr>
        <w:widowControl/>
        <w:spacing w:line="20" w:lineRule="exact"/>
        <w:jc w:val="left"/>
        <w:rPr>
          <w:rFonts w:ascii="微软雅黑" w:eastAsia="微软雅黑" w:hAnsi="Calibri"/>
          <w:b/>
          <w:bCs/>
          <w:kern w:val="44"/>
          <w:sz w:val="24"/>
        </w:rPr>
      </w:pPr>
      <w:r w:rsidRPr="00821166">
        <w:rPr>
          <w:rFonts w:ascii="微软雅黑" w:eastAsia="微软雅黑" w:hAnsi="Calibri"/>
          <w:b/>
          <w:bCs/>
          <w:kern w:val="44"/>
          <w:sz w:val="24"/>
        </w:rPr>
        <w:br w:type="page"/>
      </w:r>
    </w:p>
    <w:p w14:paraId="73778419" w14:textId="4994EC01" w:rsidR="00811C83" w:rsidRDefault="00811C8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hint="eastAsia"/>
          <w:bCs/>
          <w:kern w:val="0"/>
          <w:sz w:val="20"/>
          <w:szCs w:val="20"/>
        </w:rPr>
        <w:t>5</w:t>
      </w:r>
    </w:p>
    <w:p w14:paraId="6DDFCE89" w14:textId="3E035F05" w:rsidR="00811C83" w:rsidRPr="00E50391" w:rsidRDefault="00811C83" w:rsidP="008B3117">
      <w:pPr>
        <w:widowControl/>
        <w:jc w:val="center"/>
        <w:outlineLvl w:val="2"/>
        <w:rPr>
          <w:rFonts w:ascii="微软雅黑" w:eastAsia="微软雅黑" w:hAnsi="Calibri"/>
          <w:b/>
          <w:bCs/>
          <w:kern w:val="44"/>
          <w:sz w:val="32"/>
          <w:szCs w:val="32"/>
        </w:rPr>
      </w:pPr>
      <w:r w:rsidRPr="00E50391">
        <w:rPr>
          <w:rFonts w:ascii="仿宋_GB2312" w:eastAsia="仿宋_GB2312" w:hAnsi="宋体" w:hint="eastAsia"/>
          <w:b/>
          <w:kern w:val="0"/>
          <w:sz w:val="32"/>
          <w:szCs w:val="32"/>
        </w:rPr>
        <w:t>一般公共预算支出情况表</w:t>
      </w:r>
    </w:p>
    <w:tbl>
      <w:tblPr>
        <w:tblW w:w="9923" w:type="dxa"/>
        <w:jc w:val="center"/>
        <w:tblLayout w:type="fixed"/>
        <w:tblLook w:val="04A0" w:firstRow="1" w:lastRow="0" w:firstColumn="1" w:lastColumn="0" w:noHBand="0" w:noVBand="1"/>
      </w:tblPr>
      <w:tblGrid>
        <w:gridCol w:w="758"/>
        <w:gridCol w:w="709"/>
        <w:gridCol w:w="769"/>
        <w:gridCol w:w="3146"/>
        <w:gridCol w:w="1559"/>
        <w:gridCol w:w="1276"/>
        <w:gridCol w:w="288"/>
        <w:gridCol w:w="1418"/>
      </w:tblGrid>
      <w:tr w:rsidR="004F77FA" w:rsidRPr="009C218F" w14:paraId="336EEE74" w14:textId="77777777" w:rsidTr="00072C1C">
        <w:trPr>
          <w:trHeight w:val="170"/>
          <w:jc w:val="center"/>
        </w:trPr>
        <w:tc>
          <w:tcPr>
            <w:tcW w:w="8505" w:type="dxa"/>
            <w:gridSpan w:val="7"/>
            <w:shd w:val="clear" w:color="auto" w:fill="auto"/>
            <w:noWrap/>
            <w:vAlign w:val="bottom"/>
          </w:tcPr>
          <w:p w14:paraId="75A09F65" w14:textId="4EAA3F98"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塔什库尔干塔吉克自治县柯克亚乡卫生院</w:t>
            </w:r>
          </w:p>
        </w:tc>
        <w:tc>
          <w:tcPr>
            <w:tcW w:w="1418" w:type="dxa"/>
            <w:shd w:val="clear" w:color="auto" w:fill="auto"/>
            <w:vAlign w:val="bottom"/>
          </w:tcPr>
          <w:p w14:paraId="2E0FE91E"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r w:rsidR="006B7481" w:rsidRPr="00A17511" w14:paraId="6B8AEEED" w14:textId="77777777" w:rsidTr="00072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3"/>
          <w:tblHeader/>
          <w:jc w:val="center"/>
        </w:trPr>
        <w:tc>
          <w:tcPr>
            <w:tcW w:w="5382" w:type="dxa"/>
            <w:gridSpan w:val="4"/>
            <w:tcBorders>
              <w:top w:val="single" w:sz="4" w:space="0" w:color="auto"/>
            </w:tcBorders>
            <w:shd w:val="clear" w:color="auto" w:fill="auto"/>
            <w:vAlign w:val="center"/>
          </w:tcPr>
          <w:p w14:paraId="41BEA7B7" w14:textId="1268E5F5" w:rsidR="006B7481" w:rsidRPr="00A17511" w:rsidRDefault="000674DA"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科    目</w:t>
            </w:r>
            <w:r w:rsidRPr="00A17511">
              <w:rPr>
                <w:rFonts w:ascii="仿宋_GB2312" w:eastAsia="仿宋_GB2312" w:hAnsi="MS Gothic" w:cs="MS Gothic" w:hint="eastAsia"/>
                <w:b/>
                <w:bCs/>
                <w:color w:val="000000"/>
                <w:kern w:val="0"/>
                <w:sz w:val="24"/>
                <w:cs/>
              </w:rPr>
              <w:t>‎</w:t>
            </w:r>
          </w:p>
        </w:tc>
        <w:tc>
          <w:tcPr>
            <w:tcW w:w="4536" w:type="dxa"/>
            <w:gridSpan w:val="4"/>
            <w:tcBorders>
              <w:top w:val="single" w:sz="4" w:space="0" w:color="auto"/>
            </w:tcBorders>
            <w:shd w:val="clear" w:color="auto" w:fill="auto"/>
            <w:vAlign w:val="center"/>
          </w:tcPr>
          <w:p w14:paraId="4A34ED93" w14:textId="77777777" w:rsidR="006B7481" w:rsidRPr="00A17511" w:rsidRDefault="006B7481"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一般公共预算支出</w:t>
            </w:r>
          </w:p>
        </w:tc>
      </w:tr>
      <w:tr w:rsidR="006B7481" w:rsidRPr="00A17511" w14:paraId="1EB71A03" w14:textId="77777777" w:rsidTr="00072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Header/>
          <w:jc w:val="center"/>
        </w:trPr>
        <w:tc>
          <w:tcPr>
            <w:tcW w:w="2236" w:type="dxa"/>
            <w:gridSpan w:val="3"/>
            <w:shd w:val="clear" w:color="auto" w:fill="auto"/>
            <w:vAlign w:val="center"/>
          </w:tcPr>
          <w:p w14:paraId="4BFCE1B9"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w:t>
            </w:r>
          </w:p>
          <w:p w14:paraId="3F6C5823"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科目编码</w:t>
            </w:r>
          </w:p>
        </w:tc>
        <w:tc>
          <w:tcPr>
            <w:tcW w:w="3146" w:type="dxa"/>
            <w:vMerge w:val="restart"/>
            <w:shd w:val="clear" w:color="auto" w:fill="auto"/>
            <w:vAlign w:val="center"/>
          </w:tcPr>
          <w:p w14:paraId="3A7E2011"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功能分类科目名称</w:t>
            </w:r>
          </w:p>
        </w:tc>
        <w:tc>
          <w:tcPr>
            <w:tcW w:w="1559" w:type="dxa"/>
            <w:vMerge w:val="restart"/>
            <w:shd w:val="clear" w:color="auto" w:fill="auto"/>
            <w:vAlign w:val="center"/>
          </w:tcPr>
          <w:p w14:paraId="13A0EE7E" w14:textId="079B97F4"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合</w:t>
            </w:r>
            <w:r w:rsidR="007259F6" w:rsidRPr="00A17511">
              <w:rPr>
                <w:rFonts w:ascii="仿宋_GB2312" w:eastAsia="仿宋_GB2312" w:hAnsiTheme="minorEastAsia" w:cs="宋体" w:hint="eastAsia"/>
                <w:b/>
                <w:bCs/>
                <w:color w:val="000000"/>
                <w:kern w:val="0"/>
                <w:sz w:val="20"/>
                <w:szCs w:val="20"/>
              </w:rPr>
              <w:t xml:space="preserve">  </w:t>
            </w:r>
            <w:r w:rsidRPr="00A17511">
              <w:rPr>
                <w:rFonts w:ascii="仿宋_GB2312" w:eastAsia="仿宋_GB2312" w:hAnsiTheme="minorEastAsia" w:cs="宋体" w:hint="eastAsia"/>
                <w:b/>
                <w:bCs/>
                <w:color w:val="000000"/>
                <w:kern w:val="0"/>
                <w:sz w:val="20"/>
                <w:szCs w:val="20"/>
              </w:rPr>
              <w:t>计</w:t>
            </w:r>
          </w:p>
        </w:tc>
        <w:tc>
          <w:tcPr>
            <w:tcW w:w="1276" w:type="dxa"/>
            <w:vMerge w:val="restart"/>
            <w:shd w:val="clear" w:color="auto" w:fill="auto"/>
            <w:vAlign w:val="center"/>
          </w:tcPr>
          <w:p w14:paraId="1FEA01BC"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基本支出</w:t>
            </w:r>
          </w:p>
        </w:tc>
        <w:tc>
          <w:tcPr>
            <w:tcW w:w="1701" w:type="dxa"/>
            <w:gridSpan w:val="2"/>
            <w:vMerge w:val="restart"/>
            <w:shd w:val="clear" w:color="auto" w:fill="auto"/>
            <w:vAlign w:val="center"/>
          </w:tcPr>
          <w:p w14:paraId="6F515858"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项目支出</w:t>
            </w:r>
          </w:p>
        </w:tc>
      </w:tr>
      <w:tr w:rsidR="006B7481" w:rsidRPr="00A17511" w14:paraId="3EC25FF7" w14:textId="77777777" w:rsidTr="00072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blHeader/>
          <w:jc w:val="center"/>
        </w:trPr>
        <w:tc>
          <w:tcPr>
            <w:tcW w:w="758" w:type="dxa"/>
            <w:shd w:val="clear" w:color="auto" w:fill="auto"/>
            <w:vAlign w:val="center"/>
          </w:tcPr>
          <w:p w14:paraId="716DAA3F"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172925D4"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款</w:t>
            </w:r>
          </w:p>
        </w:tc>
        <w:tc>
          <w:tcPr>
            <w:tcW w:w="769" w:type="dxa"/>
            <w:shd w:val="clear" w:color="auto" w:fill="auto"/>
            <w:vAlign w:val="center"/>
          </w:tcPr>
          <w:p w14:paraId="209D0212"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w:t>
            </w:r>
          </w:p>
        </w:tc>
        <w:tc>
          <w:tcPr>
            <w:tcW w:w="3146" w:type="dxa"/>
            <w:vMerge/>
            <w:vAlign w:val="center"/>
          </w:tcPr>
          <w:p w14:paraId="42652E07"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559" w:type="dxa"/>
            <w:vMerge/>
            <w:vAlign w:val="center"/>
          </w:tcPr>
          <w:p w14:paraId="3EA392F1"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2448FD92"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701" w:type="dxa"/>
            <w:gridSpan w:val="2"/>
            <w:vMerge/>
            <w:vAlign w:val="center"/>
          </w:tcPr>
          <w:p w14:paraId="1F349199"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r>
      <w:tr w:rsidR="000C16B4" w:rsidRPr="00A17511" w14:paraId="7FEB17D5" w14:textId="77777777" w:rsidTr="00072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1E86836" w14:textId="41EFC716"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BF2C586" w14:textId="1868FC0E"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7B905A5A" w14:textId="54D9803D"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6BE72322" w14:textId="2805683A"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社会保障和就业支出</w:t>
            </w:r>
          </w:p>
        </w:tc>
        <w:tc>
          <w:tcPr>
            <w:tcW w:w="1559" w:type="dxa"/>
            <w:shd w:val="clear" w:color="auto" w:fill="auto"/>
            <w:vAlign w:val="center"/>
          </w:tcPr>
          <w:p w14:paraId="1D3BB3AF" w14:textId="3AB2670B"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25.58</w:t>
            </w:r>
          </w:p>
        </w:tc>
        <w:tc>
          <w:tcPr>
            <w:tcW w:w="1276" w:type="dxa"/>
            <w:shd w:val="clear" w:color="auto" w:fill="auto"/>
            <w:vAlign w:val="center"/>
          </w:tcPr>
          <w:p w14:paraId="1668FC72" w14:textId="022627F8"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25.58</w:t>
            </w:r>
          </w:p>
        </w:tc>
        <w:tc>
          <w:tcPr>
            <w:tcW w:w="1701" w:type="dxa"/>
            <w:gridSpan w:val="2"/>
            <w:shd w:val="clear" w:color="auto" w:fill="auto"/>
            <w:vAlign w:val="center"/>
          </w:tcPr>
          <w:p w14:paraId="54A959E9" w14:textId="1AF0CEE8"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50395E9A" w14:textId="77777777" w:rsidTr="00072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3844B12E"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E4DFEBD"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51326802"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15CCFC48"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行政事业单位养老支出</w:t>
            </w:r>
          </w:p>
        </w:tc>
        <w:tc>
          <w:tcPr>
            <w:tcW w:w="1559" w:type="dxa"/>
            <w:shd w:val="clear" w:color="auto" w:fill="auto"/>
            <w:vAlign w:val="center"/>
          </w:tcPr>
          <w:p w14:paraId="73F70AAE"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25.58</w:t>
            </w:r>
          </w:p>
        </w:tc>
        <w:tc>
          <w:tcPr>
            <w:tcW w:w="1276" w:type="dxa"/>
            <w:shd w:val="clear" w:color="auto" w:fill="auto"/>
            <w:vAlign w:val="center"/>
          </w:tcPr>
          <w:p w14:paraId="67619BB6"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25.58</w:t>
            </w:r>
          </w:p>
        </w:tc>
        <w:tc>
          <w:tcPr>
            <w:tcW w:w="1701" w:type="dxa"/>
            <w:gridSpan w:val="2"/>
            <w:shd w:val="clear" w:color="auto" w:fill="auto"/>
            <w:vAlign w:val="center"/>
          </w:tcPr>
          <w:p w14:paraId="269F818A"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68547A18" w14:textId="77777777" w:rsidTr="00072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3EF211F"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7D680AC"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0B131B3B"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77086A9E"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机关事业单位基本养老保险缴费支出</w:t>
            </w:r>
          </w:p>
        </w:tc>
        <w:tc>
          <w:tcPr>
            <w:tcW w:w="1559" w:type="dxa"/>
            <w:shd w:val="clear" w:color="auto" w:fill="auto"/>
            <w:vAlign w:val="center"/>
          </w:tcPr>
          <w:p w14:paraId="18EF147B"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25.58</w:t>
            </w:r>
          </w:p>
        </w:tc>
        <w:tc>
          <w:tcPr>
            <w:tcW w:w="1276" w:type="dxa"/>
            <w:shd w:val="clear" w:color="auto" w:fill="auto"/>
            <w:vAlign w:val="center"/>
          </w:tcPr>
          <w:p w14:paraId="26F16783"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25.58</w:t>
            </w:r>
          </w:p>
        </w:tc>
        <w:tc>
          <w:tcPr>
            <w:tcW w:w="1701" w:type="dxa"/>
            <w:gridSpan w:val="2"/>
            <w:shd w:val="clear" w:color="auto" w:fill="auto"/>
            <w:vAlign w:val="center"/>
          </w:tcPr>
          <w:p w14:paraId="161CC23E"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3605D710" w14:textId="77777777" w:rsidTr="00072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0BDCE60E"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347259D0"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21EC5948"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0329D509"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卫生健康支出</w:t>
            </w:r>
          </w:p>
        </w:tc>
        <w:tc>
          <w:tcPr>
            <w:tcW w:w="1559" w:type="dxa"/>
            <w:shd w:val="clear" w:color="auto" w:fill="auto"/>
            <w:vAlign w:val="center"/>
          </w:tcPr>
          <w:p w14:paraId="76DE5E62"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235.58</w:t>
            </w:r>
          </w:p>
        </w:tc>
        <w:tc>
          <w:tcPr>
            <w:tcW w:w="1276" w:type="dxa"/>
            <w:shd w:val="clear" w:color="auto" w:fill="auto"/>
            <w:vAlign w:val="center"/>
          </w:tcPr>
          <w:p w14:paraId="4BD7C493"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235.58</w:t>
            </w:r>
          </w:p>
        </w:tc>
        <w:tc>
          <w:tcPr>
            <w:tcW w:w="1701" w:type="dxa"/>
            <w:gridSpan w:val="2"/>
            <w:shd w:val="clear" w:color="auto" w:fill="auto"/>
            <w:vAlign w:val="center"/>
          </w:tcPr>
          <w:p w14:paraId="2F9D0642"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43272EC2" w14:textId="77777777" w:rsidTr="00072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918466C"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53526D42"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1C365685"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6BA1E21D"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基层医疗卫生机构</w:t>
            </w:r>
          </w:p>
        </w:tc>
        <w:tc>
          <w:tcPr>
            <w:tcW w:w="1559" w:type="dxa"/>
            <w:shd w:val="clear" w:color="auto" w:fill="auto"/>
            <w:vAlign w:val="center"/>
          </w:tcPr>
          <w:p w14:paraId="3C6C5C69"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235.58</w:t>
            </w:r>
          </w:p>
        </w:tc>
        <w:tc>
          <w:tcPr>
            <w:tcW w:w="1276" w:type="dxa"/>
            <w:shd w:val="clear" w:color="auto" w:fill="auto"/>
            <w:vAlign w:val="center"/>
          </w:tcPr>
          <w:p w14:paraId="2421F4F3"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235.58</w:t>
            </w:r>
          </w:p>
        </w:tc>
        <w:tc>
          <w:tcPr>
            <w:tcW w:w="1701" w:type="dxa"/>
            <w:gridSpan w:val="2"/>
            <w:shd w:val="clear" w:color="auto" w:fill="auto"/>
            <w:vAlign w:val="center"/>
          </w:tcPr>
          <w:p w14:paraId="45BEC8B9"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2331D021" w14:textId="77777777" w:rsidTr="00072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139A23D"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B11EF3B"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6A136194"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3146" w:type="dxa"/>
            <w:shd w:val="clear" w:color="auto" w:fill="auto"/>
            <w:vAlign w:val="center"/>
          </w:tcPr>
          <w:p w14:paraId="04935EFC"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乡镇卫生院</w:t>
            </w:r>
          </w:p>
        </w:tc>
        <w:tc>
          <w:tcPr>
            <w:tcW w:w="1559" w:type="dxa"/>
            <w:shd w:val="clear" w:color="auto" w:fill="auto"/>
            <w:vAlign w:val="center"/>
          </w:tcPr>
          <w:p w14:paraId="24AF9276"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235.58</w:t>
            </w:r>
          </w:p>
        </w:tc>
        <w:tc>
          <w:tcPr>
            <w:tcW w:w="1276" w:type="dxa"/>
            <w:shd w:val="clear" w:color="auto" w:fill="auto"/>
            <w:vAlign w:val="center"/>
          </w:tcPr>
          <w:p w14:paraId="7E927315"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235.58</w:t>
            </w:r>
          </w:p>
        </w:tc>
        <w:tc>
          <w:tcPr>
            <w:tcW w:w="1701" w:type="dxa"/>
            <w:gridSpan w:val="2"/>
            <w:shd w:val="clear" w:color="auto" w:fill="auto"/>
            <w:vAlign w:val="center"/>
          </w:tcPr>
          <w:p w14:paraId="5355F200"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4C627F" w:rsidRPr="00A17511" w14:paraId="4EECEEC3" w14:textId="77777777" w:rsidTr="00072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8FE3E90" w14:textId="00F3C849" w:rsidR="004C627F" w:rsidRPr="00A17511" w:rsidRDefault="004C627F" w:rsidP="00C8512A">
            <w:pPr>
              <w:widowControl/>
              <w:jc w:val="center"/>
              <w:rPr>
                <w:rFonts w:ascii="仿宋_GB2312" w:eastAsia="仿宋_GB2312" w:hAnsiTheme="minorEastAsia" w:cs="宋体" w:hint="eastAsia"/>
                <w:kern w:val="0"/>
                <w:sz w:val="20"/>
                <w:szCs w:val="20"/>
              </w:rPr>
            </w:pPr>
          </w:p>
        </w:tc>
        <w:tc>
          <w:tcPr>
            <w:tcW w:w="709" w:type="dxa"/>
            <w:shd w:val="clear" w:color="auto" w:fill="auto"/>
            <w:vAlign w:val="center"/>
          </w:tcPr>
          <w:p w14:paraId="4CB301A3" w14:textId="2336364D"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769" w:type="dxa"/>
            <w:shd w:val="clear" w:color="auto" w:fill="auto"/>
            <w:vAlign w:val="center"/>
          </w:tcPr>
          <w:p w14:paraId="0A52B6A4" w14:textId="75D2329A"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3146" w:type="dxa"/>
            <w:shd w:val="clear" w:color="auto" w:fill="auto"/>
            <w:vAlign w:val="center"/>
          </w:tcPr>
          <w:p w14:paraId="22355EB0" w14:textId="77777777" w:rsidR="004C627F" w:rsidRPr="00A17511" w:rsidRDefault="004C627F" w:rsidP="00C8512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hint="eastAsia"/>
                <w:b/>
                <w:bCs/>
                <w:color w:val="000000"/>
                <w:sz w:val="20"/>
                <w:szCs w:val="20"/>
              </w:rPr>
              <w:t>合计</w:t>
            </w:r>
          </w:p>
        </w:tc>
        <w:tc>
          <w:tcPr>
            <w:tcW w:w="1559" w:type="dxa"/>
            <w:shd w:val="clear" w:color="auto" w:fill="auto"/>
            <w:vAlign w:val="center"/>
          </w:tcPr>
          <w:p w14:paraId="747E46BF" w14:textId="12BD8EB9"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261.16</w:t>
            </w:r>
          </w:p>
        </w:tc>
        <w:tc>
          <w:tcPr>
            <w:tcW w:w="1276" w:type="dxa"/>
            <w:shd w:val="clear" w:color="auto" w:fill="auto"/>
            <w:vAlign w:val="center"/>
          </w:tcPr>
          <w:p w14:paraId="2B6D1229" w14:textId="74489C10"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261.16</w:t>
            </w:r>
          </w:p>
        </w:tc>
        <w:tc>
          <w:tcPr>
            <w:tcW w:w="1701" w:type="dxa"/>
            <w:gridSpan w:val="2"/>
            <w:shd w:val="clear" w:color="auto" w:fill="auto"/>
            <w:vAlign w:val="center"/>
          </w:tcPr>
          <w:p w14:paraId="125E83A4" w14:textId="215800E5"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p>
        </w:tc>
      </w:tr>
    </w:tbl>
    <w:p w14:paraId="24C0F883" w14:textId="08C63A41" w:rsidR="00A74ABB" w:rsidRDefault="00A74ABB" w:rsidP="001D63BF">
      <w:pPr>
        <w:widowControl/>
        <w:spacing w:line="20" w:lineRule="exact"/>
        <w:jc w:val="left"/>
        <w:rPr>
          <w:rFonts w:asciiTheme="minorEastAsia" w:eastAsiaTheme="minorEastAsia" w:hAnsiTheme="minorEastAsia" w:cs="宋体" w:hint="eastAsia"/>
          <w:kern w:val="0"/>
          <w:sz w:val="18"/>
          <w:szCs w:val="18"/>
        </w:rPr>
      </w:pPr>
      <w:r>
        <w:rPr>
          <w:rFonts w:asciiTheme="minorEastAsia" w:eastAsiaTheme="minorEastAsia" w:hAnsiTheme="minorEastAsia" w:cs="宋体"/>
          <w:kern w:val="0"/>
          <w:sz w:val="18"/>
          <w:szCs w:val="18"/>
        </w:rPr>
        <w:br w:type="page"/>
      </w:r>
    </w:p>
    <w:p w14:paraId="729093EA" w14:textId="24492298"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6</w:t>
      </w:r>
    </w:p>
    <w:p w14:paraId="7563496C" w14:textId="67FF00D2" w:rsidR="00811C83" w:rsidRPr="00E50391" w:rsidRDefault="000C45D4" w:rsidP="008B3117">
      <w:pPr>
        <w:widowControl/>
        <w:jc w:val="center"/>
        <w:outlineLvl w:val="2"/>
        <w:rPr>
          <w:sz w:val="22"/>
          <w:szCs w:val="28"/>
        </w:rPr>
      </w:pPr>
      <w:r w:rsidRPr="00E50391">
        <w:rPr>
          <w:rFonts w:ascii="仿宋_GB2312" w:eastAsia="仿宋_GB2312" w:hAnsi="宋体" w:hint="eastAsia"/>
          <w:b/>
          <w:kern w:val="0"/>
          <w:sz w:val="32"/>
          <w:szCs w:val="32"/>
        </w:rPr>
        <w:t>一般公共预算基本支出情况表</w:t>
      </w:r>
    </w:p>
    <w:tbl>
      <w:tblPr>
        <w:tblW w:w="9923" w:type="dxa"/>
        <w:jc w:val="center"/>
        <w:tblLook w:val="04A0" w:firstRow="1" w:lastRow="0" w:firstColumn="1" w:lastColumn="0" w:noHBand="0" w:noVBand="1"/>
      </w:tblPr>
      <w:tblGrid>
        <w:gridCol w:w="8505"/>
        <w:gridCol w:w="1418"/>
      </w:tblGrid>
      <w:tr w:rsidR="004F77FA" w:rsidRPr="009C218F" w14:paraId="11BF39CD" w14:textId="77777777" w:rsidTr="00AC73BD">
        <w:trPr>
          <w:trHeight w:val="170"/>
          <w:jc w:val="center"/>
        </w:trPr>
        <w:tc>
          <w:tcPr>
            <w:tcW w:w="8505" w:type="dxa"/>
            <w:shd w:val="clear" w:color="auto" w:fill="auto"/>
            <w:noWrap/>
            <w:vAlign w:val="bottom"/>
          </w:tcPr>
          <w:p w14:paraId="3BE8D56A" w14:textId="7983F98E"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塔什库尔干塔吉克自治县柯克亚乡卫生院</w:t>
            </w:r>
          </w:p>
        </w:tc>
        <w:tc>
          <w:tcPr>
            <w:tcW w:w="1418" w:type="dxa"/>
            <w:shd w:val="clear" w:color="auto" w:fill="auto"/>
            <w:vAlign w:val="bottom"/>
          </w:tcPr>
          <w:p w14:paraId="6E501840"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A85A555" w14:textId="77777777" w:rsidR="000B75B8" w:rsidRPr="000B75B8" w:rsidRDefault="000B75B8" w:rsidP="000B75B8">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3118"/>
        <w:gridCol w:w="1985"/>
        <w:gridCol w:w="1417"/>
        <w:gridCol w:w="1418"/>
      </w:tblGrid>
      <w:tr w:rsidR="002E78F0" w:rsidRPr="003551D6" w14:paraId="34FEB233" w14:textId="77777777" w:rsidTr="00AC73BD">
        <w:trPr>
          <w:trHeight w:val="390"/>
          <w:tblHeader/>
          <w:jc w:val="center"/>
        </w:trPr>
        <w:tc>
          <w:tcPr>
            <w:tcW w:w="5098" w:type="dxa"/>
            <w:gridSpan w:val="3"/>
            <w:tcBorders>
              <w:top w:val="single" w:sz="4" w:space="0" w:color="auto"/>
            </w:tcBorders>
            <w:shd w:val="clear" w:color="auto" w:fill="auto"/>
            <w:vAlign w:val="center"/>
          </w:tcPr>
          <w:p w14:paraId="70192C56" w14:textId="43D35CEE" w:rsidR="002E78F0" w:rsidRPr="003551D6" w:rsidRDefault="000674DA">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科   目</w:t>
            </w:r>
            <w:r w:rsidRPr="003551D6">
              <w:rPr>
                <w:rFonts w:ascii="仿宋_GB2312" w:eastAsia="仿宋_GB2312" w:hAnsi="MS Gothic" w:cs="MS Gothic" w:hint="eastAsia"/>
                <w:b/>
                <w:bCs/>
                <w:color w:val="000000"/>
                <w:kern w:val="0"/>
                <w:sz w:val="24"/>
                <w:cs/>
              </w:rPr>
              <w:t>‎</w:t>
            </w:r>
          </w:p>
        </w:tc>
        <w:tc>
          <w:tcPr>
            <w:tcW w:w="4820" w:type="dxa"/>
            <w:gridSpan w:val="3"/>
            <w:tcBorders>
              <w:top w:val="single" w:sz="4" w:space="0" w:color="auto"/>
            </w:tcBorders>
            <w:shd w:val="clear" w:color="auto" w:fill="auto"/>
            <w:vAlign w:val="center"/>
          </w:tcPr>
          <w:p w14:paraId="10C6C84B" w14:textId="77777777" w:rsidR="002E78F0" w:rsidRPr="003551D6" w:rsidRDefault="00895052">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一般公共预算基本支出</w:t>
            </w:r>
          </w:p>
        </w:tc>
      </w:tr>
      <w:tr w:rsidR="00D77AC3" w:rsidRPr="003551D6" w14:paraId="707276F9" w14:textId="77777777" w:rsidTr="00AC73BD">
        <w:trPr>
          <w:trHeight w:val="339"/>
          <w:tblHeader/>
          <w:jc w:val="center"/>
        </w:trPr>
        <w:tc>
          <w:tcPr>
            <w:tcW w:w="1980" w:type="dxa"/>
            <w:gridSpan w:val="2"/>
            <w:shd w:val="clear" w:color="auto" w:fill="auto"/>
            <w:vAlign w:val="center"/>
          </w:tcPr>
          <w:p w14:paraId="2A0716E9"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经济分类科目编码</w:t>
            </w:r>
          </w:p>
        </w:tc>
        <w:tc>
          <w:tcPr>
            <w:tcW w:w="3118" w:type="dxa"/>
            <w:vMerge w:val="restart"/>
            <w:shd w:val="clear" w:color="auto" w:fill="auto"/>
            <w:vAlign w:val="center"/>
          </w:tcPr>
          <w:p w14:paraId="6D06ADF3"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经济分类科目名称</w:t>
            </w:r>
          </w:p>
        </w:tc>
        <w:tc>
          <w:tcPr>
            <w:tcW w:w="1985" w:type="dxa"/>
            <w:vMerge w:val="restart"/>
            <w:shd w:val="clear" w:color="auto" w:fill="auto"/>
            <w:vAlign w:val="center"/>
          </w:tcPr>
          <w:p w14:paraId="344C4428"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417" w:type="dxa"/>
            <w:vMerge w:val="restart"/>
            <w:shd w:val="clear" w:color="auto" w:fill="auto"/>
            <w:vAlign w:val="center"/>
          </w:tcPr>
          <w:p w14:paraId="6CDF7630"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人员经费</w:t>
            </w:r>
          </w:p>
        </w:tc>
        <w:tc>
          <w:tcPr>
            <w:tcW w:w="1418" w:type="dxa"/>
            <w:vMerge w:val="restart"/>
            <w:shd w:val="clear" w:color="auto" w:fill="auto"/>
            <w:vAlign w:val="center"/>
          </w:tcPr>
          <w:p w14:paraId="53C61077"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公用经费</w:t>
            </w:r>
          </w:p>
        </w:tc>
      </w:tr>
      <w:tr w:rsidR="00D77AC3" w:rsidRPr="003551D6" w14:paraId="405B915F" w14:textId="77777777" w:rsidTr="00AC73BD">
        <w:trPr>
          <w:trHeight w:val="270"/>
          <w:tblHeader/>
          <w:jc w:val="center"/>
        </w:trPr>
        <w:tc>
          <w:tcPr>
            <w:tcW w:w="988" w:type="dxa"/>
            <w:shd w:val="clear" w:color="auto" w:fill="auto"/>
            <w:vAlign w:val="center"/>
          </w:tcPr>
          <w:p w14:paraId="724B352D"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992" w:type="dxa"/>
            <w:shd w:val="clear" w:color="auto" w:fill="auto"/>
            <w:vAlign w:val="center"/>
          </w:tcPr>
          <w:p w14:paraId="4A43EFF7"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3118" w:type="dxa"/>
            <w:vMerge/>
            <w:vAlign w:val="center"/>
          </w:tcPr>
          <w:p w14:paraId="2B59B0DF"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985" w:type="dxa"/>
            <w:vMerge/>
            <w:vAlign w:val="center"/>
          </w:tcPr>
          <w:p w14:paraId="2AE32232"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7" w:type="dxa"/>
            <w:vMerge/>
            <w:vAlign w:val="center"/>
          </w:tcPr>
          <w:p w14:paraId="66A3A111"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8" w:type="dxa"/>
            <w:vMerge/>
            <w:vAlign w:val="center"/>
          </w:tcPr>
          <w:p w14:paraId="2E66FF44"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r>
      <w:tr w:rsidR="00D77AC3" w:rsidRPr="003551D6" w14:paraId="23C3BD9D" w14:textId="77777777" w:rsidTr="00AC73BD">
        <w:trPr>
          <w:trHeight w:val="340"/>
          <w:jc w:val="center"/>
        </w:trPr>
        <w:tc>
          <w:tcPr>
            <w:tcW w:w="988" w:type="dxa"/>
            <w:shd w:val="clear" w:color="auto" w:fill="auto"/>
            <w:vAlign w:val="center"/>
          </w:tcPr>
          <w:p w14:paraId="13E4AFCC" w14:textId="0515A931"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738E71F" w14:textId="1D2C6CC1"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6D076B13" w14:textId="34AA7CDC"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工资福利支出</w:t>
            </w:r>
          </w:p>
        </w:tc>
        <w:tc>
          <w:tcPr>
            <w:tcW w:w="1985" w:type="dxa"/>
            <w:shd w:val="clear" w:color="auto" w:fill="auto"/>
            <w:vAlign w:val="center"/>
          </w:tcPr>
          <w:p w14:paraId="50A3976F" w14:textId="42D0232F"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257.57</w:t>
            </w:r>
          </w:p>
        </w:tc>
        <w:tc>
          <w:tcPr>
            <w:tcW w:w="1417" w:type="dxa"/>
            <w:shd w:val="clear" w:color="auto" w:fill="auto"/>
            <w:vAlign w:val="center"/>
          </w:tcPr>
          <w:p w14:paraId="2EF56DF1" w14:textId="3CD9AFF4"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257.57</w:t>
            </w:r>
          </w:p>
        </w:tc>
        <w:tc>
          <w:tcPr>
            <w:tcW w:w="1418" w:type="dxa"/>
            <w:shd w:val="clear" w:color="auto" w:fill="auto"/>
            <w:vAlign w:val="center"/>
          </w:tcPr>
          <w:p w14:paraId="1887909E" w14:textId="21C09B96"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0C71D6BB" w14:textId="77777777" w:rsidTr="00AC73BD">
        <w:trPr>
          <w:trHeight w:val="340"/>
          <w:jc w:val="center"/>
        </w:trPr>
        <w:tc>
          <w:tcPr>
            <w:tcW w:w="988" w:type="dxa"/>
            <w:shd w:val="clear" w:color="auto" w:fill="auto"/>
            <w:vAlign w:val="center"/>
          </w:tcPr>
          <w:p w14:paraId="490A4B9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2B01E1C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023E680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基本工资</w:t>
            </w:r>
          </w:p>
        </w:tc>
        <w:tc>
          <w:tcPr>
            <w:tcW w:w="1985" w:type="dxa"/>
            <w:shd w:val="clear" w:color="auto" w:fill="auto"/>
            <w:vAlign w:val="center"/>
          </w:tcPr>
          <w:p w14:paraId="2F2AAABE"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42.70</w:t>
            </w:r>
          </w:p>
        </w:tc>
        <w:tc>
          <w:tcPr>
            <w:tcW w:w="1417" w:type="dxa"/>
            <w:shd w:val="clear" w:color="auto" w:fill="auto"/>
            <w:vAlign w:val="center"/>
          </w:tcPr>
          <w:p w14:paraId="12E503B6"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42.70</w:t>
            </w:r>
          </w:p>
        </w:tc>
        <w:tc>
          <w:tcPr>
            <w:tcW w:w="1418" w:type="dxa"/>
            <w:shd w:val="clear" w:color="auto" w:fill="auto"/>
            <w:vAlign w:val="center"/>
          </w:tcPr>
          <w:p w14:paraId="76CC0893"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1D5DAF8" w14:textId="77777777" w:rsidTr="00AC73BD">
        <w:trPr>
          <w:trHeight w:val="340"/>
          <w:jc w:val="center"/>
        </w:trPr>
        <w:tc>
          <w:tcPr>
            <w:tcW w:w="988" w:type="dxa"/>
            <w:shd w:val="clear" w:color="auto" w:fill="auto"/>
            <w:vAlign w:val="center"/>
          </w:tcPr>
          <w:p w14:paraId="064789F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185A8B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7FA7683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津贴补贴</w:t>
            </w:r>
          </w:p>
        </w:tc>
        <w:tc>
          <w:tcPr>
            <w:tcW w:w="1985" w:type="dxa"/>
            <w:shd w:val="clear" w:color="auto" w:fill="auto"/>
            <w:vAlign w:val="center"/>
          </w:tcPr>
          <w:p w14:paraId="54554AF0"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83.31</w:t>
            </w:r>
          </w:p>
        </w:tc>
        <w:tc>
          <w:tcPr>
            <w:tcW w:w="1417" w:type="dxa"/>
            <w:shd w:val="clear" w:color="auto" w:fill="auto"/>
            <w:vAlign w:val="center"/>
          </w:tcPr>
          <w:p w14:paraId="6728B978"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83.31</w:t>
            </w:r>
          </w:p>
        </w:tc>
        <w:tc>
          <w:tcPr>
            <w:tcW w:w="1418" w:type="dxa"/>
            <w:shd w:val="clear" w:color="auto" w:fill="auto"/>
            <w:vAlign w:val="center"/>
          </w:tcPr>
          <w:p w14:paraId="20601A18"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48AD97FB" w14:textId="77777777" w:rsidTr="00AC73BD">
        <w:trPr>
          <w:trHeight w:val="340"/>
          <w:jc w:val="center"/>
        </w:trPr>
        <w:tc>
          <w:tcPr>
            <w:tcW w:w="988" w:type="dxa"/>
            <w:shd w:val="clear" w:color="auto" w:fill="auto"/>
            <w:vAlign w:val="center"/>
          </w:tcPr>
          <w:p w14:paraId="243E242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7EFEA22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03</w:t>
            </w:r>
          </w:p>
        </w:tc>
        <w:tc>
          <w:tcPr>
            <w:tcW w:w="3118" w:type="dxa"/>
            <w:shd w:val="clear" w:color="auto" w:fill="auto"/>
            <w:vAlign w:val="center"/>
          </w:tcPr>
          <w:p w14:paraId="099F507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奖金</w:t>
            </w:r>
          </w:p>
        </w:tc>
        <w:tc>
          <w:tcPr>
            <w:tcW w:w="1985" w:type="dxa"/>
            <w:shd w:val="clear" w:color="auto" w:fill="auto"/>
            <w:vAlign w:val="center"/>
          </w:tcPr>
          <w:p w14:paraId="3FDDC136"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37.52</w:t>
            </w:r>
          </w:p>
        </w:tc>
        <w:tc>
          <w:tcPr>
            <w:tcW w:w="1417" w:type="dxa"/>
            <w:shd w:val="clear" w:color="auto" w:fill="auto"/>
            <w:vAlign w:val="center"/>
          </w:tcPr>
          <w:p w14:paraId="394A1D5E"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37.52</w:t>
            </w:r>
          </w:p>
        </w:tc>
        <w:tc>
          <w:tcPr>
            <w:tcW w:w="1418" w:type="dxa"/>
            <w:shd w:val="clear" w:color="auto" w:fill="auto"/>
            <w:vAlign w:val="center"/>
          </w:tcPr>
          <w:p w14:paraId="6B557670"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037FCE6A" w14:textId="77777777" w:rsidTr="00AC73BD">
        <w:trPr>
          <w:trHeight w:val="340"/>
          <w:jc w:val="center"/>
        </w:trPr>
        <w:tc>
          <w:tcPr>
            <w:tcW w:w="988" w:type="dxa"/>
            <w:shd w:val="clear" w:color="auto" w:fill="auto"/>
            <w:vAlign w:val="center"/>
          </w:tcPr>
          <w:p w14:paraId="46AC443C"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59C299A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198D45B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绩效工资</w:t>
            </w:r>
          </w:p>
        </w:tc>
        <w:tc>
          <w:tcPr>
            <w:tcW w:w="1985" w:type="dxa"/>
            <w:shd w:val="clear" w:color="auto" w:fill="auto"/>
            <w:vAlign w:val="center"/>
          </w:tcPr>
          <w:p w14:paraId="5BB7E068"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32.60</w:t>
            </w:r>
          </w:p>
        </w:tc>
        <w:tc>
          <w:tcPr>
            <w:tcW w:w="1417" w:type="dxa"/>
            <w:shd w:val="clear" w:color="auto" w:fill="auto"/>
            <w:vAlign w:val="center"/>
          </w:tcPr>
          <w:p w14:paraId="3828E3B4"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32.60</w:t>
            </w:r>
          </w:p>
        </w:tc>
        <w:tc>
          <w:tcPr>
            <w:tcW w:w="1418" w:type="dxa"/>
            <w:shd w:val="clear" w:color="auto" w:fill="auto"/>
            <w:vAlign w:val="center"/>
          </w:tcPr>
          <w:p w14:paraId="13B435C7"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08B83B02" w14:textId="77777777" w:rsidTr="00AC73BD">
        <w:trPr>
          <w:trHeight w:val="340"/>
          <w:jc w:val="center"/>
        </w:trPr>
        <w:tc>
          <w:tcPr>
            <w:tcW w:w="988" w:type="dxa"/>
            <w:shd w:val="clear" w:color="auto" w:fill="auto"/>
            <w:vAlign w:val="center"/>
          </w:tcPr>
          <w:p w14:paraId="591E780C"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0F03F6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1BBCFA2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机关事业单位基本养老保险缴费</w:t>
            </w:r>
          </w:p>
        </w:tc>
        <w:tc>
          <w:tcPr>
            <w:tcW w:w="1985" w:type="dxa"/>
            <w:shd w:val="clear" w:color="auto" w:fill="auto"/>
            <w:vAlign w:val="center"/>
          </w:tcPr>
          <w:p w14:paraId="3BD4A82B"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26.16</w:t>
            </w:r>
          </w:p>
        </w:tc>
        <w:tc>
          <w:tcPr>
            <w:tcW w:w="1417" w:type="dxa"/>
            <w:shd w:val="clear" w:color="auto" w:fill="auto"/>
            <w:vAlign w:val="center"/>
          </w:tcPr>
          <w:p w14:paraId="68445957"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26.16</w:t>
            </w:r>
          </w:p>
        </w:tc>
        <w:tc>
          <w:tcPr>
            <w:tcW w:w="1418" w:type="dxa"/>
            <w:shd w:val="clear" w:color="auto" w:fill="auto"/>
            <w:vAlign w:val="center"/>
          </w:tcPr>
          <w:p w14:paraId="21244D5A"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3E994F9B" w14:textId="77777777" w:rsidTr="00AC73BD">
        <w:trPr>
          <w:trHeight w:val="340"/>
          <w:jc w:val="center"/>
        </w:trPr>
        <w:tc>
          <w:tcPr>
            <w:tcW w:w="988" w:type="dxa"/>
            <w:shd w:val="clear" w:color="auto" w:fill="auto"/>
            <w:vAlign w:val="center"/>
          </w:tcPr>
          <w:p w14:paraId="1EBC6FE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E1CCE6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10</w:t>
            </w:r>
          </w:p>
        </w:tc>
        <w:tc>
          <w:tcPr>
            <w:tcW w:w="3118" w:type="dxa"/>
            <w:shd w:val="clear" w:color="auto" w:fill="auto"/>
            <w:vAlign w:val="center"/>
          </w:tcPr>
          <w:p w14:paraId="7226F9B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职工基本医疗保险缴费</w:t>
            </w:r>
          </w:p>
        </w:tc>
        <w:tc>
          <w:tcPr>
            <w:tcW w:w="1985" w:type="dxa"/>
            <w:shd w:val="clear" w:color="auto" w:fill="auto"/>
            <w:vAlign w:val="center"/>
          </w:tcPr>
          <w:p w14:paraId="5C46D970"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11.11</w:t>
            </w:r>
          </w:p>
        </w:tc>
        <w:tc>
          <w:tcPr>
            <w:tcW w:w="1417" w:type="dxa"/>
            <w:shd w:val="clear" w:color="auto" w:fill="auto"/>
            <w:vAlign w:val="center"/>
          </w:tcPr>
          <w:p w14:paraId="2510968C"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11.11</w:t>
            </w:r>
          </w:p>
        </w:tc>
        <w:tc>
          <w:tcPr>
            <w:tcW w:w="1418" w:type="dxa"/>
            <w:shd w:val="clear" w:color="auto" w:fill="auto"/>
            <w:vAlign w:val="center"/>
          </w:tcPr>
          <w:p w14:paraId="086C522D"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62A28669" w14:textId="77777777" w:rsidTr="00AC73BD">
        <w:trPr>
          <w:trHeight w:val="340"/>
          <w:jc w:val="center"/>
        </w:trPr>
        <w:tc>
          <w:tcPr>
            <w:tcW w:w="988" w:type="dxa"/>
            <w:shd w:val="clear" w:color="auto" w:fill="auto"/>
            <w:vAlign w:val="center"/>
          </w:tcPr>
          <w:p w14:paraId="1A8FBD2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17597FA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12</w:t>
            </w:r>
          </w:p>
        </w:tc>
        <w:tc>
          <w:tcPr>
            <w:tcW w:w="3118" w:type="dxa"/>
            <w:shd w:val="clear" w:color="auto" w:fill="auto"/>
            <w:vAlign w:val="center"/>
          </w:tcPr>
          <w:p w14:paraId="5F83F44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其他社会保障缴费</w:t>
            </w:r>
          </w:p>
        </w:tc>
        <w:tc>
          <w:tcPr>
            <w:tcW w:w="1985" w:type="dxa"/>
            <w:shd w:val="clear" w:color="auto" w:fill="auto"/>
            <w:vAlign w:val="center"/>
          </w:tcPr>
          <w:p w14:paraId="643E245F"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1.80</w:t>
            </w:r>
          </w:p>
        </w:tc>
        <w:tc>
          <w:tcPr>
            <w:tcW w:w="1417" w:type="dxa"/>
            <w:shd w:val="clear" w:color="auto" w:fill="auto"/>
            <w:vAlign w:val="center"/>
          </w:tcPr>
          <w:p w14:paraId="3F064AA5"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1.80</w:t>
            </w:r>
          </w:p>
        </w:tc>
        <w:tc>
          <w:tcPr>
            <w:tcW w:w="1418" w:type="dxa"/>
            <w:shd w:val="clear" w:color="auto" w:fill="auto"/>
            <w:vAlign w:val="center"/>
          </w:tcPr>
          <w:p w14:paraId="6F6A78A0"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1BB1B387" w14:textId="77777777" w:rsidTr="00AC73BD">
        <w:trPr>
          <w:trHeight w:val="340"/>
          <w:jc w:val="center"/>
        </w:trPr>
        <w:tc>
          <w:tcPr>
            <w:tcW w:w="988" w:type="dxa"/>
            <w:shd w:val="clear" w:color="auto" w:fill="auto"/>
            <w:vAlign w:val="center"/>
          </w:tcPr>
          <w:p w14:paraId="100B66C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2071B03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13</w:t>
            </w:r>
          </w:p>
        </w:tc>
        <w:tc>
          <w:tcPr>
            <w:tcW w:w="3118" w:type="dxa"/>
            <w:shd w:val="clear" w:color="auto" w:fill="auto"/>
            <w:vAlign w:val="center"/>
          </w:tcPr>
          <w:p w14:paraId="4481E70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住房公积金</w:t>
            </w:r>
          </w:p>
        </w:tc>
        <w:tc>
          <w:tcPr>
            <w:tcW w:w="1985" w:type="dxa"/>
            <w:shd w:val="clear" w:color="auto" w:fill="auto"/>
            <w:vAlign w:val="center"/>
          </w:tcPr>
          <w:p w14:paraId="4687CD9B"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22.37</w:t>
            </w:r>
          </w:p>
        </w:tc>
        <w:tc>
          <w:tcPr>
            <w:tcW w:w="1417" w:type="dxa"/>
            <w:shd w:val="clear" w:color="auto" w:fill="auto"/>
            <w:vAlign w:val="center"/>
          </w:tcPr>
          <w:p w14:paraId="62E78EA5"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22.37</w:t>
            </w:r>
          </w:p>
        </w:tc>
        <w:tc>
          <w:tcPr>
            <w:tcW w:w="1418" w:type="dxa"/>
            <w:shd w:val="clear" w:color="auto" w:fill="auto"/>
            <w:vAlign w:val="center"/>
          </w:tcPr>
          <w:p w14:paraId="685839E3"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54AC9D1" w14:textId="77777777" w:rsidTr="00AC73BD">
        <w:trPr>
          <w:trHeight w:val="340"/>
          <w:jc w:val="center"/>
        </w:trPr>
        <w:tc>
          <w:tcPr>
            <w:tcW w:w="988" w:type="dxa"/>
            <w:shd w:val="clear" w:color="auto" w:fill="auto"/>
            <w:vAlign w:val="center"/>
          </w:tcPr>
          <w:p w14:paraId="0B40F16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5579A81A" w14:textId="77777777"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3732C35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对个人和家庭的补助</w:t>
            </w:r>
          </w:p>
        </w:tc>
        <w:tc>
          <w:tcPr>
            <w:tcW w:w="1985" w:type="dxa"/>
            <w:shd w:val="clear" w:color="auto" w:fill="auto"/>
            <w:vAlign w:val="center"/>
          </w:tcPr>
          <w:p w14:paraId="317BB40C"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3.59</w:t>
            </w:r>
          </w:p>
        </w:tc>
        <w:tc>
          <w:tcPr>
            <w:tcW w:w="1417" w:type="dxa"/>
            <w:shd w:val="clear" w:color="auto" w:fill="auto"/>
            <w:vAlign w:val="center"/>
          </w:tcPr>
          <w:p w14:paraId="71B6FDFB"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3.59</w:t>
            </w:r>
          </w:p>
        </w:tc>
        <w:tc>
          <w:tcPr>
            <w:tcW w:w="1418" w:type="dxa"/>
            <w:shd w:val="clear" w:color="auto" w:fill="auto"/>
            <w:vAlign w:val="center"/>
          </w:tcPr>
          <w:p w14:paraId="143A8D48"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4A1A1316" w14:textId="77777777" w:rsidTr="00AC73BD">
        <w:trPr>
          <w:trHeight w:val="340"/>
          <w:jc w:val="center"/>
        </w:trPr>
        <w:tc>
          <w:tcPr>
            <w:tcW w:w="988" w:type="dxa"/>
            <w:shd w:val="clear" w:color="auto" w:fill="auto"/>
            <w:vAlign w:val="center"/>
          </w:tcPr>
          <w:p w14:paraId="412D156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799B701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5B2790AC"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退休费</w:t>
            </w:r>
          </w:p>
        </w:tc>
        <w:tc>
          <w:tcPr>
            <w:tcW w:w="1985" w:type="dxa"/>
            <w:shd w:val="clear" w:color="auto" w:fill="auto"/>
            <w:vAlign w:val="center"/>
          </w:tcPr>
          <w:p w14:paraId="17E5F56C"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2.44</w:t>
            </w:r>
          </w:p>
        </w:tc>
        <w:tc>
          <w:tcPr>
            <w:tcW w:w="1417" w:type="dxa"/>
            <w:shd w:val="clear" w:color="auto" w:fill="auto"/>
            <w:vAlign w:val="center"/>
          </w:tcPr>
          <w:p w14:paraId="6C04E907"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2.44</w:t>
            </w:r>
          </w:p>
        </w:tc>
        <w:tc>
          <w:tcPr>
            <w:tcW w:w="1418" w:type="dxa"/>
            <w:shd w:val="clear" w:color="auto" w:fill="auto"/>
            <w:vAlign w:val="center"/>
          </w:tcPr>
          <w:p w14:paraId="136CA59C"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EA597A1" w14:textId="77777777" w:rsidTr="00AC73BD">
        <w:trPr>
          <w:trHeight w:val="340"/>
          <w:jc w:val="center"/>
        </w:trPr>
        <w:tc>
          <w:tcPr>
            <w:tcW w:w="988" w:type="dxa"/>
            <w:shd w:val="clear" w:color="auto" w:fill="auto"/>
            <w:vAlign w:val="center"/>
          </w:tcPr>
          <w:p w14:paraId="655AFC6C"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6E92955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08794B1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生活补助</w:t>
            </w:r>
          </w:p>
        </w:tc>
        <w:tc>
          <w:tcPr>
            <w:tcW w:w="1985" w:type="dxa"/>
            <w:shd w:val="clear" w:color="auto" w:fill="auto"/>
            <w:vAlign w:val="center"/>
          </w:tcPr>
          <w:p w14:paraId="30414781"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1.15</w:t>
            </w:r>
          </w:p>
        </w:tc>
        <w:tc>
          <w:tcPr>
            <w:tcW w:w="1417" w:type="dxa"/>
            <w:shd w:val="clear" w:color="auto" w:fill="auto"/>
            <w:vAlign w:val="center"/>
          </w:tcPr>
          <w:p w14:paraId="5360FD86"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1.15</w:t>
            </w:r>
          </w:p>
        </w:tc>
        <w:tc>
          <w:tcPr>
            <w:tcW w:w="1418" w:type="dxa"/>
            <w:shd w:val="clear" w:color="auto" w:fill="auto"/>
            <w:vAlign w:val="center"/>
          </w:tcPr>
          <w:p w14:paraId="4AEAD977"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B945C1E" w14:textId="77777777" w:rsidTr="00AC73BD">
        <w:trPr>
          <w:trHeight w:val="340"/>
          <w:jc w:val="center"/>
        </w:trPr>
        <w:tc>
          <w:tcPr>
            <w:tcW w:w="988" w:type="dxa"/>
            <w:shd w:val="clear" w:color="auto" w:fill="auto"/>
            <w:vAlign w:val="center"/>
          </w:tcPr>
          <w:p w14:paraId="274DFD10" w14:textId="18567770"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992" w:type="dxa"/>
            <w:shd w:val="clear" w:color="auto" w:fill="auto"/>
            <w:vAlign w:val="center"/>
          </w:tcPr>
          <w:p w14:paraId="75F21E29" w14:textId="6962C192"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3118" w:type="dxa"/>
            <w:shd w:val="clear" w:color="auto" w:fill="auto"/>
            <w:vAlign w:val="center"/>
          </w:tcPr>
          <w:p w14:paraId="647BF272" w14:textId="77777777" w:rsidR="002E78F0" w:rsidRPr="003551D6" w:rsidRDefault="00895052" w:rsidP="00C8512A">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985" w:type="dxa"/>
            <w:shd w:val="clear" w:color="auto" w:fill="auto"/>
            <w:vAlign w:val="center"/>
          </w:tcPr>
          <w:p w14:paraId="0210DA75" w14:textId="0A19F690" w:rsidR="002E78F0" w:rsidRPr="003551D6" w:rsidRDefault="007E1245" w:rsidP="007F064A">
            <w:pPr>
              <w:widowControl/>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261.16</w:t>
            </w:r>
          </w:p>
        </w:tc>
        <w:tc>
          <w:tcPr>
            <w:tcW w:w="1417" w:type="dxa"/>
            <w:shd w:val="clear" w:color="auto" w:fill="auto"/>
            <w:vAlign w:val="center"/>
          </w:tcPr>
          <w:p w14:paraId="5B996237" w14:textId="2114B7D9" w:rsidR="002E78F0" w:rsidRPr="003551D6" w:rsidRDefault="00C90DCE" w:rsidP="007F064A">
            <w:pPr>
              <w:widowControl/>
              <w:ind w:rightChars="70" w:right="147"/>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261.16</w:t>
            </w:r>
          </w:p>
        </w:tc>
        <w:tc>
          <w:tcPr>
            <w:tcW w:w="1418" w:type="dxa"/>
            <w:shd w:val="clear" w:color="auto" w:fill="auto"/>
            <w:vAlign w:val="center"/>
          </w:tcPr>
          <w:p w14:paraId="2659BC2A" w14:textId="32DDC8E3" w:rsidR="002E78F0" w:rsidRPr="003551D6" w:rsidRDefault="002E78F0" w:rsidP="007F064A">
            <w:pPr>
              <w:widowControl/>
              <w:jc w:val="right"/>
              <w:rPr>
                <w:rFonts w:ascii="仿宋_GB2312" w:eastAsia="仿宋_GB2312" w:hAnsiTheme="minorEastAsia" w:cs="宋体" w:hint="eastAsia"/>
                <w:b/>
                <w:bCs/>
                <w:color w:val="000000"/>
                <w:kern w:val="0"/>
                <w:sz w:val="20"/>
                <w:szCs w:val="20"/>
              </w:rPr>
            </w:pPr>
          </w:p>
        </w:tc>
      </w:tr>
    </w:tbl>
    <w:p w14:paraId="786242B7" w14:textId="6631E153" w:rsidR="005E75CA" w:rsidRDefault="005E75CA" w:rsidP="001D63BF">
      <w:pPr>
        <w:widowControl/>
        <w:spacing w:line="20" w:lineRule="exact"/>
        <w:jc w:val="left"/>
        <w:rPr>
          <w:rFonts w:asciiTheme="minorEastAsia" w:eastAsiaTheme="minorEastAsia" w:hAnsiTheme="minorEastAsia" w:cs="宋体" w:hint="eastAsia"/>
          <w:kern w:val="0"/>
          <w:sz w:val="18"/>
          <w:szCs w:val="18"/>
        </w:rPr>
      </w:pPr>
    </w:p>
    <w:p w14:paraId="2EE3DFDF" w14:textId="77777777" w:rsidR="00994304" w:rsidRDefault="00994304" w:rsidP="001D63BF">
      <w:pPr>
        <w:widowControl/>
        <w:spacing w:line="20" w:lineRule="exact"/>
        <w:jc w:val="left"/>
        <w:rPr>
          <w:rFonts w:ascii="宋体" w:hAnsi="宋体" w:hint="eastAsia"/>
          <w:bCs/>
          <w:kern w:val="0"/>
          <w:sz w:val="20"/>
          <w:szCs w:val="20"/>
        </w:rPr>
        <w:sectPr w:rsidR="00994304" w:rsidSect="00D15705">
          <w:pgSz w:w="11906" w:h="16838" w:code="9"/>
          <w:pgMar w:top="1134" w:right="1134" w:bottom="1134" w:left="1134" w:header="851" w:footer="992" w:gutter="0"/>
          <w:cols w:space="425"/>
          <w:docGrid w:type="lines" w:linePitch="312"/>
        </w:sectPr>
      </w:pPr>
    </w:p>
    <w:p w14:paraId="659EC1F7" w14:textId="6E958027"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7</w:t>
      </w:r>
    </w:p>
    <w:p w14:paraId="07792129" w14:textId="4CF9DB70" w:rsidR="00811C83" w:rsidRPr="00E50391" w:rsidRDefault="00811C83" w:rsidP="008B3117">
      <w:pPr>
        <w:widowControl/>
        <w:jc w:val="center"/>
        <w:outlineLvl w:val="2"/>
        <w:rPr>
          <w:rFonts w:ascii="仿宋_GB2312" w:eastAsia="仿宋_GB2312" w:hAnsi="宋体" w:hint="eastAsia"/>
          <w:b/>
          <w:kern w:val="0"/>
          <w:sz w:val="36"/>
          <w:szCs w:val="36"/>
        </w:rPr>
      </w:pPr>
      <w:r w:rsidRPr="00E50391">
        <w:rPr>
          <w:rFonts w:ascii="仿宋_GB2312" w:eastAsia="仿宋_GB2312" w:hAnsi="宋体" w:hint="eastAsia"/>
          <w:b/>
          <w:kern w:val="0"/>
          <w:sz w:val="32"/>
          <w:szCs w:val="32"/>
        </w:rPr>
        <w:t>一般公共预算项目支出情况表</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7"/>
        <w:gridCol w:w="1417"/>
      </w:tblGrid>
      <w:tr w:rsidR="002E144D" w:rsidRPr="009C218F" w14:paraId="48813870" w14:textId="77777777" w:rsidTr="00AC73BD">
        <w:trPr>
          <w:trHeight w:val="405"/>
          <w:jc w:val="center"/>
        </w:trPr>
        <w:tc>
          <w:tcPr>
            <w:tcW w:w="13467" w:type="dxa"/>
            <w:tcBorders>
              <w:top w:val="nil"/>
              <w:left w:val="nil"/>
              <w:bottom w:val="nil"/>
              <w:right w:val="nil"/>
            </w:tcBorders>
            <w:shd w:val="clear" w:color="auto" w:fill="auto"/>
            <w:noWrap/>
            <w:vAlign w:val="bottom"/>
          </w:tcPr>
          <w:p w14:paraId="65BA23CA" w14:textId="21155700" w:rsidR="002E144D" w:rsidRPr="009C218F" w:rsidRDefault="002E144D" w:rsidP="00AC73BD">
            <w:pPr>
              <w:widowControl/>
              <w:ind w:left="-122"/>
              <w:jc w:val="left"/>
              <w:rPr>
                <w:rFonts w:ascii="仿宋_GB2312" w:eastAsia="仿宋_GB2312" w:hAnsi="宋体" w:cs="宋体" w:hint="eastAsia"/>
                <w:color w:val="000000"/>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塔什库尔干塔吉克自治县柯克亚乡卫生院</w:t>
            </w:r>
          </w:p>
        </w:tc>
        <w:tc>
          <w:tcPr>
            <w:tcW w:w="1417" w:type="dxa"/>
            <w:tcBorders>
              <w:top w:val="nil"/>
              <w:left w:val="nil"/>
              <w:bottom w:val="nil"/>
              <w:right w:val="nil"/>
            </w:tcBorders>
            <w:shd w:val="clear" w:color="auto" w:fill="auto"/>
            <w:vAlign w:val="bottom"/>
          </w:tcPr>
          <w:p w14:paraId="30FBD759" w14:textId="77777777" w:rsidR="002E144D" w:rsidRPr="009C218F" w:rsidRDefault="002E144D" w:rsidP="00AC73BD">
            <w:pPr>
              <w:widowControl/>
              <w:jc w:val="right"/>
              <w:rPr>
                <w:rFonts w:ascii="仿宋_GB2312" w:eastAsia="仿宋_GB2312" w:hAnsi="宋体" w:cs="宋体" w:hint="eastAsia"/>
                <w:color w:val="000000"/>
                <w:kern w:val="0"/>
                <w:sz w:val="24"/>
              </w:rPr>
            </w:pPr>
            <w:r w:rsidRPr="009C218F">
              <w:rPr>
                <w:rFonts w:ascii="仿宋_GB2312" w:eastAsia="仿宋_GB2312" w:hAnsi="宋体" w:cs="宋体" w:hint="eastAsia"/>
                <w:color w:val="000000"/>
                <w:kern w:val="0"/>
                <w:sz w:val="24"/>
              </w:rPr>
              <w:t>单位：万元</w:t>
            </w:r>
          </w:p>
        </w:tc>
      </w:tr>
    </w:tbl>
    <w:p w14:paraId="7FC45D29" w14:textId="77777777" w:rsidR="000B75B8" w:rsidRPr="000B75B8" w:rsidRDefault="000B75B8" w:rsidP="000B75B8">
      <w:pPr>
        <w:spacing w:line="20" w:lineRule="exact"/>
        <w:rPr>
          <w:sz w:val="2"/>
          <w:szCs w:val="2"/>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842"/>
        <w:gridCol w:w="2127"/>
        <w:gridCol w:w="1417"/>
        <w:gridCol w:w="709"/>
        <w:gridCol w:w="709"/>
        <w:gridCol w:w="708"/>
        <w:gridCol w:w="709"/>
        <w:gridCol w:w="851"/>
        <w:gridCol w:w="708"/>
        <w:gridCol w:w="851"/>
        <w:gridCol w:w="709"/>
        <w:gridCol w:w="708"/>
        <w:gridCol w:w="709"/>
      </w:tblGrid>
      <w:tr w:rsidR="00930828" w:rsidRPr="003551D6" w14:paraId="102B2DCF" w14:textId="77777777" w:rsidTr="00930828">
        <w:trPr>
          <w:trHeight w:val="630"/>
          <w:tblHeader/>
          <w:jc w:val="center"/>
        </w:trPr>
        <w:tc>
          <w:tcPr>
            <w:tcW w:w="2122" w:type="dxa"/>
            <w:gridSpan w:val="3"/>
            <w:tcBorders>
              <w:top w:val="single" w:sz="4" w:space="0" w:color="auto"/>
            </w:tcBorders>
            <w:shd w:val="clear" w:color="auto" w:fill="auto"/>
            <w:noWrap/>
            <w:vAlign w:val="center"/>
          </w:tcPr>
          <w:p w14:paraId="205F08FD"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 目 编 码</w:t>
            </w:r>
          </w:p>
        </w:tc>
        <w:tc>
          <w:tcPr>
            <w:tcW w:w="1842" w:type="dxa"/>
            <w:vMerge w:val="restart"/>
            <w:tcBorders>
              <w:top w:val="single" w:sz="4" w:space="0" w:color="auto"/>
            </w:tcBorders>
            <w:shd w:val="clear" w:color="auto" w:fill="auto"/>
            <w:noWrap/>
            <w:vAlign w:val="center"/>
          </w:tcPr>
          <w:p w14:paraId="78E8A5C0" w14:textId="2DDC5AA6"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科目</w:t>
            </w:r>
            <w:r w:rsidR="0019410C" w:rsidRPr="003551D6">
              <w:rPr>
                <w:rFonts w:ascii="仿宋_GB2312" w:eastAsia="仿宋_GB2312" w:hAnsiTheme="minorEastAsia" w:cs="宋体" w:hint="eastAsia"/>
                <w:b/>
                <w:bCs/>
                <w:color w:val="000000"/>
                <w:kern w:val="0"/>
                <w:sz w:val="20"/>
                <w:szCs w:val="20"/>
              </w:rPr>
              <w:t>名称</w:t>
            </w:r>
          </w:p>
        </w:tc>
        <w:tc>
          <w:tcPr>
            <w:tcW w:w="2127" w:type="dxa"/>
            <w:vMerge w:val="restart"/>
            <w:tcBorders>
              <w:top w:val="single" w:sz="4" w:space="0" w:color="auto"/>
            </w:tcBorders>
            <w:shd w:val="clear" w:color="auto" w:fill="auto"/>
            <w:noWrap/>
            <w:vAlign w:val="center"/>
          </w:tcPr>
          <w:p w14:paraId="102BC0C5" w14:textId="77777777" w:rsidR="002E78F0" w:rsidRPr="003551D6" w:rsidRDefault="00895052" w:rsidP="00BE0717">
            <w:pPr>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项目名称</w:t>
            </w:r>
          </w:p>
        </w:tc>
        <w:tc>
          <w:tcPr>
            <w:tcW w:w="1417" w:type="dxa"/>
            <w:vMerge w:val="restart"/>
            <w:tcBorders>
              <w:top w:val="single" w:sz="4" w:space="0" w:color="auto"/>
            </w:tcBorders>
            <w:shd w:val="clear" w:color="auto" w:fill="auto"/>
            <w:vAlign w:val="center"/>
          </w:tcPr>
          <w:p w14:paraId="798F0F84" w14:textId="1FBC331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项目支</w:t>
            </w:r>
            <w:r w:rsidR="00140438">
              <w:rPr>
                <w:rFonts w:ascii="仿宋_GB2312" w:eastAsia="仿宋_GB2312" w:hAnsiTheme="minorEastAsia" w:cs="宋体" w:hint="eastAsia"/>
                <w:b/>
                <w:bCs/>
                <w:color w:val="000000"/>
                <w:kern w:val="0"/>
                <w:sz w:val="20"/>
                <w:szCs w:val="20"/>
              </w:rPr>
              <w:t>出</w:t>
            </w:r>
            <w:r w:rsidR="00140438">
              <w:rPr>
                <w:rFonts w:ascii="仿宋_GB2312" w:eastAsia="仿宋_GB2312" w:hAnsiTheme="minorEastAsia" w:cs="宋体"/>
                <w:b/>
                <w:bCs/>
                <w:color w:val="000000"/>
                <w:kern w:val="0"/>
                <w:sz w:val="20"/>
                <w:szCs w:val="20"/>
              </w:rPr>
              <w:t>合计</w:t>
            </w:r>
          </w:p>
        </w:tc>
        <w:tc>
          <w:tcPr>
            <w:tcW w:w="709" w:type="dxa"/>
            <w:vMerge w:val="restart"/>
            <w:tcBorders>
              <w:top w:val="single" w:sz="4" w:space="0" w:color="auto"/>
            </w:tcBorders>
            <w:shd w:val="clear" w:color="auto" w:fill="auto"/>
            <w:vAlign w:val="center"/>
          </w:tcPr>
          <w:p w14:paraId="005345E0" w14:textId="58F0A9D0"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工资福利支出</w:t>
            </w:r>
          </w:p>
        </w:tc>
        <w:tc>
          <w:tcPr>
            <w:tcW w:w="709" w:type="dxa"/>
            <w:vMerge w:val="restart"/>
            <w:tcBorders>
              <w:top w:val="single" w:sz="4" w:space="0" w:color="auto"/>
            </w:tcBorders>
            <w:shd w:val="clear" w:color="auto" w:fill="auto"/>
            <w:vAlign w:val="center"/>
          </w:tcPr>
          <w:p w14:paraId="15AC4CDD" w14:textId="7FE3965F"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商品和服务支出</w:t>
            </w:r>
          </w:p>
        </w:tc>
        <w:tc>
          <w:tcPr>
            <w:tcW w:w="708" w:type="dxa"/>
            <w:vMerge w:val="restart"/>
            <w:tcBorders>
              <w:top w:val="single" w:sz="4" w:space="0" w:color="auto"/>
            </w:tcBorders>
            <w:shd w:val="clear" w:color="auto" w:fill="auto"/>
            <w:vAlign w:val="center"/>
          </w:tcPr>
          <w:p w14:paraId="0E0D6D64" w14:textId="4E40BA2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对个人和家庭的补助</w:t>
            </w:r>
          </w:p>
        </w:tc>
        <w:tc>
          <w:tcPr>
            <w:tcW w:w="709" w:type="dxa"/>
            <w:vMerge w:val="restart"/>
            <w:tcBorders>
              <w:top w:val="single" w:sz="4" w:space="0" w:color="auto"/>
            </w:tcBorders>
            <w:shd w:val="clear" w:color="auto" w:fill="auto"/>
            <w:vAlign w:val="center"/>
          </w:tcPr>
          <w:p w14:paraId="342A5287" w14:textId="07658C9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债务利息及费用支出</w:t>
            </w:r>
          </w:p>
        </w:tc>
        <w:tc>
          <w:tcPr>
            <w:tcW w:w="851" w:type="dxa"/>
            <w:vMerge w:val="restart"/>
            <w:tcBorders>
              <w:top w:val="single" w:sz="4" w:space="0" w:color="auto"/>
            </w:tcBorders>
            <w:shd w:val="clear" w:color="auto" w:fill="auto"/>
            <w:vAlign w:val="center"/>
          </w:tcPr>
          <w:p w14:paraId="3998ED1B"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w:t>
            </w:r>
          </w:p>
          <w:p w14:paraId="56ACCFBA" w14:textId="31171D5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性支出（基本建设）</w:t>
            </w:r>
          </w:p>
        </w:tc>
        <w:tc>
          <w:tcPr>
            <w:tcW w:w="708" w:type="dxa"/>
            <w:vMerge w:val="restart"/>
            <w:tcBorders>
              <w:top w:val="single" w:sz="4" w:space="0" w:color="auto"/>
            </w:tcBorders>
            <w:shd w:val="clear" w:color="auto" w:fill="auto"/>
            <w:vAlign w:val="center"/>
          </w:tcPr>
          <w:p w14:paraId="3EA9F7F3" w14:textId="4D84325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资本性支出</w:t>
            </w:r>
          </w:p>
        </w:tc>
        <w:tc>
          <w:tcPr>
            <w:tcW w:w="851" w:type="dxa"/>
            <w:vMerge w:val="restart"/>
            <w:tcBorders>
              <w:top w:val="single" w:sz="4" w:space="0" w:color="auto"/>
            </w:tcBorders>
            <w:shd w:val="clear" w:color="auto" w:fill="auto"/>
            <w:vAlign w:val="center"/>
          </w:tcPr>
          <w:p w14:paraId="1999F5E7" w14:textId="6F54B64C"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对企业补助（基本建设）</w:t>
            </w:r>
          </w:p>
        </w:tc>
        <w:tc>
          <w:tcPr>
            <w:tcW w:w="709" w:type="dxa"/>
            <w:vMerge w:val="restart"/>
            <w:tcBorders>
              <w:top w:val="single" w:sz="4" w:space="0" w:color="auto"/>
            </w:tcBorders>
            <w:shd w:val="clear" w:color="auto" w:fill="auto"/>
            <w:vAlign w:val="center"/>
          </w:tcPr>
          <w:p w14:paraId="427B637A" w14:textId="5AA26C7E"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w:t>
            </w:r>
          </w:p>
        </w:tc>
        <w:tc>
          <w:tcPr>
            <w:tcW w:w="708" w:type="dxa"/>
            <w:vMerge w:val="restart"/>
            <w:tcBorders>
              <w:top w:val="single" w:sz="4" w:space="0" w:color="auto"/>
            </w:tcBorders>
            <w:shd w:val="clear" w:color="auto" w:fill="auto"/>
            <w:vAlign w:val="center"/>
          </w:tcPr>
          <w:p w14:paraId="12A420E1" w14:textId="2430630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对社会保障基金补助</w:t>
            </w:r>
          </w:p>
        </w:tc>
        <w:tc>
          <w:tcPr>
            <w:tcW w:w="709" w:type="dxa"/>
            <w:vMerge w:val="restart"/>
            <w:tcBorders>
              <w:top w:val="single" w:sz="4" w:space="0" w:color="auto"/>
            </w:tcBorders>
            <w:shd w:val="clear" w:color="auto" w:fill="auto"/>
            <w:vAlign w:val="center"/>
          </w:tcPr>
          <w:p w14:paraId="7E3DF19F"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其他</w:t>
            </w:r>
          </w:p>
          <w:p w14:paraId="3D8E1E3F" w14:textId="012EDF6C"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支出</w:t>
            </w:r>
          </w:p>
        </w:tc>
      </w:tr>
      <w:tr w:rsidR="00AC73BD" w:rsidRPr="003551D6" w14:paraId="3639C589" w14:textId="77777777" w:rsidTr="00930828">
        <w:trPr>
          <w:trHeight w:val="1367"/>
          <w:tblHeader/>
          <w:jc w:val="center"/>
        </w:trPr>
        <w:tc>
          <w:tcPr>
            <w:tcW w:w="704" w:type="dxa"/>
            <w:shd w:val="clear" w:color="auto" w:fill="auto"/>
            <w:noWrap/>
            <w:vAlign w:val="center"/>
          </w:tcPr>
          <w:p w14:paraId="63890649"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709" w:type="dxa"/>
            <w:shd w:val="clear" w:color="auto" w:fill="auto"/>
            <w:noWrap/>
            <w:vAlign w:val="center"/>
          </w:tcPr>
          <w:p w14:paraId="1AC2FF2E"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709" w:type="dxa"/>
            <w:shd w:val="clear" w:color="auto" w:fill="auto"/>
            <w:noWrap/>
            <w:vAlign w:val="center"/>
          </w:tcPr>
          <w:p w14:paraId="45C44753"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w:t>
            </w:r>
          </w:p>
        </w:tc>
        <w:tc>
          <w:tcPr>
            <w:tcW w:w="1842" w:type="dxa"/>
            <w:vMerge/>
            <w:shd w:val="clear" w:color="auto" w:fill="auto"/>
            <w:vAlign w:val="center"/>
          </w:tcPr>
          <w:p w14:paraId="15F11D2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2127" w:type="dxa"/>
            <w:vMerge/>
            <w:shd w:val="clear" w:color="auto" w:fill="auto"/>
          </w:tcPr>
          <w:p w14:paraId="5DF877D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1417" w:type="dxa"/>
            <w:vMerge/>
            <w:shd w:val="clear" w:color="auto" w:fill="auto"/>
          </w:tcPr>
          <w:p w14:paraId="201AA463"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39213AAA"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4AD4574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4F2568F4"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93845E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2EDDE8DD"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123B202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014C7486"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D1EE6AF"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5584B5A5"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5F3959E0"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r>
      <w:tr w:rsidR="00930828" w:rsidRPr="003551D6" w14:paraId="2FF1A820" w14:textId="77777777" w:rsidTr="00930828">
        <w:trPr>
          <w:trHeight w:val="482"/>
          <w:jc w:val="center"/>
        </w:trPr>
        <w:tc>
          <w:tcPr>
            <w:tcW w:w="704" w:type="dxa"/>
            <w:vAlign w:val="center"/>
          </w:tcPr>
          <w:p w14:paraId="048C8E95" w14:textId="5B2C7DD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1F46ACBE" w14:textId="0CB1AE3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755DBADB" w14:textId="52753732"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1842" w:type="dxa"/>
            <w:shd w:val="clear" w:color="auto" w:fill="auto"/>
            <w:vAlign w:val="center"/>
          </w:tcPr>
          <w:p w14:paraId="27D6487D"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2127" w:type="dxa"/>
            <w:shd w:val="clear" w:color="auto" w:fill="auto"/>
            <w:vAlign w:val="center"/>
          </w:tcPr>
          <w:p w14:paraId="62A7B0A9" w14:textId="77777777" w:rsidR="0009059F" w:rsidRPr="003551D6" w:rsidRDefault="0009059F" w:rsidP="00C8512A">
            <w:pPr>
              <w:widowControl/>
              <w:jc w:val="center"/>
              <w:outlineLvl w:val="1"/>
              <w:rPr>
                <w:rFonts w:ascii="仿宋_GB2312" w:eastAsia="仿宋_GB2312" w:hAnsiTheme="minorEastAsia" w:hint="eastAsia"/>
                <w:b/>
                <w:bCs/>
                <w:kern w:val="0"/>
                <w:sz w:val="20"/>
                <w:szCs w:val="20"/>
              </w:rPr>
            </w:pPr>
            <w:r w:rsidRPr="003551D6">
              <w:rPr>
                <w:rFonts w:ascii="仿宋_GB2312" w:eastAsia="仿宋_GB2312" w:hAnsiTheme="minorEastAsia" w:hint="eastAsia"/>
                <w:b/>
                <w:bCs/>
                <w:kern w:val="0"/>
                <w:sz w:val="20"/>
                <w:szCs w:val="20"/>
              </w:rPr>
              <w:t>合计</w:t>
            </w:r>
          </w:p>
        </w:tc>
        <w:tc>
          <w:tcPr>
            <w:tcW w:w="1417" w:type="dxa"/>
            <w:vAlign w:val="center"/>
          </w:tcPr>
          <w:p w14:paraId="563127A6" w14:textId="10C2F2A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6CAE67E" w14:textId="4A419D9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0F94BCA" w14:textId="20AD4622"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16DD39F6" w14:textId="67FA3816"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400540F9" w14:textId="7D10FDA4"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249A698C" w14:textId="0BCB761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52CFF893" w14:textId="5E50AFE5"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0F7FFBA4" w14:textId="2D49D19F"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BE58D0F" w14:textId="621FA8E3"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7061410D" w14:textId="373A335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3AD0C7B" w14:textId="41507A18" w:rsidR="00F7131E" w:rsidRPr="003551D6" w:rsidRDefault="00F7131E" w:rsidP="00633A7F">
            <w:pPr>
              <w:pStyle w:val="HTML"/>
              <w:shd w:val="clear" w:color="auto" w:fill="FFFFFF"/>
              <w:jc w:val="center"/>
              <w:rPr>
                <w:rFonts w:ascii="仿宋_GB2312" w:eastAsia="仿宋_GB2312" w:hAnsi="Courier New" w:cs="Courier New" w:hint="default"/>
                <w:color w:val="080808"/>
                <w:sz w:val="20"/>
                <w:szCs w:val="20"/>
              </w:rPr>
            </w:pPr>
          </w:p>
        </w:tc>
      </w:tr>
    </w:tbl>
    <w:p w14:paraId="50CD6B97" w14:textId="77777777" w:rsidR="00F67BEA" w:rsidRPr="00F67BEA" w:rsidRDefault="00F67BEA" w:rsidP="00A91368">
      <w:pPr>
        <w:widowControl/>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备注：新疆维吾尔自治区喀什地区塔什库尔干塔吉克自治县柯克亚乡卫生院部门2024年没有使用一般公共预算安排的支出，一般公共预算项目支出情况表为空表。</w:t>
      </w:r>
    </w:p>
    <w:p w14:paraId="36734A2D" w14:textId="77777777" w:rsidR="00AC7B09" w:rsidRDefault="00AC7B09" w:rsidP="001D63BF">
      <w:pPr>
        <w:widowControl/>
        <w:spacing w:line="20" w:lineRule="exact"/>
        <w:jc w:val="left"/>
        <w:rPr>
          <w:rFonts w:asciiTheme="minorEastAsia" w:eastAsiaTheme="minorEastAsia" w:hAnsiTheme="minorEastAsia" w:cs="宋体" w:hint="eastAsia"/>
          <w:kern w:val="0"/>
          <w:sz w:val="18"/>
          <w:szCs w:val="18"/>
        </w:rPr>
      </w:pPr>
    </w:p>
    <w:p w14:paraId="771029BA" w14:textId="4C781966" w:rsidR="00AC7B09" w:rsidRDefault="00AC7B09" w:rsidP="001D63BF">
      <w:pPr>
        <w:widowControl/>
        <w:spacing w:line="20" w:lineRule="exact"/>
        <w:jc w:val="left"/>
        <w:rPr>
          <w:rFonts w:ascii="仿宋_GB2312" w:eastAsia="仿宋_GB2312" w:hAnsi="宋体" w:cs="宋体" w:hint="eastAsia"/>
          <w:b/>
          <w:bCs/>
          <w:color w:val="000000"/>
          <w:kern w:val="0"/>
          <w:sz w:val="18"/>
          <w:szCs w:val="18"/>
        </w:rPr>
        <w:sectPr w:rsidR="00AC7B09" w:rsidSect="00D15705">
          <w:pgSz w:w="16838" w:h="11906" w:orient="landscape" w:code="9"/>
          <w:pgMar w:top="1134" w:right="1134" w:bottom="1134" w:left="1134" w:header="851" w:footer="992" w:gutter="0"/>
          <w:cols w:space="425"/>
          <w:docGrid w:type="lines" w:linePitch="312"/>
        </w:sectPr>
      </w:pPr>
    </w:p>
    <w:p w14:paraId="3E34B426" w14:textId="30E968CB" w:rsidR="002E78F0" w:rsidRPr="00DC2B12"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8</w:t>
      </w:r>
    </w:p>
    <w:p w14:paraId="06EFF1F8" w14:textId="77777777" w:rsidR="002E78F0" w:rsidRPr="00E50391" w:rsidRDefault="00895052"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政府性基金预算支出情况表</w:t>
      </w:r>
    </w:p>
    <w:tbl>
      <w:tblPr>
        <w:tblW w:w="10065" w:type="dxa"/>
        <w:jc w:val="center"/>
        <w:tblLook w:val="04A0" w:firstRow="1" w:lastRow="0" w:firstColumn="1" w:lastColumn="0" w:noHBand="0" w:noVBand="1"/>
      </w:tblPr>
      <w:tblGrid>
        <w:gridCol w:w="8647"/>
        <w:gridCol w:w="1418"/>
      </w:tblGrid>
      <w:tr w:rsidR="00F604C7" w:rsidRPr="009C218F" w14:paraId="1352881D" w14:textId="77777777" w:rsidTr="00861DB8">
        <w:trPr>
          <w:trHeight w:val="357"/>
          <w:jc w:val="center"/>
        </w:trPr>
        <w:tc>
          <w:tcPr>
            <w:tcW w:w="8647" w:type="dxa"/>
            <w:shd w:val="clear" w:color="auto" w:fill="auto"/>
            <w:vAlign w:val="bottom"/>
          </w:tcPr>
          <w:p w14:paraId="3E227A9B" w14:textId="3ABC3EEC" w:rsidR="002E78F0" w:rsidRPr="009C218F" w:rsidRDefault="00895052"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w:t>
            </w:r>
            <w:r w:rsidR="008645A0" w:rsidRPr="009C218F">
              <w:rPr>
                <w:rFonts w:ascii="仿宋_GB2312" w:eastAsia="仿宋_GB2312" w:hAnsi="宋体" w:cs="宋体" w:hint="eastAsia"/>
                <w:kern w:val="0"/>
                <w:sz w:val="24"/>
              </w:rPr>
              <w:t>部门</w:t>
            </w:r>
            <w:r w:rsidRPr="009C218F">
              <w:rPr>
                <w:rFonts w:ascii="仿宋_GB2312" w:eastAsia="仿宋_GB2312" w:hAnsi="宋体" w:cs="宋体" w:hint="eastAsia"/>
                <w:kern w:val="0"/>
                <w:sz w:val="24"/>
              </w:rPr>
              <w:t>：</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塔什库尔干塔吉克自治县柯克亚乡卫生院</w:t>
            </w:r>
          </w:p>
        </w:tc>
        <w:tc>
          <w:tcPr>
            <w:tcW w:w="1418" w:type="dxa"/>
            <w:shd w:val="clear" w:color="auto" w:fill="auto"/>
            <w:vAlign w:val="bottom"/>
          </w:tcPr>
          <w:p w14:paraId="4BC65909" w14:textId="77777777" w:rsidR="002E78F0" w:rsidRPr="009C218F" w:rsidRDefault="00895052"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0DC30FB" w14:textId="77777777" w:rsidR="004B0CC8" w:rsidRPr="004B0CC8" w:rsidRDefault="004B0CC8" w:rsidP="004B0CC8">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3402"/>
        <w:gridCol w:w="1134"/>
        <w:gridCol w:w="1134"/>
        <w:gridCol w:w="1134"/>
        <w:gridCol w:w="1134"/>
      </w:tblGrid>
      <w:tr w:rsidR="00F604C7" w:rsidRPr="004479A2" w14:paraId="3033C426" w14:textId="77777777" w:rsidTr="00861DB8">
        <w:trPr>
          <w:trHeight w:val="465"/>
          <w:tblHeader/>
          <w:jc w:val="center"/>
        </w:trPr>
        <w:tc>
          <w:tcPr>
            <w:tcW w:w="5524" w:type="dxa"/>
            <w:gridSpan w:val="4"/>
            <w:tcBorders>
              <w:top w:val="single" w:sz="4" w:space="0" w:color="auto"/>
            </w:tcBorders>
            <w:shd w:val="clear" w:color="auto" w:fill="auto"/>
            <w:vAlign w:val="center"/>
          </w:tcPr>
          <w:p w14:paraId="603C6BD8" w14:textId="67A22380" w:rsidR="002E78F0" w:rsidRPr="004479A2" w:rsidRDefault="00A45B90">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科    目</w:t>
            </w:r>
          </w:p>
        </w:tc>
        <w:tc>
          <w:tcPr>
            <w:tcW w:w="4536" w:type="dxa"/>
            <w:gridSpan w:val="4"/>
            <w:tcBorders>
              <w:top w:val="single" w:sz="4" w:space="0" w:color="auto"/>
            </w:tcBorders>
            <w:shd w:val="clear" w:color="auto" w:fill="auto"/>
            <w:vAlign w:val="center"/>
          </w:tcPr>
          <w:p w14:paraId="090216DD" w14:textId="77777777" w:rsidR="002E78F0" w:rsidRPr="004479A2" w:rsidRDefault="00895052">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政府性基金预算支出</w:t>
            </w:r>
          </w:p>
        </w:tc>
      </w:tr>
      <w:tr w:rsidR="00B22DDC" w:rsidRPr="004479A2" w14:paraId="36B5D43D" w14:textId="77777777" w:rsidTr="00861DB8">
        <w:trPr>
          <w:trHeight w:val="794"/>
          <w:tblHeader/>
          <w:jc w:val="center"/>
        </w:trPr>
        <w:tc>
          <w:tcPr>
            <w:tcW w:w="2122" w:type="dxa"/>
            <w:gridSpan w:val="3"/>
            <w:shd w:val="clear" w:color="auto" w:fill="auto"/>
            <w:vAlign w:val="center"/>
          </w:tcPr>
          <w:p w14:paraId="4CF8B18F"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功能分类科目编码</w:t>
            </w:r>
          </w:p>
        </w:tc>
        <w:tc>
          <w:tcPr>
            <w:tcW w:w="3402" w:type="dxa"/>
            <w:vMerge w:val="restart"/>
            <w:shd w:val="clear" w:color="auto" w:fill="auto"/>
            <w:vAlign w:val="center"/>
          </w:tcPr>
          <w:p w14:paraId="7BC086EC"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功能分类科目名称</w:t>
            </w:r>
          </w:p>
        </w:tc>
        <w:tc>
          <w:tcPr>
            <w:tcW w:w="1134" w:type="dxa"/>
            <w:vMerge w:val="restart"/>
            <w:shd w:val="clear" w:color="auto" w:fill="auto"/>
            <w:vAlign w:val="center"/>
          </w:tcPr>
          <w:p w14:paraId="240512FB" w14:textId="1A9C50DA"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w:t>
            </w:r>
            <w:r w:rsidR="00D20E19" w:rsidRPr="004479A2">
              <w:rPr>
                <w:rFonts w:ascii="仿宋_GB2312" w:eastAsia="仿宋_GB2312" w:hAnsiTheme="minorEastAsia" w:cs="宋体" w:hint="eastAsia"/>
                <w:b/>
                <w:bCs/>
                <w:kern w:val="0"/>
                <w:sz w:val="20"/>
                <w:szCs w:val="20"/>
              </w:rPr>
              <w:t xml:space="preserve"> </w:t>
            </w:r>
            <w:r w:rsidRPr="004479A2">
              <w:rPr>
                <w:rFonts w:ascii="仿宋_GB2312" w:eastAsia="仿宋_GB2312" w:hAnsiTheme="minorEastAsia" w:cs="宋体" w:hint="eastAsia"/>
                <w:b/>
                <w:bCs/>
                <w:kern w:val="0"/>
                <w:sz w:val="20"/>
                <w:szCs w:val="20"/>
              </w:rPr>
              <w:t>计</w:t>
            </w:r>
          </w:p>
        </w:tc>
        <w:tc>
          <w:tcPr>
            <w:tcW w:w="2268" w:type="dxa"/>
            <w:gridSpan w:val="2"/>
            <w:shd w:val="clear" w:color="auto" w:fill="auto"/>
            <w:vAlign w:val="center"/>
          </w:tcPr>
          <w:p w14:paraId="71B5FBC6"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基本支出</w:t>
            </w:r>
          </w:p>
        </w:tc>
        <w:tc>
          <w:tcPr>
            <w:tcW w:w="1134" w:type="dxa"/>
            <w:vMerge w:val="restart"/>
            <w:shd w:val="clear" w:color="auto" w:fill="auto"/>
            <w:vAlign w:val="center"/>
          </w:tcPr>
          <w:p w14:paraId="6D88DDE7"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项目支出</w:t>
            </w:r>
          </w:p>
        </w:tc>
      </w:tr>
      <w:tr w:rsidR="00EE4E1A" w:rsidRPr="004479A2" w14:paraId="4CA4449A" w14:textId="77777777" w:rsidTr="00861DB8">
        <w:trPr>
          <w:trHeight w:hRule="exact" w:val="794"/>
          <w:tblHeader/>
          <w:jc w:val="center"/>
        </w:trPr>
        <w:tc>
          <w:tcPr>
            <w:tcW w:w="704" w:type="dxa"/>
            <w:shd w:val="clear" w:color="auto" w:fill="auto"/>
            <w:noWrap/>
            <w:vAlign w:val="center"/>
          </w:tcPr>
          <w:p w14:paraId="789C0298"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141C8AA4"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款</w:t>
            </w:r>
          </w:p>
        </w:tc>
        <w:tc>
          <w:tcPr>
            <w:tcW w:w="709" w:type="dxa"/>
            <w:shd w:val="clear" w:color="auto" w:fill="auto"/>
            <w:vAlign w:val="center"/>
          </w:tcPr>
          <w:p w14:paraId="25FF6E27"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w:t>
            </w:r>
          </w:p>
        </w:tc>
        <w:tc>
          <w:tcPr>
            <w:tcW w:w="3402" w:type="dxa"/>
            <w:vMerge/>
            <w:vAlign w:val="center"/>
          </w:tcPr>
          <w:p w14:paraId="533186F6"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vMerge/>
            <w:vAlign w:val="center"/>
          </w:tcPr>
          <w:p w14:paraId="2E137F6F"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672957B" w14:textId="053B4A13"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3D0C86AA" w14:textId="3D2448B8"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公用经费</w:t>
            </w:r>
          </w:p>
        </w:tc>
        <w:tc>
          <w:tcPr>
            <w:tcW w:w="1134" w:type="dxa"/>
            <w:vMerge/>
            <w:vAlign w:val="center"/>
          </w:tcPr>
          <w:p w14:paraId="2496EA39" w14:textId="77777777" w:rsidR="00EE4E1A" w:rsidRPr="004479A2" w:rsidRDefault="00EE4E1A">
            <w:pPr>
              <w:widowControl/>
              <w:jc w:val="left"/>
              <w:rPr>
                <w:rFonts w:ascii="仿宋_GB2312" w:eastAsia="仿宋_GB2312" w:hAnsiTheme="minorEastAsia" w:cs="宋体" w:hint="eastAsia"/>
                <w:b/>
                <w:bCs/>
                <w:kern w:val="0"/>
                <w:sz w:val="20"/>
                <w:szCs w:val="20"/>
              </w:rPr>
            </w:pPr>
          </w:p>
        </w:tc>
      </w:tr>
      <w:tr w:rsidR="00EE4E1A" w:rsidRPr="004479A2" w14:paraId="18C497F9" w14:textId="77777777" w:rsidTr="00861DB8">
        <w:trPr>
          <w:trHeight w:val="278"/>
          <w:jc w:val="center"/>
        </w:trPr>
        <w:tc>
          <w:tcPr>
            <w:tcW w:w="704" w:type="dxa"/>
            <w:shd w:val="clear" w:color="auto" w:fill="auto"/>
            <w:noWrap/>
            <w:vAlign w:val="center"/>
          </w:tcPr>
          <w:p w14:paraId="08C0F696" w14:textId="26273747"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6DC07EA1" w14:textId="360193D8"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0CC6D1CA" w14:textId="1DC0068B"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3402" w:type="dxa"/>
            <w:shd w:val="clear" w:color="auto" w:fill="auto"/>
            <w:vAlign w:val="center"/>
          </w:tcPr>
          <w:p w14:paraId="426AEA0E"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合计</w:t>
            </w:r>
          </w:p>
        </w:tc>
        <w:tc>
          <w:tcPr>
            <w:tcW w:w="1134" w:type="dxa"/>
            <w:shd w:val="clear" w:color="auto" w:fill="auto"/>
            <w:vAlign w:val="center"/>
          </w:tcPr>
          <w:p w14:paraId="1AA1F35B" w14:textId="5FEDA91C"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0A9561B1" w14:textId="2F3B704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52019C7C" w14:textId="5013120E"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22DD2441" w14:textId="4766055B" w:rsidR="00EE4E1A" w:rsidRPr="004479A2" w:rsidRDefault="00EE4E1A" w:rsidP="00C8512A">
            <w:pPr>
              <w:widowControl/>
              <w:jc w:val="center"/>
              <w:rPr>
                <w:rFonts w:ascii="仿宋_GB2312" w:eastAsia="仿宋_GB2312" w:hAnsiTheme="minorEastAsia" w:cs="宋体" w:hint="eastAsia"/>
                <w:b/>
                <w:bCs/>
                <w:kern w:val="0"/>
                <w:sz w:val="20"/>
                <w:szCs w:val="20"/>
              </w:rPr>
            </w:pPr>
          </w:p>
        </w:tc>
      </w:tr>
    </w:tbl>
    <w:p w14:paraId="102F7ED6" w14:textId="77777777" w:rsidR="00F67BEA" w:rsidRPr="00F67BEA" w:rsidRDefault="00F67BEA" w:rsidP="006D097C">
      <w:pPr>
        <w:widowControl/>
        <w:ind w:leftChars="-67" w:left="-141"/>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备注：新疆维吾尔自治区喀什地区塔什库尔干塔吉克自治县柯克亚乡卫生院部门2024年没有使用政府性基金预算拨款安排的支出，政府性基金预算支出情况表为空表。</w:t>
      </w:r>
    </w:p>
    <w:p w14:paraId="2ADC4362" w14:textId="766F5AF0" w:rsidR="00710502" w:rsidRPr="00B250D5" w:rsidRDefault="00710502" w:rsidP="001D63BF">
      <w:pPr>
        <w:widowControl/>
        <w:spacing w:line="20" w:lineRule="exact"/>
        <w:jc w:val="left"/>
        <w:rPr>
          <w:rFonts w:ascii="仿宋_GB2312" w:eastAsia="仿宋_GB2312" w:hAnsi="宋体" w:hint="eastAsia"/>
          <w:b/>
          <w:kern w:val="0"/>
          <w:sz w:val="18"/>
          <w:szCs w:val="18"/>
        </w:rPr>
      </w:pPr>
      <w:r w:rsidRPr="00B250D5">
        <w:rPr>
          <w:rFonts w:ascii="仿宋_GB2312" w:eastAsia="仿宋_GB2312" w:hAnsi="宋体"/>
          <w:b/>
          <w:kern w:val="0"/>
          <w:sz w:val="18"/>
          <w:szCs w:val="18"/>
        </w:rPr>
        <w:br w:type="page"/>
      </w:r>
    </w:p>
    <w:p w14:paraId="595C700D" w14:textId="4DB9FA2F"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9</w:t>
      </w:r>
    </w:p>
    <w:p w14:paraId="4A438FD1" w14:textId="4A4FF8E0"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国有资本经营预算支出情况表</w:t>
      </w:r>
    </w:p>
    <w:tbl>
      <w:tblPr>
        <w:tblW w:w="10065" w:type="dxa"/>
        <w:jc w:val="center"/>
        <w:tblLook w:val="04A0" w:firstRow="1" w:lastRow="0" w:firstColumn="1" w:lastColumn="0" w:noHBand="0" w:noVBand="1"/>
      </w:tblPr>
      <w:tblGrid>
        <w:gridCol w:w="8647"/>
        <w:gridCol w:w="1418"/>
      </w:tblGrid>
      <w:tr w:rsidR="00F82AF9" w:rsidRPr="009C218F" w14:paraId="3D1BAE86" w14:textId="77777777" w:rsidTr="00861DB8">
        <w:trPr>
          <w:trHeight w:val="357"/>
          <w:jc w:val="center"/>
        </w:trPr>
        <w:tc>
          <w:tcPr>
            <w:tcW w:w="8647" w:type="dxa"/>
            <w:shd w:val="clear" w:color="auto" w:fill="auto"/>
            <w:vAlign w:val="bottom"/>
          </w:tcPr>
          <w:p w14:paraId="1CF130C0" w14:textId="26B96F02" w:rsidR="00F82AF9" w:rsidRPr="009C218F" w:rsidRDefault="00F82AF9"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塔什库尔干塔吉克自治县柯克亚乡卫生院</w:t>
            </w:r>
          </w:p>
        </w:tc>
        <w:tc>
          <w:tcPr>
            <w:tcW w:w="1418" w:type="dxa"/>
            <w:shd w:val="clear" w:color="auto" w:fill="auto"/>
            <w:vAlign w:val="bottom"/>
          </w:tcPr>
          <w:p w14:paraId="6BE7F7D6" w14:textId="77777777" w:rsidR="00F82AF9" w:rsidRPr="009C218F" w:rsidRDefault="00F82AF9"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E7F14F8" w14:textId="77777777" w:rsidR="00BE0717" w:rsidRPr="00BE0717" w:rsidRDefault="00BE0717" w:rsidP="00BE0717">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2948"/>
        <w:gridCol w:w="1446"/>
        <w:gridCol w:w="1134"/>
        <w:gridCol w:w="1134"/>
        <w:gridCol w:w="1276"/>
      </w:tblGrid>
      <w:tr w:rsidR="00C958A3" w:rsidRPr="00D458D3" w14:paraId="368A83E5" w14:textId="77777777" w:rsidTr="00861DB8">
        <w:trPr>
          <w:trHeight w:val="465"/>
          <w:tblHeader/>
          <w:jc w:val="center"/>
        </w:trPr>
        <w:tc>
          <w:tcPr>
            <w:tcW w:w="5070" w:type="dxa"/>
            <w:gridSpan w:val="4"/>
            <w:tcBorders>
              <w:top w:val="single" w:sz="4" w:space="0" w:color="auto"/>
            </w:tcBorders>
            <w:shd w:val="clear" w:color="auto" w:fill="auto"/>
            <w:vAlign w:val="center"/>
          </w:tcPr>
          <w:p w14:paraId="6A03262A" w14:textId="39BF4905" w:rsidR="00F82AF9" w:rsidRPr="00D458D3" w:rsidRDefault="00AA15F1"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科     目</w:t>
            </w:r>
          </w:p>
        </w:tc>
        <w:tc>
          <w:tcPr>
            <w:tcW w:w="4990" w:type="dxa"/>
            <w:gridSpan w:val="4"/>
            <w:tcBorders>
              <w:top w:val="single" w:sz="4" w:space="0" w:color="auto"/>
            </w:tcBorders>
            <w:shd w:val="clear" w:color="auto" w:fill="auto"/>
            <w:vAlign w:val="center"/>
          </w:tcPr>
          <w:p w14:paraId="15DC1125" w14:textId="0CC92BA1" w:rsidR="00F82AF9" w:rsidRPr="00D458D3" w:rsidRDefault="00834F99"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国有资本经营预算</w:t>
            </w:r>
            <w:r w:rsidR="00F82AF9" w:rsidRPr="00D458D3">
              <w:rPr>
                <w:rFonts w:ascii="仿宋_GB2312" w:eastAsia="仿宋_GB2312" w:hAnsiTheme="minorEastAsia" w:cs="宋体" w:hint="eastAsia"/>
                <w:b/>
                <w:bCs/>
                <w:kern w:val="0"/>
                <w:sz w:val="24"/>
              </w:rPr>
              <w:t>支出</w:t>
            </w:r>
          </w:p>
        </w:tc>
      </w:tr>
      <w:tr w:rsidR="00C958A3" w:rsidRPr="00D458D3" w14:paraId="295A03D3" w14:textId="77777777" w:rsidTr="00861DB8">
        <w:trPr>
          <w:trHeight w:val="794"/>
          <w:tblHeader/>
          <w:jc w:val="center"/>
        </w:trPr>
        <w:tc>
          <w:tcPr>
            <w:tcW w:w="2122" w:type="dxa"/>
            <w:gridSpan w:val="3"/>
            <w:shd w:val="clear" w:color="auto" w:fill="auto"/>
            <w:vAlign w:val="center"/>
          </w:tcPr>
          <w:p w14:paraId="7AF2BEA8"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功能分类科目编码</w:t>
            </w:r>
          </w:p>
        </w:tc>
        <w:tc>
          <w:tcPr>
            <w:tcW w:w="2948" w:type="dxa"/>
            <w:vMerge w:val="restart"/>
            <w:shd w:val="clear" w:color="auto" w:fill="auto"/>
            <w:vAlign w:val="center"/>
          </w:tcPr>
          <w:p w14:paraId="4D892466"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功能分类科目名称</w:t>
            </w:r>
          </w:p>
        </w:tc>
        <w:tc>
          <w:tcPr>
            <w:tcW w:w="1446" w:type="dxa"/>
            <w:vMerge w:val="restart"/>
            <w:shd w:val="clear" w:color="auto" w:fill="auto"/>
            <w:vAlign w:val="center"/>
          </w:tcPr>
          <w:p w14:paraId="21463027"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2268" w:type="dxa"/>
            <w:gridSpan w:val="2"/>
            <w:shd w:val="clear" w:color="auto" w:fill="auto"/>
            <w:vAlign w:val="center"/>
          </w:tcPr>
          <w:p w14:paraId="1CB20C81"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基本支出</w:t>
            </w:r>
          </w:p>
        </w:tc>
        <w:tc>
          <w:tcPr>
            <w:tcW w:w="1276" w:type="dxa"/>
            <w:vMerge w:val="restart"/>
            <w:shd w:val="clear" w:color="auto" w:fill="auto"/>
            <w:vAlign w:val="center"/>
          </w:tcPr>
          <w:p w14:paraId="75967D83"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项目支出</w:t>
            </w:r>
          </w:p>
        </w:tc>
      </w:tr>
      <w:tr w:rsidR="009447BC" w:rsidRPr="00D458D3" w14:paraId="0EF8B2DB" w14:textId="77777777" w:rsidTr="00861DB8">
        <w:trPr>
          <w:trHeight w:val="794"/>
          <w:tblHeader/>
          <w:jc w:val="center"/>
        </w:trPr>
        <w:tc>
          <w:tcPr>
            <w:tcW w:w="704" w:type="dxa"/>
            <w:shd w:val="clear" w:color="auto" w:fill="auto"/>
            <w:noWrap/>
            <w:vAlign w:val="center"/>
          </w:tcPr>
          <w:p w14:paraId="7D518B97"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3C652D2C"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款</w:t>
            </w:r>
          </w:p>
        </w:tc>
        <w:tc>
          <w:tcPr>
            <w:tcW w:w="709" w:type="dxa"/>
            <w:shd w:val="clear" w:color="auto" w:fill="auto"/>
            <w:vAlign w:val="center"/>
          </w:tcPr>
          <w:p w14:paraId="1082BAA4"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w:t>
            </w:r>
          </w:p>
        </w:tc>
        <w:tc>
          <w:tcPr>
            <w:tcW w:w="2948" w:type="dxa"/>
            <w:vMerge/>
            <w:vAlign w:val="center"/>
          </w:tcPr>
          <w:p w14:paraId="023EEE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446" w:type="dxa"/>
            <w:vMerge/>
            <w:vAlign w:val="center"/>
          </w:tcPr>
          <w:p w14:paraId="43473B29"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ECD92A3" w14:textId="7155CD64"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1EB55DEE" w14:textId="03B55876"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公用经费</w:t>
            </w:r>
          </w:p>
        </w:tc>
        <w:tc>
          <w:tcPr>
            <w:tcW w:w="1276" w:type="dxa"/>
            <w:vMerge/>
            <w:vAlign w:val="center"/>
          </w:tcPr>
          <w:p w14:paraId="2EE129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r>
      <w:tr w:rsidR="009447BC" w:rsidRPr="00D458D3" w14:paraId="1A28AB30" w14:textId="77777777" w:rsidTr="00861DB8">
        <w:trPr>
          <w:jc w:val="center"/>
        </w:trPr>
        <w:tc>
          <w:tcPr>
            <w:tcW w:w="704" w:type="dxa"/>
            <w:shd w:val="clear" w:color="auto" w:fill="auto"/>
            <w:noWrap/>
            <w:vAlign w:val="center"/>
          </w:tcPr>
          <w:p w14:paraId="37BE9AC5" w14:textId="1623C2F7"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2644498A" w14:textId="69907765"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24C60209" w14:textId="3741A3A6"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2948" w:type="dxa"/>
            <w:shd w:val="clear" w:color="auto" w:fill="auto"/>
            <w:vAlign w:val="center"/>
          </w:tcPr>
          <w:p w14:paraId="5B48D102"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1446" w:type="dxa"/>
            <w:shd w:val="clear" w:color="auto" w:fill="auto"/>
            <w:vAlign w:val="center"/>
          </w:tcPr>
          <w:p w14:paraId="13872D58" w14:textId="2F2DDD7A" w:rsidR="009447BC" w:rsidRPr="00861DB8" w:rsidRDefault="009447BC"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7CAE9C16" w14:textId="5685E7AC"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MS Gothic" w:cs="MS Gothic" w:hint="eastAsia"/>
                <w:b/>
                <w:bCs/>
                <w:kern w:val="0"/>
                <w:sz w:val="20"/>
                <w:szCs w:val="20"/>
                <w:cs/>
              </w:rPr>
              <w:t>‎</w:t>
            </w:r>
          </w:p>
        </w:tc>
        <w:tc>
          <w:tcPr>
            <w:tcW w:w="1134" w:type="dxa"/>
            <w:shd w:val="clear" w:color="auto" w:fill="auto"/>
            <w:vAlign w:val="center"/>
          </w:tcPr>
          <w:p w14:paraId="43E346DC" w14:textId="75D0296B" w:rsidR="009447BC" w:rsidRPr="00861DB8" w:rsidRDefault="009447BC" w:rsidP="00C8512A">
            <w:pPr>
              <w:widowControl/>
              <w:jc w:val="center"/>
              <w:rPr>
                <w:rFonts w:ascii="仿宋_GB2312" w:eastAsia="仿宋_GB2312" w:hAnsiTheme="minorEastAsia" w:cs="宋体" w:hint="eastAsia"/>
                <w:b/>
                <w:bCs/>
                <w:kern w:val="0"/>
                <w:sz w:val="20"/>
                <w:szCs w:val="20"/>
              </w:rPr>
            </w:pPr>
            <w:r w:rsidRPr="00861DB8">
              <w:rPr>
                <w:rFonts w:ascii="仿宋_GB2312" w:eastAsia="仿宋_GB2312" w:hAnsi="MS Gothic" w:cs="MS Gothic" w:hint="eastAsia"/>
                <w:b/>
                <w:bCs/>
                <w:kern w:val="0"/>
                <w:sz w:val="20"/>
                <w:szCs w:val="20"/>
                <w:cs/>
              </w:rPr>
              <w:t>‎</w:t>
            </w:r>
          </w:p>
        </w:tc>
        <w:tc>
          <w:tcPr>
            <w:tcW w:w="1276" w:type="dxa"/>
            <w:shd w:val="clear" w:color="auto" w:fill="auto"/>
            <w:vAlign w:val="center"/>
          </w:tcPr>
          <w:p w14:paraId="0122411D" w14:textId="7A99082D" w:rsidR="009447BC" w:rsidRPr="00861DB8" w:rsidRDefault="009447BC" w:rsidP="00C8512A">
            <w:pPr>
              <w:widowControl/>
              <w:jc w:val="center"/>
              <w:rPr>
                <w:rFonts w:ascii="仿宋_GB2312" w:eastAsia="仿宋_GB2312" w:hAnsiTheme="minorEastAsia" w:cs="宋体" w:hint="eastAsia"/>
                <w:b/>
                <w:bCs/>
                <w:kern w:val="0"/>
                <w:sz w:val="20"/>
                <w:szCs w:val="20"/>
              </w:rPr>
            </w:pPr>
          </w:p>
        </w:tc>
      </w:tr>
    </w:tbl>
    <w:p w14:paraId="399AC98A" w14:textId="77777777" w:rsidR="00CB1A82" w:rsidRPr="00CB1A82" w:rsidRDefault="00CB1A82" w:rsidP="006D097C">
      <w:pPr>
        <w:widowControl/>
        <w:ind w:leftChars="-67" w:left="-141"/>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备注：新疆维吾尔自治区喀什地区塔什库尔干塔吉克自治县柯克亚乡卫生院部门2024年没有使用国有资本经营预算拨款安排的支出，国有资本经营预算支出情况表为空表。</w:t>
      </w:r>
    </w:p>
    <w:p w14:paraId="0AD2A712" w14:textId="16DCF0C5" w:rsidR="001A612D" w:rsidRPr="00D40CAF" w:rsidRDefault="001A612D" w:rsidP="001D63BF">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24EF05EA" w14:textId="4AA22086"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1</w:t>
      </w:r>
      <w:r w:rsidR="00DC2B12">
        <w:rPr>
          <w:rFonts w:ascii="宋体" w:hAnsi="宋体"/>
          <w:bCs/>
          <w:kern w:val="0"/>
          <w:sz w:val="20"/>
          <w:szCs w:val="20"/>
        </w:rPr>
        <w:t>0</w:t>
      </w:r>
    </w:p>
    <w:p w14:paraId="00C295CA" w14:textId="31078F56"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财政拨款“三公”经费支出情况表</w:t>
      </w:r>
    </w:p>
    <w:tbl>
      <w:tblPr>
        <w:tblW w:w="9923" w:type="dxa"/>
        <w:jc w:val="center"/>
        <w:tblLook w:val="04A0" w:firstRow="1" w:lastRow="0" w:firstColumn="1" w:lastColumn="0" w:noHBand="0" w:noVBand="1"/>
      </w:tblPr>
      <w:tblGrid>
        <w:gridCol w:w="8505"/>
        <w:gridCol w:w="1418"/>
      </w:tblGrid>
      <w:tr w:rsidR="001A612D" w:rsidRPr="009C218F" w14:paraId="4D2D75BA" w14:textId="77777777" w:rsidTr="00D815C2">
        <w:trPr>
          <w:trHeight w:val="446"/>
          <w:jc w:val="center"/>
        </w:trPr>
        <w:tc>
          <w:tcPr>
            <w:tcW w:w="8505" w:type="dxa"/>
          </w:tcPr>
          <w:p w14:paraId="1A978DE3" w14:textId="5E9708A9" w:rsidR="001A612D" w:rsidRPr="009C218F" w:rsidRDefault="001A612D"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塔什库尔干塔吉克自治县柯克亚乡卫生院</w:t>
            </w:r>
          </w:p>
        </w:tc>
        <w:tc>
          <w:tcPr>
            <w:tcW w:w="1418" w:type="dxa"/>
          </w:tcPr>
          <w:p w14:paraId="2FA0F6EC" w14:textId="7724FC61" w:rsidR="001A612D" w:rsidRPr="009C218F" w:rsidRDefault="001A612D"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5B499F9" w14:textId="77777777" w:rsidR="001A612D" w:rsidRPr="001A612D" w:rsidRDefault="001A612D" w:rsidP="001A612D">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68"/>
        <w:gridCol w:w="1985"/>
        <w:gridCol w:w="1134"/>
        <w:gridCol w:w="1559"/>
      </w:tblGrid>
      <w:tr w:rsidR="00072D71" w:rsidRPr="006970A9" w14:paraId="3C9404F6" w14:textId="77777777" w:rsidTr="0023113E">
        <w:trPr>
          <w:trHeight w:val="609"/>
          <w:tblHeader/>
          <w:jc w:val="center"/>
        </w:trPr>
        <w:tc>
          <w:tcPr>
            <w:tcW w:w="2972" w:type="dxa"/>
            <w:vMerge w:val="restart"/>
            <w:tcBorders>
              <w:top w:val="single" w:sz="4" w:space="0" w:color="auto"/>
            </w:tcBorders>
            <w:shd w:val="clear" w:color="auto" w:fill="auto"/>
            <w:vAlign w:val="center"/>
          </w:tcPr>
          <w:p w14:paraId="640A5109" w14:textId="1965CFB8" w:rsidR="00825B3F"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MS Gothic" w:cs="MS Gothic" w:hint="eastAsia"/>
                <w:b/>
                <w:bCs/>
                <w:kern w:val="0"/>
                <w:sz w:val="24"/>
                <w:cs/>
              </w:rPr>
              <w:t>‎</w:t>
            </w:r>
            <w:r w:rsidRPr="006970A9">
              <w:rPr>
                <w:rFonts w:ascii="仿宋_GB2312" w:eastAsia="仿宋_GB2312" w:hAnsiTheme="minorEastAsia" w:cs="宋体" w:hint="eastAsia"/>
                <w:b/>
                <w:bCs/>
                <w:kern w:val="0"/>
                <w:sz w:val="24"/>
              </w:rPr>
              <w:t>“三公”经费支出内容</w:t>
            </w:r>
            <w:r w:rsidRPr="006970A9">
              <w:rPr>
                <w:rFonts w:ascii="仿宋_GB2312" w:eastAsia="仿宋_GB2312" w:hAnsi="MS Gothic" w:cs="MS Gothic" w:hint="eastAsia"/>
                <w:b/>
                <w:bCs/>
                <w:kern w:val="0"/>
                <w:sz w:val="24"/>
                <w:cs/>
              </w:rPr>
              <w:t>‎</w:t>
            </w:r>
          </w:p>
        </w:tc>
        <w:tc>
          <w:tcPr>
            <w:tcW w:w="2268" w:type="dxa"/>
            <w:vMerge w:val="restart"/>
            <w:tcBorders>
              <w:top w:val="single" w:sz="4" w:space="0" w:color="auto"/>
            </w:tcBorders>
            <w:shd w:val="clear" w:color="auto" w:fill="auto"/>
            <w:vAlign w:val="center"/>
          </w:tcPr>
          <w:p w14:paraId="7AD3B8C2"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4678" w:type="dxa"/>
            <w:gridSpan w:val="3"/>
            <w:tcBorders>
              <w:top w:val="single" w:sz="4" w:space="0" w:color="auto"/>
            </w:tcBorders>
            <w:vAlign w:val="center"/>
          </w:tcPr>
          <w:p w14:paraId="2763D94C"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资金来源</w:t>
            </w:r>
          </w:p>
        </w:tc>
      </w:tr>
      <w:tr w:rsidR="00072D71" w:rsidRPr="006970A9" w14:paraId="1471098C" w14:textId="77777777" w:rsidTr="0023113E">
        <w:trPr>
          <w:trHeight w:val="338"/>
          <w:tblHeader/>
          <w:jc w:val="center"/>
        </w:trPr>
        <w:tc>
          <w:tcPr>
            <w:tcW w:w="2972" w:type="dxa"/>
            <w:vMerge/>
            <w:shd w:val="clear" w:color="auto" w:fill="auto"/>
            <w:vAlign w:val="center"/>
          </w:tcPr>
          <w:p w14:paraId="158F2EBB"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2268" w:type="dxa"/>
            <w:vMerge/>
            <w:shd w:val="clear" w:color="auto" w:fill="auto"/>
            <w:vAlign w:val="center"/>
          </w:tcPr>
          <w:p w14:paraId="31007BD9"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1985" w:type="dxa"/>
            <w:vAlign w:val="center"/>
          </w:tcPr>
          <w:p w14:paraId="7A9C0B58"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一般公共预算</w:t>
            </w:r>
          </w:p>
        </w:tc>
        <w:tc>
          <w:tcPr>
            <w:tcW w:w="1134" w:type="dxa"/>
            <w:vAlign w:val="center"/>
          </w:tcPr>
          <w:p w14:paraId="4F6C352A"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政府性基金</w:t>
            </w:r>
          </w:p>
        </w:tc>
        <w:tc>
          <w:tcPr>
            <w:tcW w:w="1559" w:type="dxa"/>
            <w:vAlign w:val="center"/>
          </w:tcPr>
          <w:p w14:paraId="05407264"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国有资本经营预算</w:t>
            </w:r>
          </w:p>
        </w:tc>
      </w:tr>
      <w:tr w:rsidR="00072D71" w:rsidRPr="009870C6" w14:paraId="73FD52E0" w14:textId="77777777" w:rsidTr="0023113E">
        <w:trPr>
          <w:trHeight w:val="620"/>
          <w:jc w:val="center"/>
        </w:trPr>
        <w:tc>
          <w:tcPr>
            <w:tcW w:w="2972" w:type="dxa"/>
            <w:shd w:val="clear" w:color="auto" w:fill="auto"/>
            <w:vAlign w:val="center"/>
          </w:tcPr>
          <w:p w14:paraId="738F6425" w14:textId="1EE48081"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2268" w:type="dxa"/>
            <w:shd w:val="clear" w:color="auto" w:fill="auto"/>
            <w:vAlign w:val="center"/>
          </w:tcPr>
          <w:p w14:paraId="5F01D1EE" w14:textId="6E0CC7C4" w:rsidR="002D2735" w:rsidRPr="006970A9" w:rsidRDefault="002D2735" w:rsidP="00AF48BD">
            <w:pPr>
              <w:widowControl/>
              <w:jc w:val="center"/>
              <w:rPr>
                <w:rFonts w:ascii="仿宋_GB2312" w:eastAsia="仿宋_GB2312" w:hAnsiTheme="minorEastAsia" w:cs="宋体" w:hint="eastAsia"/>
                <w:b/>
                <w:bCs/>
                <w:kern w:val="0"/>
                <w:sz w:val="20"/>
                <w:szCs w:val="20"/>
              </w:rPr>
            </w:pPr>
          </w:p>
        </w:tc>
        <w:tc>
          <w:tcPr>
            <w:tcW w:w="1985" w:type="dxa"/>
            <w:vAlign w:val="center"/>
          </w:tcPr>
          <w:p w14:paraId="63DF8647" w14:textId="1C2569E4"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112F4470" w14:textId="781D79D5"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D612CB7" w14:textId="27E9BA1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5E4E513" w14:textId="77777777" w:rsidTr="0023113E">
        <w:trPr>
          <w:trHeight w:val="620"/>
          <w:jc w:val="center"/>
        </w:trPr>
        <w:tc>
          <w:tcPr>
            <w:tcW w:w="2972" w:type="dxa"/>
            <w:shd w:val="clear" w:color="auto" w:fill="auto"/>
            <w:vAlign w:val="center"/>
          </w:tcPr>
          <w:p w14:paraId="5995DBC2" w14:textId="3DC627EB"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因公出国（境）费</w:t>
            </w:r>
          </w:p>
        </w:tc>
        <w:tc>
          <w:tcPr>
            <w:tcW w:w="2268" w:type="dxa"/>
            <w:shd w:val="clear" w:color="auto" w:fill="auto"/>
            <w:vAlign w:val="center"/>
          </w:tcPr>
          <w:p w14:paraId="651C8E0C" w14:textId="7075CDE0"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138243C5" w14:textId="017B7C0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76E9524" w14:textId="2D2554A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85C3EE0" w14:textId="419C3449"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09DFB25E" w14:textId="77777777" w:rsidTr="0023113E">
        <w:trPr>
          <w:trHeight w:val="620"/>
          <w:jc w:val="center"/>
        </w:trPr>
        <w:tc>
          <w:tcPr>
            <w:tcW w:w="2972" w:type="dxa"/>
            <w:shd w:val="clear" w:color="auto" w:fill="auto"/>
            <w:vAlign w:val="center"/>
          </w:tcPr>
          <w:p w14:paraId="372F67B0" w14:textId="7C0041BA"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公务接待费</w:t>
            </w:r>
          </w:p>
        </w:tc>
        <w:tc>
          <w:tcPr>
            <w:tcW w:w="2268" w:type="dxa"/>
            <w:shd w:val="clear" w:color="auto" w:fill="auto"/>
            <w:vAlign w:val="center"/>
          </w:tcPr>
          <w:p w14:paraId="30A9A9F3" w14:textId="1D4237E4"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77E98F0A" w14:textId="689E698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6216293" w14:textId="747121ED"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9CF89A0" w14:textId="0F2872DA"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ABC429B" w14:textId="77777777" w:rsidTr="0023113E">
        <w:trPr>
          <w:trHeight w:val="620"/>
          <w:jc w:val="center"/>
        </w:trPr>
        <w:tc>
          <w:tcPr>
            <w:tcW w:w="2972" w:type="dxa"/>
            <w:shd w:val="clear" w:color="auto" w:fill="auto"/>
            <w:vAlign w:val="center"/>
          </w:tcPr>
          <w:p w14:paraId="17BF1CBB" w14:textId="3F363A52" w:rsidR="002D2735"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公务用车购置及运行费（小计）</w:t>
            </w:r>
            <w:r w:rsidRPr="006970A9">
              <w:rPr>
                <w:rFonts w:ascii="仿宋_GB2312" w:eastAsia="仿宋_GB2312" w:hAnsi="MS Gothic" w:cs="MS Gothic" w:hint="eastAsia"/>
                <w:b/>
                <w:bCs/>
                <w:kern w:val="0"/>
                <w:sz w:val="24"/>
                <w:cs/>
              </w:rPr>
              <w:t>‎</w:t>
            </w:r>
          </w:p>
        </w:tc>
        <w:tc>
          <w:tcPr>
            <w:tcW w:w="2268" w:type="dxa"/>
            <w:shd w:val="clear" w:color="auto" w:fill="auto"/>
            <w:vAlign w:val="center"/>
          </w:tcPr>
          <w:p w14:paraId="19BDEF9A" w14:textId="56604359"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69DAD3B" w14:textId="6731835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A0B7273" w14:textId="1898634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74325A39" w14:textId="62BC958D"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A62D925" w14:textId="77777777" w:rsidTr="0023113E">
        <w:trPr>
          <w:trHeight w:val="620"/>
          <w:jc w:val="center"/>
        </w:trPr>
        <w:tc>
          <w:tcPr>
            <w:tcW w:w="2972" w:type="dxa"/>
            <w:shd w:val="clear" w:color="auto" w:fill="auto"/>
            <w:vAlign w:val="center"/>
          </w:tcPr>
          <w:p w14:paraId="0D4E99A6" w14:textId="3FB632E3"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其中：公务用车购置费</w:t>
            </w:r>
          </w:p>
        </w:tc>
        <w:tc>
          <w:tcPr>
            <w:tcW w:w="2268" w:type="dxa"/>
            <w:shd w:val="clear" w:color="auto" w:fill="auto"/>
            <w:vAlign w:val="center"/>
          </w:tcPr>
          <w:p w14:paraId="1B6929D5" w14:textId="3A8E08F2"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C769085" w14:textId="7188909F"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B93045F" w14:textId="700484C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21BAA59" w14:textId="7179F498"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27FA58A" w14:textId="77777777" w:rsidTr="0023113E">
        <w:trPr>
          <w:trHeight w:val="620"/>
          <w:jc w:val="center"/>
        </w:trPr>
        <w:tc>
          <w:tcPr>
            <w:tcW w:w="2972" w:type="dxa"/>
            <w:shd w:val="clear" w:color="auto" w:fill="auto"/>
            <w:vAlign w:val="center"/>
          </w:tcPr>
          <w:p w14:paraId="43560B28" w14:textId="1AB57EA9" w:rsidR="002D2735" w:rsidRPr="006970A9" w:rsidRDefault="00651C31"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 xml:space="preserve">      </w:t>
            </w:r>
            <w:r w:rsidR="002D2735" w:rsidRPr="006970A9">
              <w:rPr>
                <w:rFonts w:ascii="仿宋_GB2312" w:eastAsia="仿宋_GB2312" w:hAnsiTheme="minorEastAsia" w:cs="宋体" w:hint="eastAsia"/>
                <w:b/>
                <w:bCs/>
                <w:kern w:val="0"/>
                <w:sz w:val="24"/>
              </w:rPr>
              <w:t>公务用车运行费</w:t>
            </w:r>
          </w:p>
        </w:tc>
        <w:tc>
          <w:tcPr>
            <w:tcW w:w="2268" w:type="dxa"/>
            <w:shd w:val="clear" w:color="auto" w:fill="auto"/>
            <w:vAlign w:val="center"/>
          </w:tcPr>
          <w:p w14:paraId="56F6DA11" w14:textId="11E423FF"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5718A487" w14:textId="41B92B9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676CAD87" w14:textId="74E351D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4F49EFC1" w14:textId="4A3C80AC" w:rsidR="002D2735" w:rsidRPr="006970A9" w:rsidRDefault="002D2735" w:rsidP="00AF48BD">
            <w:pPr>
              <w:widowControl/>
              <w:jc w:val="center"/>
              <w:rPr>
                <w:rFonts w:ascii="仿宋_GB2312" w:eastAsia="仿宋_GB2312" w:hAnsiTheme="minorEastAsia" w:cs="宋体" w:hint="eastAsia"/>
                <w:kern w:val="0"/>
                <w:sz w:val="18"/>
                <w:szCs w:val="18"/>
              </w:rPr>
            </w:pPr>
          </w:p>
        </w:tc>
      </w:tr>
    </w:tbl>
    <w:p w14:paraId="424F3C28" w14:textId="77777777" w:rsidR="00CB1A82" w:rsidRPr="00CB1A82" w:rsidRDefault="00CB1A82" w:rsidP="00CB1A82">
      <w:pPr>
        <w:widowControl/>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备注：新疆维吾尔自治区喀什地区塔什库尔干塔吉克自治县柯克亚乡卫生院部门2024年没有使用财政拨款“三公”经费安排的支出，财政拨款“三公”经费支出情况表为空表。</w:t>
      </w:r>
    </w:p>
    <w:p w14:paraId="2BECF526" w14:textId="5E3BBFE6" w:rsidR="00C66172" w:rsidRPr="00D40CAF" w:rsidRDefault="00C66172" w:rsidP="007B7B0E">
      <w:pPr>
        <w:widowControl/>
        <w:spacing w:line="20" w:lineRule="exact"/>
        <w:jc w:val="left"/>
        <w:rPr>
          <w:rFonts w:ascii="仿宋_GB2312" w:eastAsia="仿宋_GB2312" w:hAnsi="宋体" w:cs="宋体" w:hint="eastAsia"/>
          <w:b/>
          <w:bCs/>
          <w:color w:val="000000"/>
          <w:kern w:val="0"/>
          <w:sz w:val="18"/>
          <w:szCs w:val="18"/>
        </w:rPr>
      </w:pPr>
      <w:r w:rsidRPr="00D40CAF">
        <w:rPr>
          <w:rFonts w:ascii="仿宋_GB2312" w:eastAsia="仿宋_GB2312" w:hAnsi="宋体" w:cs="宋体"/>
          <w:b/>
          <w:bCs/>
          <w:color w:val="000000"/>
          <w:kern w:val="0"/>
          <w:sz w:val="18"/>
          <w:szCs w:val="18"/>
        </w:rPr>
        <w:br w:type="page"/>
      </w:r>
    </w:p>
    <w:p w14:paraId="252E6E80" w14:textId="09D3F9B5" w:rsidR="003F34C3" w:rsidRPr="00DC2B12" w:rsidRDefault="003F34C3" w:rsidP="003F34C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bCs/>
          <w:kern w:val="0"/>
          <w:sz w:val="20"/>
          <w:szCs w:val="20"/>
        </w:rPr>
        <w:t>11</w:t>
      </w:r>
    </w:p>
    <w:p w14:paraId="0151ECF6" w14:textId="4DE98BFC" w:rsidR="003F34C3" w:rsidRPr="00E50391" w:rsidRDefault="000674DA"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上年结转结余情况明细表</w:t>
      </w:r>
    </w:p>
    <w:tbl>
      <w:tblPr>
        <w:tblW w:w="10065" w:type="dxa"/>
        <w:jc w:val="center"/>
        <w:tblLook w:val="04A0" w:firstRow="1" w:lastRow="0" w:firstColumn="1" w:lastColumn="0" w:noHBand="0" w:noVBand="1"/>
      </w:tblPr>
      <w:tblGrid>
        <w:gridCol w:w="8222"/>
        <w:gridCol w:w="1843"/>
      </w:tblGrid>
      <w:tr w:rsidR="003F34C3" w:rsidRPr="009C218F" w14:paraId="240787B9" w14:textId="77777777" w:rsidTr="00EC3D9F">
        <w:trPr>
          <w:trHeight w:val="357"/>
          <w:jc w:val="center"/>
        </w:trPr>
        <w:tc>
          <w:tcPr>
            <w:tcW w:w="8222" w:type="dxa"/>
            <w:shd w:val="clear" w:color="auto" w:fill="auto"/>
            <w:vAlign w:val="bottom"/>
          </w:tcPr>
          <w:p w14:paraId="3EFC3F48" w14:textId="77777777" w:rsidR="003F34C3" w:rsidRPr="009C218F" w:rsidRDefault="003F34C3" w:rsidP="00FA04D7">
            <w:pPr>
              <w:widowControl/>
              <w:rPr>
                <w:rFonts w:ascii="仿宋_GB2312" w:eastAsia="仿宋_GB2312" w:hAnsi="宋体" w:cs="宋体" w:hint="eastAsia"/>
                <w:b/>
                <w:bCs/>
                <w:kern w:val="0"/>
                <w:sz w:val="24"/>
              </w:rPr>
            </w:pPr>
            <w:r w:rsidRPr="009C218F">
              <w:rPr>
                <w:rFonts w:ascii="仿宋_GB2312" w:eastAsia="仿宋_GB2312" w:hAnsi="宋体" w:cs="宋体" w:hint="eastAsia"/>
                <w:kern w:val="0"/>
                <w:sz w:val="24"/>
              </w:rPr>
              <w:t>编制部门：新疆维吾尔自治区喀什地区塔什库尔干塔吉克自治县柯克亚乡卫生院</w:t>
            </w:r>
          </w:p>
        </w:tc>
        <w:tc>
          <w:tcPr>
            <w:tcW w:w="1843" w:type="dxa"/>
            <w:shd w:val="clear" w:color="auto" w:fill="auto"/>
            <w:vAlign w:val="bottom"/>
          </w:tcPr>
          <w:p w14:paraId="6E14838C" w14:textId="77777777" w:rsidR="003F34C3" w:rsidRPr="009C218F" w:rsidRDefault="003F34C3" w:rsidP="00FA04D7">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tbl>
      <w:tblPr>
        <w:tblStyle w:val="12"/>
        <w:tblpPr w:leftFromText="180" w:rightFromText="180" w:vertAnchor="text" w:horzAnchor="margin" w:tblpXSpec="center" w:tblpY="47"/>
        <w:tblOverlap w:val="never"/>
        <w:tblW w:w="10060" w:type="dxa"/>
        <w:tblLayout w:type="fixed"/>
        <w:tblLook w:val="04A0" w:firstRow="1" w:lastRow="0" w:firstColumn="1" w:lastColumn="0" w:noHBand="0" w:noVBand="1"/>
      </w:tblPr>
      <w:tblGrid>
        <w:gridCol w:w="1951"/>
        <w:gridCol w:w="1163"/>
        <w:gridCol w:w="992"/>
        <w:gridCol w:w="709"/>
        <w:gridCol w:w="709"/>
        <w:gridCol w:w="992"/>
        <w:gridCol w:w="1134"/>
        <w:gridCol w:w="709"/>
        <w:gridCol w:w="708"/>
        <w:gridCol w:w="993"/>
      </w:tblGrid>
      <w:tr w:rsidR="000B2171" w14:paraId="6A6E803B" w14:textId="77777777" w:rsidTr="00EC3D9F">
        <w:trPr>
          <w:trHeight w:val="416"/>
          <w:tblHeader/>
        </w:trPr>
        <w:tc>
          <w:tcPr>
            <w:tcW w:w="1951" w:type="dxa"/>
            <w:vMerge w:val="restart"/>
            <w:vAlign w:val="center"/>
          </w:tcPr>
          <w:p w14:paraId="1AD656C0" w14:textId="7DF9FAF8" w:rsidR="000B2171" w:rsidRPr="0052394D" w:rsidRDefault="000B2171" w:rsidP="003071E3">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tc>
        <w:tc>
          <w:tcPr>
            <w:tcW w:w="1163" w:type="dxa"/>
            <w:vMerge w:val="restart"/>
            <w:vAlign w:val="center"/>
          </w:tcPr>
          <w:p w14:paraId="2BCAD4F9" w14:textId="155877D6"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总计</w:t>
            </w:r>
          </w:p>
        </w:tc>
        <w:tc>
          <w:tcPr>
            <w:tcW w:w="3402" w:type="dxa"/>
            <w:gridSpan w:val="4"/>
            <w:vAlign w:val="center"/>
          </w:tcPr>
          <w:p w14:paraId="1F592A67"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财政拨款</w:t>
            </w:r>
          </w:p>
        </w:tc>
        <w:tc>
          <w:tcPr>
            <w:tcW w:w="3544" w:type="dxa"/>
            <w:gridSpan w:val="4"/>
            <w:vAlign w:val="center"/>
          </w:tcPr>
          <w:p w14:paraId="3ABC7202"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非财政拨款</w:t>
            </w:r>
          </w:p>
        </w:tc>
      </w:tr>
      <w:tr w:rsidR="00EC3D9F" w14:paraId="3560BB35" w14:textId="77777777" w:rsidTr="00EC3D9F">
        <w:trPr>
          <w:trHeight w:val="422"/>
          <w:tblHeader/>
        </w:trPr>
        <w:tc>
          <w:tcPr>
            <w:tcW w:w="1951" w:type="dxa"/>
            <w:vMerge/>
            <w:vAlign w:val="center"/>
          </w:tcPr>
          <w:p w14:paraId="2C3A388B" w14:textId="7175C404" w:rsidR="000B2171" w:rsidRPr="0052394D" w:rsidRDefault="000B2171" w:rsidP="00FA04D7">
            <w:pPr>
              <w:widowControl/>
              <w:jc w:val="center"/>
              <w:rPr>
                <w:rFonts w:ascii="仿宋_GB2312" w:eastAsia="仿宋_GB2312" w:hAnsiTheme="minorEastAsia" w:cs="宋体" w:hint="eastAsia"/>
                <w:b/>
                <w:bCs/>
                <w:kern w:val="0"/>
                <w:sz w:val="20"/>
                <w:szCs w:val="20"/>
              </w:rPr>
            </w:pPr>
          </w:p>
        </w:tc>
        <w:tc>
          <w:tcPr>
            <w:tcW w:w="1163" w:type="dxa"/>
            <w:vMerge/>
            <w:vAlign w:val="center"/>
          </w:tcPr>
          <w:p w14:paraId="5097EF8E" w14:textId="4DEDBA2C" w:rsidR="000B2171" w:rsidRPr="0052394D" w:rsidRDefault="000B2171" w:rsidP="00E35C95">
            <w:pPr>
              <w:rPr>
                <w:rFonts w:ascii="仿宋_GB2312" w:eastAsia="仿宋_GB2312" w:hAnsiTheme="minorEastAsia" w:cs="宋体" w:hint="eastAsia"/>
                <w:b/>
                <w:bCs/>
                <w:kern w:val="0"/>
                <w:sz w:val="20"/>
                <w:szCs w:val="20"/>
              </w:rPr>
            </w:pPr>
          </w:p>
        </w:tc>
        <w:tc>
          <w:tcPr>
            <w:tcW w:w="992" w:type="dxa"/>
            <w:vMerge w:val="restart"/>
            <w:vAlign w:val="center"/>
          </w:tcPr>
          <w:p w14:paraId="6FCE0A3A"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8" w:type="dxa"/>
            <w:gridSpan w:val="2"/>
            <w:vAlign w:val="center"/>
          </w:tcPr>
          <w:p w14:paraId="4E6B45A3"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2" w:type="dxa"/>
            <w:vMerge w:val="restart"/>
            <w:vAlign w:val="center"/>
          </w:tcPr>
          <w:p w14:paraId="4B3CEBD6" w14:textId="77777777" w:rsidR="00EC3D9F"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045B4DB8" w14:textId="6D03F0E1"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c>
          <w:tcPr>
            <w:tcW w:w="1134" w:type="dxa"/>
            <w:vMerge w:val="restart"/>
            <w:vAlign w:val="center"/>
          </w:tcPr>
          <w:p w14:paraId="3DC1349B"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7" w:type="dxa"/>
            <w:gridSpan w:val="2"/>
            <w:vAlign w:val="center"/>
          </w:tcPr>
          <w:p w14:paraId="380BF0F5"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3" w:type="dxa"/>
            <w:vMerge w:val="restart"/>
            <w:vAlign w:val="center"/>
          </w:tcPr>
          <w:p w14:paraId="304E5732" w14:textId="77777777" w:rsidR="00EC3D9F"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3D27A7E4" w14:textId="2AE50DC7" w:rsidR="000B2171" w:rsidRPr="0052394D"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r>
      <w:tr w:rsidR="00EC3D9F" w14:paraId="3B239F5C" w14:textId="77777777" w:rsidTr="00EC3D9F">
        <w:trPr>
          <w:trHeight w:val="765"/>
          <w:tblHeader/>
        </w:trPr>
        <w:tc>
          <w:tcPr>
            <w:tcW w:w="1951" w:type="dxa"/>
            <w:vMerge/>
            <w:vAlign w:val="center"/>
          </w:tcPr>
          <w:p w14:paraId="5AFAB0E0" w14:textId="026F240E" w:rsidR="000B2171" w:rsidRPr="007C3805" w:rsidRDefault="000B2171" w:rsidP="00FA04D7">
            <w:pPr>
              <w:widowControl/>
              <w:jc w:val="center"/>
              <w:rPr>
                <w:rFonts w:asciiTheme="minorEastAsia" w:eastAsiaTheme="minorEastAsia" w:hAnsiTheme="minorEastAsia" w:cs="宋体" w:hint="eastAsia"/>
                <w:b/>
                <w:bCs/>
                <w:kern w:val="0"/>
                <w:sz w:val="20"/>
                <w:szCs w:val="20"/>
              </w:rPr>
            </w:pPr>
          </w:p>
        </w:tc>
        <w:tc>
          <w:tcPr>
            <w:tcW w:w="1163" w:type="dxa"/>
            <w:vMerge/>
            <w:vAlign w:val="center"/>
          </w:tcPr>
          <w:p w14:paraId="5E606C4C" w14:textId="226E7444"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992" w:type="dxa"/>
            <w:vMerge/>
            <w:vAlign w:val="center"/>
          </w:tcPr>
          <w:p w14:paraId="3427812B"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3007C3EA"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6A931520" w14:textId="21EA2E8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9" w:type="dxa"/>
            <w:vAlign w:val="center"/>
          </w:tcPr>
          <w:p w14:paraId="05C53A7E"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279E69E8" w14:textId="34F3BDCD"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2" w:type="dxa"/>
            <w:vMerge/>
            <w:vAlign w:val="center"/>
          </w:tcPr>
          <w:p w14:paraId="0351B7BC"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1134" w:type="dxa"/>
            <w:vMerge/>
            <w:vAlign w:val="center"/>
          </w:tcPr>
          <w:p w14:paraId="71026197"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074EB975"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0366C3D7" w14:textId="02335BA0"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8" w:type="dxa"/>
            <w:vAlign w:val="center"/>
          </w:tcPr>
          <w:p w14:paraId="553D0B5F"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1873BB64" w14:textId="722D770C"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3" w:type="dxa"/>
            <w:vMerge/>
            <w:vAlign w:val="center"/>
          </w:tcPr>
          <w:p w14:paraId="2AE8AC38" w14:textId="77777777" w:rsidR="000B2171" w:rsidRDefault="000B2171" w:rsidP="003F34C3">
            <w:pPr>
              <w:widowControl/>
              <w:spacing w:line="280" w:lineRule="exact"/>
              <w:jc w:val="center"/>
              <w:rPr>
                <w:rFonts w:ascii="仿宋_GB2312" w:eastAsia="仿宋_GB2312" w:hAnsi="宋体" w:cs="宋体" w:hint="eastAsia"/>
                <w:b/>
                <w:bCs/>
                <w:kern w:val="0"/>
                <w:sz w:val="20"/>
                <w:szCs w:val="20"/>
              </w:rPr>
            </w:pPr>
          </w:p>
        </w:tc>
      </w:tr>
      <w:tr w:rsidR="00EC3D9F" w14:paraId="4CD6DDEA" w14:textId="77777777" w:rsidTr="00EC3D9F">
        <w:trPr>
          <w:trHeight w:val="618"/>
        </w:trPr>
        <w:tc>
          <w:tcPr>
            <w:tcW w:w="1951" w:type="dxa"/>
            <w:vAlign w:val="center"/>
          </w:tcPr>
          <w:p w14:paraId="01567543" w14:textId="5FB09CDA"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合计</w:t>
            </w:r>
          </w:p>
        </w:tc>
        <w:tc>
          <w:tcPr>
            <w:tcW w:w="1163" w:type="dxa"/>
            <w:vAlign w:val="center"/>
          </w:tcPr>
          <w:p w14:paraId="6CDD4389" w14:textId="157E2E91" w:rsidR="007A243F" w:rsidRPr="00571F58" w:rsidRDefault="007A243F" w:rsidP="00C8512A">
            <w:pPr>
              <w:spacing w:line="600" w:lineRule="exact"/>
              <w:jc w:val="center"/>
              <w:rPr>
                <w:rFonts w:ascii="仿宋_GB2312" w:eastAsia="仿宋_GB2312"/>
                <w:b/>
                <w:bCs/>
                <w:sz w:val="18"/>
                <w:szCs w:val="18"/>
              </w:rPr>
            </w:pPr>
          </w:p>
        </w:tc>
        <w:tc>
          <w:tcPr>
            <w:tcW w:w="992" w:type="dxa"/>
            <w:vAlign w:val="center"/>
          </w:tcPr>
          <w:p w14:paraId="7F74C173" w14:textId="24CD1C36"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3D2E46B3" w14:textId="6BC00B8C" w:rsidR="007A243F" w:rsidRPr="00F01374" w:rsidRDefault="007A243F" w:rsidP="00C8512A">
            <w:pPr>
              <w:widowControl/>
              <w:spacing w:line="280" w:lineRule="exact"/>
              <w:jc w:val="center"/>
              <w:rPr>
                <w:rFonts w:ascii="仿宋_GB2312" w:eastAsia="仿宋_GB2312"/>
                <w:b/>
                <w:bCs/>
                <w:sz w:val="18"/>
                <w:szCs w:val="18"/>
              </w:rPr>
            </w:pPr>
          </w:p>
        </w:tc>
        <w:tc>
          <w:tcPr>
            <w:tcW w:w="709" w:type="dxa"/>
            <w:vAlign w:val="center"/>
          </w:tcPr>
          <w:p w14:paraId="335B067D" w14:textId="4187E216" w:rsidR="007A243F" w:rsidRPr="00F01374" w:rsidRDefault="007A243F" w:rsidP="00C8512A">
            <w:pPr>
              <w:widowControl/>
              <w:spacing w:line="280" w:lineRule="exact"/>
              <w:jc w:val="center"/>
              <w:rPr>
                <w:rFonts w:ascii="仿宋_GB2312" w:eastAsia="仿宋_GB2312"/>
                <w:b/>
                <w:bCs/>
                <w:sz w:val="18"/>
                <w:szCs w:val="18"/>
              </w:rPr>
            </w:pPr>
          </w:p>
        </w:tc>
        <w:tc>
          <w:tcPr>
            <w:tcW w:w="992" w:type="dxa"/>
            <w:vAlign w:val="center"/>
          </w:tcPr>
          <w:p w14:paraId="4614AB7F" w14:textId="14F932F2" w:rsidR="007A243F" w:rsidRPr="00F01374" w:rsidRDefault="007A243F" w:rsidP="00C8512A">
            <w:pPr>
              <w:spacing w:line="600" w:lineRule="exact"/>
              <w:jc w:val="center"/>
              <w:rPr>
                <w:rFonts w:ascii="仿宋_GB2312" w:eastAsia="仿宋_GB2312"/>
                <w:b/>
                <w:bCs/>
                <w:sz w:val="18"/>
                <w:szCs w:val="18"/>
              </w:rPr>
            </w:pPr>
          </w:p>
        </w:tc>
        <w:tc>
          <w:tcPr>
            <w:tcW w:w="1134" w:type="dxa"/>
            <w:vAlign w:val="center"/>
          </w:tcPr>
          <w:p w14:paraId="220408EC" w14:textId="3724364C"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0FD6FAC9" w14:textId="0343C6EC" w:rsidR="007A243F" w:rsidRPr="00F01374" w:rsidRDefault="007A243F" w:rsidP="00C8512A">
            <w:pPr>
              <w:spacing w:line="600" w:lineRule="exact"/>
              <w:jc w:val="center"/>
              <w:rPr>
                <w:rFonts w:ascii="仿宋_GB2312" w:eastAsia="仿宋_GB2312"/>
                <w:b/>
                <w:bCs/>
                <w:sz w:val="18"/>
                <w:szCs w:val="18"/>
              </w:rPr>
            </w:pPr>
          </w:p>
        </w:tc>
        <w:tc>
          <w:tcPr>
            <w:tcW w:w="708" w:type="dxa"/>
            <w:vAlign w:val="center"/>
          </w:tcPr>
          <w:p w14:paraId="455FBB93" w14:textId="5A32FFE2" w:rsidR="007A243F" w:rsidRPr="00F01374" w:rsidRDefault="007A243F" w:rsidP="00C8512A">
            <w:pPr>
              <w:spacing w:line="600" w:lineRule="exact"/>
              <w:jc w:val="center"/>
              <w:rPr>
                <w:rFonts w:ascii="仿宋_GB2312" w:eastAsia="仿宋_GB2312"/>
                <w:b/>
                <w:bCs/>
                <w:sz w:val="18"/>
                <w:szCs w:val="18"/>
              </w:rPr>
            </w:pPr>
          </w:p>
        </w:tc>
        <w:tc>
          <w:tcPr>
            <w:tcW w:w="993" w:type="dxa"/>
            <w:vAlign w:val="center"/>
          </w:tcPr>
          <w:p w14:paraId="04ABC5FB" w14:textId="718F6B20" w:rsidR="007A243F" w:rsidRPr="00F01374" w:rsidRDefault="007A243F" w:rsidP="00C8512A">
            <w:pPr>
              <w:spacing w:line="600" w:lineRule="exact"/>
              <w:jc w:val="center"/>
              <w:rPr>
                <w:rFonts w:ascii="仿宋_GB2312" w:eastAsia="仿宋_GB2312"/>
                <w:b/>
                <w:bCs/>
                <w:sz w:val="18"/>
                <w:szCs w:val="18"/>
              </w:rPr>
            </w:pPr>
          </w:p>
        </w:tc>
      </w:tr>
    </w:tbl>
    <w:p w14:paraId="2535456F" w14:textId="77777777" w:rsidR="009944D1" w:rsidRPr="009944D1" w:rsidRDefault="009944D1" w:rsidP="00114905">
      <w:pPr>
        <w:widowControl/>
        <w:jc w:val="left"/>
        <w:rPr>
          <w:rFonts w:asciiTheme="minorEastAsia" w:eastAsiaTheme="minorEastAsia" w:hAnsiTheme="minorEastAsia" w:cs="宋体" w:hint="eastAsia"/>
          <w:kern w:val="0"/>
          <w:sz w:val="18"/>
          <w:szCs w:val="18"/>
        </w:rPr>
      </w:pPr>
      <w:r w:rsidRPr="009944D1">
        <w:rPr>
          <w:rFonts w:asciiTheme="minorEastAsia" w:eastAsiaTheme="minorEastAsia" w:hAnsiTheme="minorEastAsia" w:cs="宋体" w:hint="eastAsia"/>
          <w:kern w:val="0"/>
          <w:sz w:val="18"/>
          <w:szCs w:val="18"/>
        </w:rPr>
        <w:t>备注：新疆维吾尔自治区喀什地区塔什库尔干塔吉克自治县柯克亚乡卫生院部门2024年无上年结转结余预算的支出，结转结余预算支出情况表为空表。</w:t>
      </w:r>
    </w:p>
    <w:p w14:paraId="3DDB67EB" w14:textId="1F1E0BC0" w:rsidR="003F34C3" w:rsidRPr="003F34C3" w:rsidRDefault="003F34C3" w:rsidP="007B7B0E">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5F11C025" w14:textId="2C237495" w:rsidR="002E78F0" w:rsidRPr="000262C6" w:rsidRDefault="00895052" w:rsidP="005D48F3">
      <w:pPr>
        <w:spacing w:line="600" w:lineRule="exact"/>
        <w:jc w:val="center"/>
        <w:outlineLvl w:val="1"/>
        <w:rPr>
          <w:rFonts w:ascii="黑体" w:eastAsia="黑体" w:hAnsi="黑体" w:hint="eastAsia"/>
          <w:kern w:val="0"/>
          <w:sz w:val="32"/>
          <w:szCs w:val="32"/>
        </w:rPr>
      </w:pPr>
      <w:r w:rsidRPr="000262C6">
        <w:rPr>
          <w:rFonts w:ascii="黑体" w:eastAsia="黑体" w:hAnsi="黑体" w:hint="eastAsia"/>
          <w:kern w:val="0"/>
          <w:sz w:val="32"/>
          <w:szCs w:val="32"/>
        </w:rPr>
        <w:lastRenderedPageBreak/>
        <w:t xml:space="preserve">第三部分 </w:t>
      </w:r>
      <w:r w:rsidR="007E1245" w:rsidRPr="000262C6">
        <w:rPr>
          <w:rFonts w:ascii="黑体" w:eastAsia="黑体" w:hAnsi="黑体" w:hint="eastAsia"/>
          <w:kern w:val="0"/>
          <w:sz w:val="32"/>
          <w:szCs w:val="32"/>
        </w:rPr>
        <w:t>2024</w:t>
      </w:r>
      <w:r w:rsidRPr="000262C6">
        <w:rPr>
          <w:rFonts w:ascii="黑体" w:eastAsia="黑体" w:hAnsi="黑体" w:hint="eastAsia"/>
          <w:kern w:val="0"/>
          <w:sz w:val="32"/>
          <w:szCs w:val="32"/>
        </w:rPr>
        <w:t>年</w:t>
      </w:r>
      <w:r w:rsidR="007B5EE5" w:rsidRPr="000262C6">
        <w:rPr>
          <w:rFonts w:ascii="黑体" w:eastAsia="黑体" w:hAnsi="黑体"/>
          <w:kern w:val="0"/>
          <w:sz w:val="32"/>
          <w:szCs w:val="32"/>
          <w:cs/>
        </w:rPr>
        <w:t>‎</w:t>
      </w:r>
      <w:r w:rsidR="008645A0" w:rsidRPr="000262C6">
        <w:rPr>
          <w:rFonts w:ascii="黑体" w:eastAsia="黑体" w:hAnsi="黑体" w:hint="eastAsia"/>
          <w:kern w:val="0"/>
          <w:sz w:val="32"/>
          <w:szCs w:val="32"/>
        </w:rPr>
        <w:t>部门</w:t>
      </w:r>
      <w:r w:rsidRPr="000262C6">
        <w:rPr>
          <w:rFonts w:ascii="黑体" w:eastAsia="黑体" w:hAnsi="黑体" w:hint="eastAsia"/>
          <w:kern w:val="0"/>
          <w:sz w:val="32"/>
          <w:szCs w:val="32"/>
        </w:rPr>
        <w:t>预算情况说明</w:t>
      </w:r>
    </w:p>
    <w:p w14:paraId="47053876" w14:textId="77777777" w:rsidR="002E78F0" w:rsidRDefault="002E78F0">
      <w:pPr>
        <w:spacing w:line="560" w:lineRule="exact"/>
        <w:jc w:val="center"/>
        <w:rPr>
          <w:rFonts w:ascii="黑体" w:eastAsia="黑体" w:hAnsi="黑体" w:hint="eastAsia"/>
          <w:kern w:val="0"/>
          <w:sz w:val="32"/>
          <w:szCs w:val="32"/>
        </w:rPr>
      </w:pPr>
    </w:p>
    <w:p w14:paraId="2E53EBB9" w14:textId="310728BB" w:rsidR="002E78F0" w:rsidRPr="00C443FC" w:rsidRDefault="00895052" w:rsidP="008B3117">
      <w:pPr>
        <w:widowControl/>
        <w:ind w:firstLineChars="200" w:firstLine="640"/>
        <w:jc w:val="left"/>
        <w:outlineLvl w:val="2"/>
        <w:rPr>
          <w:rFonts w:ascii="楷体_GB2312" w:eastAsia="楷体_GB2312" w:hAnsi="楷体_GB2312" w:cs="楷体_GB2312" w:hint="eastAsia"/>
          <w:b/>
          <w:kern w:val="0"/>
          <w:sz w:val="32"/>
          <w:szCs w:val="32"/>
        </w:rPr>
      </w:pPr>
      <w:r w:rsidRPr="00C443FC">
        <w:rPr>
          <w:rFonts w:ascii="楷体_GB2312" w:eastAsia="楷体_GB2312" w:hAnsi="楷体_GB2312" w:cs="楷体_GB2312" w:hint="eastAsia"/>
          <w:b/>
          <w:kern w:val="0"/>
          <w:sz w:val="32"/>
          <w:szCs w:val="32"/>
        </w:rPr>
        <w:t>一、关于</w:t>
      </w:r>
      <w:r w:rsidR="00182196" w:rsidRPr="00C443FC">
        <w:rPr>
          <w:rFonts w:ascii="楷体_GB2312" w:eastAsia="楷体_GB2312" w:hAnsi="楷体_GB2312" w:cs="楷体_GB2312" w:hint="eastAsia"/>
          <w:b/>
          <w:kern w:val="0"/>
          <w:sz w:val="32"/>
          <w:szCs w:val="32"/>
        </w:rPr>
        <w:t>新疆维吾尔自治区喀什地区</w:t>
      </w:r>
      <w:r w:rsidR="007E1245" w:rsidRPr="00C443FC">
        <w:rPr>
          <w:rFonts w:ascii="楷体_GB2312" w:eastAsia="楷体_GB2312" w:hAnsi="楷体_GB2312" w:cs="楷体_GB2312" w:hint="eastAsia"/>
          <w:b/>
          <w:kern w:val="0"/>
          <w:sz w:val="32"/>
          <w:szCs w:val="32"/>
        </w:rPr>
        <w:t>塔什库尔干塔吉克自治县柯克亚乡卫生院</w:t>
      </w:r>
      <w:r w:rsidR="008645A0" w:rsidRPr="00C443FC">
        <w:rPr>
          <w:rFonts w:ascii="楷体_GB2312" w:eastAsia="楷体_GB2312" w:hAnsi="楷体_GB2312" w:cs="楷体_GB2312" w:hint="eastAsia"/>
          <w:b/>
          <w:kern w:val="0"/>
          <w:sz w:val="32"/>
          <w:szCs w:val="32"/>
        </w:rPr>
        <w:t>部门</w:t>
      </w:r>
      <w:r w:rsidR="007E1245" w:rsidRPr="00C443FC">
        <w:rPr>
          <w:rFonts w:ascii="楷体_GB2312" w:eastAsia="楷体_GB2312" w:hAnsi="楷体_GB2312" w:cs="楷体_GB2312" w:hint="eastAsia"/>
          <w:b/>
          <w:kern w:val="0"/>
          <w:sz w:val="32"/>
          <w:szCs w:val="32"/>
        </w:rPr>
        <w:t>2024</w:t>
      </w:r>
      <w:r w:rsidRPr="00C443FC">
        <w:rPr>
          <w:rFonts w:ascii="楷体_GB2312" w:eastAsia="楷体_GB2312" w:hAnsi="楷体_GB2312" w:cs="楷体_GB2312" w:hint="eastAsia"/>
          <w:b/>
          <w:kern w:val="0"/>
          <w:sz w:val="32"/>
          <w:szCs w:val="32"/>
        </w:rPr>
        <w:t>年收支预算情况的总体说明</w:t>
      </w:r>
    </w:p>
    <w:p w14:paraId="6486DE6A" w14:textId="2CDABEF2"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按照全口径预算的原则，</w:t>
      </w:r>
      <w:r w:rsidR="00647E65" w:rsidRPr="00D559B2">
        <w:rPr>
          <w:rFonts w:ascii="仿宋_GB2312" w:eastAsia="仿宋_GB2312" w:hAnsi="宋体" w:cs="宋体" w:hint="eastAsia"/>
          <w:kern w:val="0"/>
          <w:sz w:val="32"/>
          <w:szCs w:val="32"/>
        </w:rPr>
        <w:t>新疆维吾尔自治区喀什地区</w:t>
      </w:r>
      <w:r w:rsidR="007E1245" w:rsidRPr="00D559B2">
        <w:rPr>
          <w:rFonts w:ascii="仿宋_GB2312" w:eastAsia="仿宋_GB2312" w:hAnsi="宋体" w:cs="宋体" w:hint="eastAsia"/>
          <w:kern w:val="0"/>
          <w:sz w:val="32"/>
          <w:szCs w:val="32"/>
        </w:rPr>
        <w:t>塔什库尔干塔吉克自治县柯克亚乡卫生院</w:t>
      </w:r>
      <w:r w:rsidR="008645A0" w:rsidRPr="00D559B2">
        <w:rPr>
          <w:rFonts w:ascii="仿宋_GB2312" w:eastAsia="仿宋_GB2312" w:hAnsi="宋体" w:cs="宋体" w:hint="eastAsia"/>
          <w:kern w:val="0"/>
          <w:sz w:val="32"/>
          <w:szCs w:val="32"/>
        </w:rPr>
        <w:t>部门</w:t>
      </w:r>
      <w:r w:rsidR="007E1245" w:rsidRPr="00D559B2">
        <w:rPr>
          <w:rFonts w:ascii="仿宋_GB2312" w:eastAsia="仿宋_GB2312" w:hAnsi="宋体" w:cs="宋体" w:hint="eastAsia"/>
          <w:kern w:val="0"/>
          <w:sz w:val="32"/>
          <w:szCs w:val="32"/>
        </w:rPr>
        <w:t>2024</w:t>
      </w:r>
      <w:r w:rsidRPr="00D559B2">
        <w:rPr>
          <w:rFonts w:ascii="仿宋_GB2312" w:eastAsia="仿宋_GB2312" w:hAnsi="宋体" w:cs="宋体" w:hint="eastAsia"/>
          <w:kern w:val="0"/>
          <w:sz w:val="32"/>
          <w:szCs w:val="32"/>
        </w:rPr>
        <w:t>年所有收入和支出均纳入</w:t>
      </w:r>
      <w:r w:rsidR="008645A0" w:rsidRPr="00D559B2">
        <w:rPr>
          <w:rFonts w:ascii="仿宋_GB2312" w:eastAsia="仿宋_GB2312" w:hAnsi="宋体" w:cs="宋体" w:hint="eastAsia"/>
          <w:kern w:val="0"/>
          <w:sz w:val="32"/>
          <w:szCs w:val="32"/>
        </w:rPr>
        <w:t>部门</w:t>
      </w:r>
      <w:r w:rsidRPr="00D559B2">
        <w:rPr>
          <w:rFonts w:ascii="仿宋_GB2312" w:eastAsia="仿宋_GB2312" w:hAnsi="宋体" w:cs="宋体" w:hint="eastAsia"/>
          <w:kern w:val="0"/>
          <w:sz w:val="32"/>
          <w:szCs w:val="32"/>
        </w:rPr>
        <w:t>预算管理。收支总预算</w:t>
      </w:r>
      <w:r w:rsidR="007E1245" w:rsidRPr="00D559B2">
        <w:rPr>
          <w:rFonts w:ascii="仿宋_GB2312" w:eastAsia="仿宋_GB2312" w:hAnsi="宋体" w:cs="宋体" w:hint="eastAsia"/>
          <w:kern w:val="0"/>
          <w:sz w:val="32"/>
          <w:szCs w:val="32"/>
        </w:rPr>
        <w:t>261.16</w:t>
      </w:r>
      <w:r w:rsidRPr="00D559B2">
        <w:rPr>
          <w:rFonts w:ascii="仿宋_GB2312" w:eastAsia="仿宋_GB2312" w:hAnsi="宋体" w:cs="宋体" w:hint="eastAsia"/>
          <w:kern w:val="0"/>
          <w:sz w:val="32"/>
          <w:szCs w:val="32"/>
        </w:rPr>
        <w:t>万元。</w:t>
      </w:r>
    </w:p>
    <w:p w14:paraId="250F69EB" w14:textId="098300DD"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收入预算包括：</w:t>
      </w:r>
      <w:r w:rsidR="007F2147" w:rsidRPr="00D559B2">
        <w:rPr>
          <w:rFonts w:ascii="仿宋_GB2312" w:eastAsia="仿宋_GB2312" w:hAnsi="宋体" w:cs="宋体" w:hint="eastAsia"/>
          <w:kern w:val="0"/>
          <w:sz w:val="32"/>
          <w:szCs w:val="32"/>
        </w:rPr>
        <w:t>一般公共预算</w:t>
      </w:r>
      <w:r w:rsidR="0065452B" w:rsidRPr="00D559B2">
        <w:rPr>
          <w:rFonts w:ascii="仿宋_GB2312" w:eastAsia="仿宋_GB2312" w:hAnsi="宋体" w:cs="宋体" w:hint="eastAsia"/>
          <w:kern w:val="0"/>
          <w:sz w:val="32"/>
          <w:szCs w:val="32"/>
        </w:rPr>
        <w:t>等。</w:t>
      </w:r>
    </w:p>
    <w:p w14:paraId="5B5F14F1" w14:textId="00A67EE0"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支出预算包括：</w:t>
      </w:r>
      <w:r w:rsidR="007F2147" w:rsidRPr="00D559B2">
        <w:rPr>
          <w:rFonts w:ascii="仿宋_GB2312" w:eastAsia="仿宋_GB2312" w:hAnsi="宋体" w:cs="宋体" w:hint="eastAsia"/>
          <w:kern w:val="0"/>
          <w:sz w:val="32"/>
          <w:szCs w:val="32"/>
        </w:rPr>
        <w:t>社会保障和就业支出、卫生健康支出</w:t>
      </w:r>
      <w:r w:rsidR="0065452B" w:rsidRPr="00D559B2">
        <w:rPr>
          <w:rFonts w:ascii="仿宋_GB2312" w:eastAsia="仿宋_GB2312" w:hAnsi="宋体" w:cs="宋体" w:hint="eastAsia"/>
          <w:kern w:val="0"/>
          <w:sz w:val="32"/>
          <w:szCs w:val="32"/>
        </w:rPr>
        <w:t>等。</w:t>
      </w:r>
    </w:p>
    <w:p w14:paraId="69B340B5" w14:textId="6620AEA9"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二、关于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塔什库尔干塔吉克自治县柯克亚乡卫生院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年收入预算情况说明</w:t>
      </w:r>
    </w:p>
    <w:p w14:paraId="1CC653D2" w14:textId="51F13B72" w:rsidR="002E78F0" w:rsidRPr="00700F2C" w:rsidRDefault="00647E65" w:rsidP="006D6570">
      <w:pPr>
        <w:spacing w:line="560" w:lineRule="exact"/>
        <w:ind w:firstLineChars="200" w:firstLine="640"/>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新疆维吾尔自治区喀什地区</w:t>
      </w:r>
      <w:r w:rsidR="007E1245" w:rsidRPr="00700F2C">
        <w:rPr>
          <w:rFonts w:ascii="仿宋_GB2312" w:eastAsia="仿宋_GB2312" w:hAnsi="宋体" w:cs="宋体" w:hint="eastAsia"/>
          <w:kern w:val="0"/>
          <w:sz w:val="32"/>
          <w:szCs w:val="32"/>
        </w:rPr>
        <w:t>塔什库尔干塔吉克自治县柯克亚乡卫生院</w:t>
      </w:r>
      <w:r w:rsidR="008645A0" w:rsidRPr="00700F2C">
        <w:rPr>
          <w:rFonts w:ascii="仿宋_GB2312" w:eastAsia="仿宋_GB2312" w:hAnsi="宋体" w:cs="宋体" w:hint="eastAsia"/>
          <w:kern w:val="0"/>
          <w:sz w:val="32"/>
          <w:szCs w:val="32"/>
        </w:rPr>
        <w:t>部门</w:t>
      </w:r>
      <w:r w:rsidR="00895052" w:rsidRPr="00700F2C">
        <w:rPr>
          <w:rFonts w:ascii="仿宋_GB2312" w:eastAsia="仿宋_GB2312" w:hAnsi="宋体" w:cs="宋体" w:hint="eastAsia"/>
          <w:kern w:val="0"/>
          <w:sz w:val="32"/>
          <w:szCs w:val="32"/>
        </w:rPr>
        <w:t>收入预算</w:t>
      </w:r>
      <w:r w:rsidR="00056D7A" w:rsidRPr="00700F2C">
        <w:rPr>
          <w:rFonts w:ascii="仿宋_GB2312" w:eastAsia="仿宋_GB2312" w:hAnsi="宋体" w:cs="宋体" w:hint="eastAsia"/>
          <w:kern w:val="0"/>
          <w:sz w:val="32"/>
          <w:szCs w:val="32"/>
        </w:rPr>
        <w:t>261.16</w:t>
      </w:r>
      <w:r w:rsidR="00895052" w:rsidRPr="00700F2C">
        <w:rPr>
          <w:rFonts w:ascii="仿宋_GB2312" w:eastAsia="仿宋_GB2312" w:hAnsi="宋体" w:cs="宋体" w:hint="eastAsia"/>
          <w:kern w:val="0"/>
          <w:sz w:val="32"/>
          <w:szCs w:val="32"/>
        </w:rPr>
        <w:t>万元，其中：</w:t>
      </w:r>
    </w:p>
    <w:p w14:paraId="6F64C372" w14:textId="06A95DFA" w:rsidR="00B7726B" w:rsidRPr="00700F2C" w:rsidRDefault="00840D41"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一般公共预算</w:t>
      </w:r>
      <w:r w:rsidR="007E1245" w:rsidRPr="00700F2C">
        <w:rPr>
          <w:rFonts w:ascii="仿宋_GB2312" w:eastAsia="仿宋_GB2312" w:hAnsi="宋体" w:cs="宋体" w:hint="eastAsia"/>
          <w:kern w:val="0"/>
          <w:sz w:val="32"/>
          <w:szCs w:val="32"/>
        </w:rPr>
        <w:t>261.16</w:t>
      </w:r>
      <w:r w:rsidRPr="00700F2C">
        <w:rPr>
          <w:rFonts w:ascii="仿宋_GB2312" w:eastAsia="仿宋_GB2312" w:hAnsi="宋体" w:cs="宋体" w:hint="eastAsia"/>
          <w:kern w:val="0"/>
          <w:sz w:val="32"/>
          <w:szCs w:val="32"/>
        </w:rPr>
        <w:t>万元，占100.00</w:t>
      </w:r>
      <w:r w:rsidR="007071EE" w:rsidRPr="00700F2C">
        <w:rPr>
          <w:rFonts w:ascii="仿宋_GB2312" w:eastAsia="仿宋_GB2312" w:hAnsi="宋体" w:cs="宋体" w:hint="eastAsia"/>
          <w:kern w:val="0"/>
          <w:sz w:val="32"/>
          <w:szCs w:val="32"/>
        </w:rPr>
        <w:t>%,比上年预算</w:t>
      </w:r>
      <w:r w:rsidR="00B7726B" w:rsidRPr="00700F2C">
        <w:rPr>
          <w:rFonts w:ascii="仿宋_GB2312" w:eastAsia="仿宋_GB2312" w:hAnsi="宋体" w:cs="宋体" w:hint="eastAsia"/>
          <w:kern w:val="0"/>
          <w:sz w:val="32"/>
          <w:szCs w:val="32"/>
        </w:rPr>
        <w:t>增加33.21</w:t>
      </w:r>
      <w:r w:rsidR="007071EE" w:rsidRPr="00700F2C">
        <w:rPr>
          <w:rFonts w:ascii="仿宋_GB2312" w:eastAsia="仿宋_GB2312" w:hAnsi="宋体" w:cs="宋体" w:hint="eastAsia"/>
          <w:kern w:val="0"/>
          <w:sz w:val="32"/>
          <w:szCs w:val="32"/>
        </w:rPr>
        <w:t>万元，</w:t>
      </w:r>
      <w:r w:rsidR="006D2564" w:rsidRPr="00700F2C">
        <w:rPr>
          <w:rFonts w:ascii="仿宋_GB2312" w:eastAsia="仿宋_GB2312" w:hAnsi="宋体" w:cs="宋体" w:hint="eastAsia"/>
          <w:kern w:val="0"/>
          <w:sz w:val="32"/>
          <w:szCs w:val="32"/>
        </w:rPr>
        <w:t>增长14.57</w:t>
      </w:r>
      <w:r w:rsidR="007071EE" w:rsidRPr="00700F2C">
        <w:rPr>
          <w:rFonts w:ascii="仿宋_GB2312" w:eastAsia="仿宋_GB2312" w:hAnsi="宋体" w:cs="宋体" w:hint="eastAsia"/>
          <w:kern w:val="0"/>
          <w:sz w:val="32"/>
          <w:szCs w:val="32"/>
        </w:rPr>
        <w:t>%，主要原因是</w:t>
      </w:r>
      <w:r w:rsidR="007362CD" w:rsidRPr="00700F2C">
        <w:rPr>
          <w:rFonts w:ascii="仿宋_GB2312" w:eastAsia="仿宋_GB2312" w:hAnsi="宋体" w:cs="宋体" w:hint="eastAsia"/>
          <w:kern w:val="0"/>
          <w:sz w:val="32"/>
          <w:szCs w:val="32"/>
        </w:rPr>
        <w:t>：</w:t>
      </w:r>
      <w:r w:rsidR="00B7726B" w:rsidRPr="00700F2C">
        <w:rPr>
          <w:rFonts w:ascii="仿宋_GB2312" w:eastAsia="仿宋_GB2312" w:hAnsi="宋体" w:cs="宋体" w:hint="eastAsia"/>
          <w:kern w:val="0"/>
          <w:sz w:val="32"/>
          <w:szCs w:val="32"/>
        </w:rPr>
        <w:t>本年预算人员增加，同时人员工资普调、增加基础绩效奖，预算数增加。</w:t>
      </w:r>
    </w:p>
    <w:p w14:paraId="22950625" w14:textId="36CD0AD6" w:rsidR="00EA500A" w:rsidRPr="00700F2C" w:rsidRDefault="00EA500A"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上级一般公共预算安排的转移支付资金未安排。</w:t>
      </w:r>
    </w:p>
    <w:p w14:paraId="32E2D259" w14:textId="7007A05B"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政府性基金预算未安排。</w:t>
      </w:r>
    </w:p>
    <w:p w14:paraId="764435B2" w14:textId="0D4C10DC"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上级政府性基金安排的转移支付资金未安排。</w:t>
      </w:r>
    </w:p>
    <w:p w14:paraId="6875C390" w14:textId="0A942F98" w:rsidR="00821D2C" w:rsidRPr="00700F2C" w:rsidRDefault="00821D2C" w:rsidP="00821D2C">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国有资本经营预算未安排。</w:t>
      </w:r>
    </w:p>
    <w:p w14:paraId="13BC9A0A" w14:textId="77777777" w:rsidR="00866A23" w:rsidRPr="00700F2C" w:rsidRDefault="00866A23" w:rsidP="00866A2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上级国有资本经营预算安排的转移支付资金未安排。</w:t>
      </w:r>
    </w:p>
    <w:p w14:paraId="532E8488" w14:textId="572C77B5"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三、关于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塔什库尔干塔吉克自治县柯克亚乡卫生院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年支出预算情况说明</w:t>
      </w:r>
    </w:p>
    <w:p w14:paraId="3A9F455A" w14:textId="15BFE5C3" w:rsidR="002E78F0" w:rsidRPr="00674189" w:rsidRDefault="00825FE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新疆维吾尔自治区喀什地区</w:t>
      </w:r>
      <w:r w:rsidR="007E1245" w:rsidRPr="00674189">
        <w:rPr>
          <w:rFonts w:ascii="仿宋_GB2312" w:eastAsia="仿宋_GB2312" w:hAnsi="宋体" w:cs="宋体" w:hint="eastAsia"/>
          <w:kern w:val="0"/>
          <w:sz w:val="32"/>
          <w:szCs w:val="32"/>
        </w:rPr>
        <w:t>塔什库尔干塔吉克自治县柯克亚乡卫</w:t>
      </w:r>
      <w:r w:rsidR="007E1245" w:rsidRPr="00674189">
        <w:rPr>
          <w:rFonts w:ascii="仿宋_GB2312" w:eastAsia="仿宋_GB2312" w:hAnsi="宋体" w:cs="宋体" w:hint="eastAsia"/>
          <w:kern w:val="0"/>
          <w:sz w:val="32"/>
          <w:szCs w:val="32"/>
        </w:rPr>
        <w:lastRenderedPageBreak/>
        <w:t>生院</w:t>
      </w:r>
      <w:r w:rsidR="008645A0" w:rsidRPr="00674189">
        <w:rPr>
          <w:rFonts w:ascii="仿宋_GB2312" w:eastAsia="仿宋_GB2312" w:hAnsi="宋体" w:cs="宋体" w:hint="eastAsia"/>
          <w:kern w:val="0"/>
          <w:sz w:val="32"/>
          <w:szCs w:val="32"/>
        </w:rPr>
        <w:t>部门</w:t>
      </w:r>
      <w:r w:rsidR="007E1245" w:rsidRPr="00674189">
        <w:rPr>
          <w:rFonts w:ascii="仿宋_GB2312" w:eastAsia="仿宋_GB2312" w:hAnsi="宋体" w:cs="宋体" w:hint="eastAsia"/>
          <w:kern w:val="0"/>
          <w:sz w:val="32"/>
          <w:szCs w:val="32"/>
        </w:rPr>
        <w:t>2024</w:t>
      </w:r>
      <w:r w:rsidR="00895052" w:rsidRPr="00674189">
        <w:rPr>
          <w:rFonts w:ascii="仿宋_GB2312" w:eastAsia="仿宋_GB2312" w:hAnsi="宋体" w:cs="宋体" w:hint="eastAsia"/>
          <w:kern w:val="0"/>
          <w:sz w:val="32"/>
          <w:szCs w:val="32"/>
        </w:rPr>
        <w:t>年支出预算</w:t>
      </w:r>
      <w:r w:rsidR="007E1245" w:rsidRPr="00674189">
        <w:rPr>
          <w:rFonts w:ascii="仿宋_GB2312" w:eastAsia="仿宋_GB2312" w:hAnsi="宋体" w:cs="宋体"/>
          <w:kern w:val="0"/>
          <w:sz w:val="32"/>
          <w:szCs w:val="32"/>
        </w:rPr>
        <w:t>261.16</w:t>
      </w:r>
      <w:r w:rsidR="00895052" w:rsidRPr="00674189">
        <w:rPr>
          <w:rFonts w:ascii="仿宋_GB2312" w:eastAsia="仿宋_GB2312" w:hAnsi="宋体" w:cs="宋体" w:hint="eastAsia"/>
          <w:kern w:val="0"/>
          <w:sz w:val="32"/>
          <w:szCs w:val="32"/>
        </w:rPr>
        <w:t>万元，其中：</w:t>
      </w:r>
    </w:p>
    <w:p w14:paraId="0B344F69" w14:textId="2754AF70"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基本支出</w:t>
      </w:r>
      <w:r w:rsidR="007E1245" w:rsidRPr="00674189">
        <w:rPr>
          <w:rFonts w:ascii="仿宋_GB2312" w:eastAsia="仿宋_GB2312" w:hAnsi="宋体" w:cs="宋体"/>
          <w:kern w:val="0"/>
          <w:sz w:val="32"/>
          <w:szCs w:val="32"/>
        </w:rPr>
        <w:t>261.16</w:t>
      </w:r>
      <w:r w:rsidRPr="00674189">
        <w:rPr>
          <w:rFonts w:ascii="仿宋_GB2312" w:eastAsia="仿宋_GB2312" w:hAnsi="宋体" w:cs="宋体" w:hint="eastAsia"/>
          <w:kern w:val="0"/>
          <w:sz w:val="32"/>
          <w:szCs w:val="32"/>
        </w:rPr>
        <w:t>万元，占</w:t>
      </w:r>
      <w:r w:rsidR="007E1245" w:rsidRPr="00674189">
        <w:rPr>
          <w:rFonts w:ascii="仿宋_GB2312" w:eastAsia="仿宋_GB2312" w:hAnsi="宋体" w:cs="宋体"/>
          <w:kern w:val="0"/>
          <w:sz w:val="32"/>
          <w:szCs w:val="32"/>
        </w:rPr>
        <w:t>100.00</w:t>
      </w:r>
      <w:r w:rsidRPr="00674189">
        <w:rPr>
          <w:rFonts w:ascii="仿宋_GB2312" w:eastAsia="仿宋_GB2312" w:hAnsi="宋体" w:cs="宋体" w:hint="eastAsia"/>
          <w:kern w:val="0"/>
          <w:sz w:val="32"/>
          <w:szCs w:val="32"/>
        </w:rPr>
        <w:t>%，比上年预算</w:t>
      </w:r>
      <w:r w:rsidR="00764722" w:rsidRPr="00674189">
        <w:rPr>
          <w:rFonts w:ascii="仿宋_GB2312" w:eastAsia="仿宋_GB2312" w:hAnsi="宋体" w:cs="宋体" w:hint="eastAsia"/>
          <w:kern w:val="0"/>
          <w:sz w:val="32"/>
          <w:szCs w:val="32"/>
        </w:rPr>
        <w:t>增加</w:t>
      </w:r>
      <w:r w:rsidR="007E1245" w:rsidRPr="00674189">
        <w:rPr>
          <w:rFonts w:ascii="仿宋_GB2312" w:eastAsia="仿宋_GB2312" w:hAnsi="宋体" w:cs="宋体"/>
          <w:kern w:val="0"/>
          <w:sz w:val="32"/>
          <w:szCs w:val="32"/>
        </w:rPr>
        <w:t>33.21</w:t>
      </w:r>
      <w:r w:rsidRPr="00674189">
        <w:rPr>
          <w:rFonts w:ascii="仿宋_GB2312" w:eastAsia="仿宋_GB2312" w:hAnsi="宋体" w:cs="宋体" w:hint="eastAsia"/>
          <w:kern w:val="0"/>
          <w:sz w:val="32"/>
          <w:szCs w:val="32"/>
        </w:rPr>
        <w:t>万元，</w:t>
      </w:r>
      <w:r w:rsidR="00764722" w:rsidRPr="00674189">
        <w:rPr>
          <w:rFonts w:ascii="仿宋_GB2312" w:eastAsia="仿宋_GB2312" w:hAnsi="宋体" w:cs="宋体" w:hint="eastAsia"/>
          <w:kern w:val="0"/>
          <w:sz w:val="32"/>
          <w:szCs w:val="32"/>
        </w:rPr>
        <w:t>增长</w:t>
      </w:r>
      <w:r w:rsidR="005328A3" w:rsidRPr="00674189">
        <w:rPr>
          <w:rFonts w:ascii="仿宋_GB2312" w:eastAsia="仿宋_GB2312" w:hAnsi="宋体" w:cs="宋体"/>
          <w:kern w:val="0"/>
          <w:sz w:val="32"/>
          <w:szCs w:val="32"/>
        </w:rPr>
        <w:t>14.57</w:t>
      </w:r>
      <w:r w:rsidRPr="00674189">
        <w:rPr>
          <w:rFonts w:ascii="仿宋_GB2312" w:eastAsia="仿宋_GB2312" w:hAnsi="宋体" w:cs="宋体" w:hint="eastAsia"/>
          <w:kern w:val="0"/>
          <w:sz w:val="32"/>
          <w:szCs w:val="32"/>
        </w:rPr>
        <w:t>%，主要原因是：</w:t>
      </w:r>
      <w:r w:rsidR="007E1245" w:rsidRPr="00674189">
        <w:rPr>
          <w:rFonts w:ascii="仿宋_GB2312" w:eastAsia="仿宋_GB2312" w:hAnsi="宋体" w:cs="宋体"/>
          <w:kern w:val="0"/>
          <w:sz w:val="32"/>
          <w:szCs w:val="32"/>
        </w:rPr>
        <w:t>本年预算人员增加，同时人员工资普调、增加基础绩效奖，预算数增加。</w:t>
      </w:r>
    </w:p>
    <w:p w14:paraId="70D72E15" w14:textId="35542DDF"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项目支出</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%，比上年预算增加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万元，增长</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%，主要原因是：</w:t>
      </w:r>
      <w:r w:rsidR="005328A3" w:rsidRPr="00674189">
        <w:rPr>
          <w:rFonts w:ascii="仿宋_GB2312" w:eastAsia="仿宋_GB2312" w:hAnsi="宋体" w:cs="宋体"/>
          <w:kern w:val="0"/>
          <w:sz w:val="32"/>
          <w:szCs w:val="32"/>
        </w:rPr>
        <w:t>我单位未安排项目支出。</w:t>
      </w:r>
    </w:p>
    <w:p w14:paraId="0A0FCBA6" w14:textId="02BD4FFE"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四、关于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塔什库尔干塔吉克自治县柯克亚乡卫生院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年财政拨款收支预算情况的总体说明</w:t>
      </w:r>
    </w:p>
    <w:p w14:paraId="0A0BC5F2" w14:textId="6C8F7A86" w:rsidR="00E56404" w:rsidRPr="00882F82" w:rsidRDefault="007E1245" w:rsidP="00E56404">
      <w:pPr>
        <w:spacing w:line="56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2024</w:t>
      </w:r>
      <w:r w:rsidR="00895052" w:rsidRPr="00882F82">
        <w:rPr>
          <w:rFonts w:ascii="仿宋_GB2312" w:eastAsia="仿宋_GB2312" w:hAnsi="宋体" w:cs="宋体" w:hint="eastAsia"/>
          <w:kern w:val="0"/>
          <w:sz w:val="32"/>
          <w:szCs w:val="32"/>
        </w:rPr>
        <w:t>年财政拨款收支总预算</w:t>
      </w:r>
      <w:r w:rsidRPr="00882F82">
        <w:rPr>
          <w:rFonts w:ascii="仿宋_GB2312" w:eastAsia="仿宋_GB2312" w:hAnsi="宋体" w:cs="宋体" w:hint="eastAsia"/>
          <w:kern w:val="0"/>
          <w:sz w:val="32"/>
          <w:szCs w:val="32"/>
        </w:rPr>
        <w:t>261.16</w:t>
      </w:r>
      <w:r w:rsidR="00895052" w:rsidRPr="00882F82">
        <w:rPr>
          <w:rFonts w:ascii="仿宋_GB2312" w:eastAsia="仿宋_GB2312" w:hAnsi="宋体" w:cs="宋体" w:hint="eastAsia"/>
          <w:kern w:val="0"/>
          <w:sz w:val="32"/>
          <w:szCs w:val="32"/>
        </w:rPr>
        <w:t>万元。</w:t>
      </w:r>
    </w:p>
    <w:p w14:paraId="00B59369" w14:textId="77777777"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收入全部为一般公共预算拨款，无政府性基金预算拨款和国有资本经营预算。</w:t>
      </w:r>
    </w:p>
    <w:p w14:paraId="50E4C2FD" w14:textId="58B1B04D"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收入预算包括：一般公共预算拨款261.16万元。</w:t>
      </w:r>
    </w:p>
    <w:p w14:paraId="2B851ED3" w14:textId="735D4B76"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一般公共预算支出包括：</w:t>
      </w:r>
      <w:r w:rsidR="00510486" w:rsidRPr="00882F82">
        <w:rPr>
          <w:rFonts w:ascii="仿宋_GB2312" w:eastAsia="仿宋_GB2312" w:hAnsi="宋体" w:cs="宋体" w:hint="eastAsia"/>
          <w:kern w:val="0"/>
          <w:sz w:val="32"/>
          <w:szCs w:val="32"/>
        </w:rPr>
        <w:t>社会保障和就业支出25.58万元，主要用于：基本养老保险支出；卫生健康支出235.58万元，主要用于：人员工资、津贴补贴、住房公积金、基本医疗保险等支出。</w:t>
      </w:r>
    </w:p>
    <w:p w14:paraId="3F6ED51B" w14:textId="6A21BB3F"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五、关于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塔什库尔干塔吉克自治县柯克亚乡卫生院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w:t>
      </w:r>
      <w:r w:rsidR="00866A23" w:rsidRPr="00D4208A">
        <w:rPr>
          <w:rFonts w:ascii="楷体_GB2312" w:eastAsia="楷体_GB2312" w:hAnsi="楷体_GB2312" w:cs="楷体_GB2312" w:hint="eastAsia"/>
          <w:b/>
          <w:kern w:val="0"/>
          <w:sz w:val="32"/>
          <w:szCs w:val="32"/>
        </w:rPr>
        <w:t>公共预算</w:t>
      </w:r>
      <w:r w:rsidRPr="00D4208A">
        <w:rPr>
          <w:rFonts w:ascii="楷体_GB2312" w:eastAsia="楷体_GB2312" w:hAnsi="楷体_GB2312" w:cs="楷体_GB2312" w:hint="eastAsia"/>
          <w:b/>
          <w:kern w:val="0"/>
          <w:sz w:val="32"/>
          <w:szCs w:val="32"/>
        </w:rPr>
        <w:t>当年拨款情况说明</w:t>
      </w:r>
    </w:p>
    <w:p w14:paraId="19F25230" w14:textId="7C66789D" w:rsidR="002E78F0"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（一）一般</w:t>
      </w:r>
      <w:r w:rsidR="00E76859" w:rsidRPr="00490A5D">
        <w:rPr>
          <w:rFonts w:ascii="仿宋_GB2312" w:eastAsia="仿宋_GB2312" w:hAnsi="仿宋_GB2312" w:cs="仿宋_GB2312" w:hint="eastAsia"/>
          <w:b/>
          <w:kern w:val="0"/>
          <w:sz w:val="32"/>
          <w:szCs w:val="32"/>
        </w:rPr>
        <w:t>公共</w:t>
      </w:r>
      <w:r w:rsidRPr="00490A5D">
        <w:rPr>
          <w:rFonts w:ascii="仿宋_GB2312" w:eastAsia="仿宋_GB2312" w:hAnsi="仿宋_GB2312" w:cs="仿宋_GB2312" w:hint="eastAsia"/>
          <w:b/>
          <w:kern w:val="0"/>
          <w:sz w:val="32"/>
          <w:szCs w:val="32"/>
        </w:rPr>
        <w:t>预算当年拨款规模变化情况</w:t>
      </w:r>
    </w:p>
    <w:p w14:paraId="544CC530" w14:textId="07EEE528" w:rsidR="00F571CD" w:rsidRPr="003B05BA" w:rsidRDefault="00825FE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塔什库尔干塔吉克自治县柯克亚乡卫生院</w:t>
      </w:r>
      <w:r w:rsidR="00205D66"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年一般公共预算拨款合计</w:t>
      </w:r>
      <w:r w:rsidR="007E1245" w:rsidRPr="003B05BA">
        <w:rPr>
          <w:rFonts w:ascii="仿宋_GB2312" w:eastAsia="仿宋_GB2312" w:hAnsi="宋体" w:cs="宋体"/>
          <w:kern w:val="0"/>
          <w:sz w:val="32"/>
          <w:szCs w:val="32"/>
        </w:rPr>
        <w:t>261.16</w:t>
      </w:r>
      <w:r w:rsidR="00895052" w:rsidRPr="003B05BA">
        <w:rPr>
          <w:rFonts w:ascii="仿宋_GB2312" w:eastAsia="仿宋_GB2312" w:hAnsi="宋体" w:cs="宋体" w:hint="eastAsia"/>
          <w:kern w:val="0"/>
          <w:sz w:val="32"/>
          <w:szCs w:val="32"/>
        </w:rPr>
        <w:t>万元，其中：</w:t>
      </w:r>
    </w:p>
    <w:p w14:paraId="452910E9" w14:textId="77777777" w:rsidR="00F571CD"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基本支出</w:t>
      </w:r>
      <w:r w:rsidR="007E1245" w:rsidRPr="003B05BA">
        <w:rPr>
          <w:rFonts w:ascii="仿宋_GB2312" w:eastAsia="仿宋_GB2312" w:hAnsi="宋体" w:cs="宋体"/>
          <w:kern w:val="0"/>
          <w:sz w:val="32"/>
          <w:szCs w:val="32"/>
        </w:rPr>
        <w:t>261.16</w:t>
      </w:r>
      <w:r w:rsidRPr="003B05BA">
        <w:rPr>
          <w:rFonts w:ascii="仿宋_GB2312" w:eastAsia="仿宋_GB2312" w:hAnsi="宋体" w:cs="宋体" w:hint="eastAsia"/>
          <w:kern w:val="0"/>
          <w:sz w:val="32"/>
          <w:szCs w:val="32"/>
        </w:rPr>
        <w:t>万元，比上年预算</w:t>
      </w:r>
      <w:r w:rsidR="00D231A6" w:rsidRPr="003B05BA">
        <w:rPr>
          <w:rFonts w:ascii="仿宋_GB2312" w:eastAsia="仿宋_GB2312" w:hAnsi="宋体" w:cs="宋体" w:hint="eastAsia"/>
          <w:kern w:val="0"/>
          <w:sz w:val="32"/>
          <w:szCs w:val="32"/>
        </w:rPr>
        <w:t>增加</w:t>
      </w:r>
      <w:r w:rsidR="00D507FB" w:rsidRPr="003B05BA">
        <w:rPr>
          <w:rFonts w:ascii="仿宋_GB2312" w:eastAsia="仿宋_GB2312" w:hAnsi="宋体" w:cs="宋体"/>
          <w:kern w:val="0"/>
          <w:sz w:val="32"/>
          <w:szCs w:val="32"/>
        </w:rPr>
        <w:t>33.21</w:t>
      </w:r>
      <w:r w:rsidRPr="003B05BA">
        <w:rPr>
          <w:rFonts w:ascii="仿宋_GB2312" w:eastAsia="仿宋_GB2312" w:hAnsi="宋体" w:cs="宋体" w:hint="eastAsia"/>
          <w:kern w:val="0"/>
          <w:sz w:val="32"/>
          <w:szCs w:val="32"/>
        </w:rPr>
        <w:t>万元，</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增长</w:t>
      </w:r>
      <w:r w:rsidR="00534961" w:rsidRPr="003B05BA">
        <w:rPr>
          <w:rFonts w:ascii="仿宋_GB2312" w:eastAsia="仿宋_GB2312" w:hAnsi="宋体" w:cs="宋体"/>
          <w:kern w:val="0"/>
          <w:sz w:val="32"/>
          <w:szCs w:val="32"/>
        </w:rPr>
        <w:t>14.57</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 xml:space="preserve"> </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本年预算人员增加，同时人员工资普调、增加基础绩效奖，预算数增加。</w:t>
      </w:r>
    </w:p>
    <w:p w14:paraId="1DD48C12" w14:textId="2035A5DF" w:rsidR="002E78F0"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lastRenderedPageBreak/>
        <w:t>项目支出</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万元，比上年预算</w:t>
      </w:r>
      <w:r w:rsidR="00534961" w:rsidRPr="003B05BA">
        <w:rPr>
          <w:rFonts w:ascii="仿宋_GB2312" w:eastAsia="仿宋_GB2312" w:hAnsi="宋体" w:cs="宋体" w:hint="eastAsia"/>
          <w:kern w:val="0"/>
          <w:sz w:val="32"/>
          <w:szCs w:val="32"/>
        </w:rPr>
        <w:t>增加</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w:t>
      </w:r>
      <w:bookmarkStart w:id="3" w:name="_Hlk157511263"/>
      <w:r w:rsidR="00534961" w:rsidRPr="003B05BA">
        <w:rPr>
          <w:rFonts w:ascii="MS Gothic" w:eastAsia="MS Gothic" w:hAnsi="MS Gothic" w:cs="MS Gothic" w:hint="eastAsia"/>
          <w:kern w:val="0"/>
          <w:sz w:val="32"/>
          <w:szCs w:val="32"/>
          <w:cs/>
        </w:rPr>
        <w:t>‎</w:t>
      </w:r>
      <w:r w:rsidR="00534961" w:rsidRPr="003B05BA">
        <w:rPr>
          <w:rFonts w:ascii="仿宋_GB2312" w:eastAsia="仿宋_GB2312" w:hAnsi="宋体" w:cs="宋体" w:hint="eastAsia"/>
          <w:kern w:val="0"/>
          <w:sz w:val="32"/>
          <w:szCs w:val="32"/>
        </w:rPr>
        <w:t>增长</w:t>
      </w:r>
      <w:bookmarkEnd w:id="3"/>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我单位未安排项目支出。</w:t>
      </w:r>
    </w:p>
    <w:p w14:paraId="2C25A013" w14:textId="071797BD" w:rsidR="00C46A08"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（二）一般公共预算当年拨款结构情况</w:t>
      </w:r>
    </w:p>
    <w:p w14:paraId="019C8EC3" w14:textId="5ED0170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w:t>
      </w:r>
      <w:r w:rsidR="0024417B" w:rsidRPr="003B05BA">
        <w:rPr>
          <w:rFonts w:ascii="仿宋_GB2312" w:eastAsia="仿宋_GB2312" w:hAnsi="宋体" w:cs="宋体"/>
          <w:kern w:val="0"/>
          <w:sz w:val="32"/>
          <w:szCs w:val="32"/>
        </w:rPr>
        <w:t>.社会保障和就业支出（类）25.58万元，占9.79%</w:t>
      </w:r>
      <w:r w:rsidR="007A4013" w:rsidRPr="003B05BA">
        <w:rPr>
          <w:rFonts w:ascii="仿宋_GB2312" w:eastAsia="仿宋_GB2312" w:hAnsi="宋体" w:cs="宋体" w:hint="eastAsia"/>
          <w:kern w:val="0"/>
          <w:sz w:val="32"/>
          <w:szCs w:val="32"/>
        </w:rPr>
        <w:t>。</w:t>
      </w:r>
    </w:p>
    <w:p w14:paraId="21B6B676" w14:textId="7777777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w:t>
      </w:r>
      <w:r w:rsidR="0024417B" w:rsidRPr="003B05BA">
        <w:rPr>
          <w:rFonts w:ascii="仿宋_GB2312" w:eastAsia="仿宋_GB2312" w:hAnsi="宋体" w:cs="宋体"/>
          <w:kern w:val="0"/>
          <w:sz w:val="32"/>
          <w:szCs w:val="32"/>
        </w:rPr>
        <w:t>.卫生健康支出（类）235.58万元，占90.21%</w:t>
      </w:r>
      <w:r w:rsidR="007A4013" w:rsidRPr="003B05BA">
        <w:rPr>
          <w:rFonts w:ascii="仿宋_GB2312" w:eastAsia="仿宋_GB2312" w:hAnsi="宋体" w:cs="宋体" w:hint="eastAsia"/>
          <w:kern w:val="0"/>
          <w:sz w:val="32"/>
          <w:szCs w:val="32"/>
        </w:rPr>
        <w:t>。</w:t>
      </w:r>
    </w:p>
    <w:p w14:paraId="5FE9888A" w14:textId="54D2C162" w:rsidR="004C45E7"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（三）一般公共预算当年拨款具体使用情况</w:t>
      </w:r>
    </w:p>
    <w:p w14:paraId="20BE57FE" w14:textId="72D29B75"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1.社会保障和就业支出（类）行政事业单位养老支出（款）机关事业单位基本养老保险缴费支出（项）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2024年预算数为25.58万元，比上年预算增加4.27万元，增长20.04%，主要原因是：本年预算人员增加，同时人员工资普调，社保缴费基数增长，预算数增加。 </w:t>
      </w:r>
    </w:p>
    <w:p w14:paraId="79827E77"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2.卫生健康支出（类）基层医疗卫生机构（款）乡镇卫生院（项）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2024年预算数为235.58万元，比上年预算增加28.94万元，</w:t>
      </w:r>
      <w:bookmarkStart w:id="4" w:name="_Hlk157617573"/>
      <w:r w:rsidRPr="003B05BA">
        <w:rPr>
          <w:rFonts w:ascii="仿宋_GB2312" w:eastAsia="仿宋_GB2312" w:hAnsi="宋体" w:cs="宋体" w:hint="eastAsia"/>
          <w:kern w:val="0"/>
          <w:sz w:val="32"/>
          <w:szCs w:val="32"/>
        </w:rPr>
        <w:t>增长</w:t>
      </w:r>
      <w:bookmarkEnd w:id="4"/>
      <w:r w:rsidRPr="003B05BA">
        <w:rPr>
          <w:rFonts w:ascii="仿宋_GB2312" w:eastAsia="仿宋_GB2312" w:hAnsi="宋体" w:cs="宋体" w:hint="eastAsia"/>
          <w:kern w:val="0"/>
          <w:sz w:val="32"/>
          <w:szCs w:val="32"/>
        </w:rPr>
        <w:t xml:space="preserve">14.01%，主要原因是：本年预算人员增加，同时人员工资普调、增加基础绩效奖，预算数增加。 </w:t>
      </w:r>
    </w:p>
    <w:p w14:paraId="1DF202EC" w14:textId="0B786CD0"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六、关于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塔什库尔干塔吉克自治县柯克亚乡卫生院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年一般公共预算基本支出情况说明</w:t>
      </w:r>
    </w:p>
    <w:p w14:paraId="6866EC67" w14:textId="6A4AC9FB" w:rsidR="002E78F0" w:rsidRPr="003B05BA" w:rsidRDefault="00825FE2" w:rsidP="004E0431">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塔什库尔干塔吉克自治县柯克亚乡卫生院</w:t>
      </w:r>
      <w:r w:rsidR="008645A0"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年一般公共预算基本支出</w:t>
      </w:r>
      <w:r w:rsidR="007E1245" w:rsidRPr="003B05BA">
        <w:rPr>
          <w:rFonts w:ascii="仿宋_GB2312" w:eastAsia="仿宋_GB2312" w:hAnsi="宋体" w:cs="宋体"/>
          <w:kern w:val="0"/>
          <w:sz w:val="32"/>
          <w:szCs w:val="32"/>
        </w:rPr>
        <w:t>261.16</w:t>
      </w:r>
      <w:r w:rsidR="00895052" w:rsidRPr="003B05BA">
        <w:rPr>
          <w:rFonts w:ascii="仿宋_GB2312" w:eastAsia="仿宋_GB2312" w:hAnsi="宋体" w:cs="宋体" w:hint="eastAsia"/>
          <w:kern w:val="0"/>
          <w:sz w:val="32"/>
          <w:szCs w:val="32"/>
        </w:rPr>
        <w:t>万元，其中：</w:t>
      </w:r>
    </w:p>
    <w:p w14:paraId="3310CFA9" w14:textId="77777777" w:rsidR="00BE7ED9" w:rsidRPr="00BE7ED9"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人员经费261.16万元，主要包括：基本工资、津贴补贴、奖金、绩效工资、机关事业单位基本养老保险缴费、职工基本医疗保险缴费、其他社会保障缴费、住房公积金、退休费、生活补助等。</w:t>
      </w:r>
    </w:p>
    <w:p w14:paraId="3526AE22" w14:textId="26FB4928" w:rsidR="002E78F0" w:rsidRPr="003B05BA"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公用经费0.00万元。</w:t>
      </w:r>
    </w:p>
    <w:p w14:paraId="1E3CD353" w14:textId="2DA7656A" w:rsidR="00C866C2"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七、关于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塔什库尔干塔吉克自治县柯克亚乡卫生院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年一般公共预算项目支出情况说明</w:t>
      </w:r>
    </w:p>
    <w:p w14:paraId="1CB4648F" w14:textId="03717460" w:rsidR="006C451F" w:rsidRPr="003B05BA" w:rsidRDefault="00122BEE" w:rsidP="006C451F">
      <w:pPr>
        <w:spacing w:line="560" w:lineRule="exact"/>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lastRenderedPageBreak/>
        <w:t>新疆维吾尔自治区喀什地区</w:t>
      </w:r>
      <w:r w:rsidR="006C451F" w:rsidRPr="003B05BA">
        <w:rPr>
          <w:rFonts w:ascii="仿宋_GB2312" w:eastAsia="仿宋_GB2312" w:hAnsi="宋体" w:cs="宋体" w:hint="eastAsia"/>
          <w:kern w:val="0"/>
          <w:sz w:val="32"/>
          <w:szCs w:val="32"/>
        </w:rPr>
        <w:t>塔什库尔干塔吉克自治县柯克亚乡卫生院部门2024年没有使用一般公共预算项目支出，一般公共预算项目支出情况表为空表。</w:t>
      </w:r>
    </w:p>
    <w:p w14:paraId="429A3F02" w14:textId="4661F3C8" w:rsidR="002E78F0"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八</w:t>
      </w:r>
      <w:r w:rsidR="00895052" w:rsidRPr="00D4208A">
        <w:rPr>
          <w:rFonts w:ascii="楷体_GB2312" w:eastAsia="楷体_GB2312" w:hAnsi="楷体_GB2312" w:cs="楷体_GB2312" w:hint="eastAsia"/>
          <w:b/>
          <w:kern w:val="0"/>
          <w:sz w:val="32"/>
          <w:szCs w:val="32"/>
        </w:rPr>
        <w:t>、关于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塔什库尔干塔吉克自治县柯克亚乡卫生院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00895052" w:rsidRPr="00D4208A">
        <w:rPr>
          <w:rFonts w:ascii="楷体_GB2312" w:eastAsia="楷体_GB2312" w:hAnsi="楷体_GB2312" w:cs="楷体_GB2312" w:hint="eastAsia"/>
          <w:b/>
          <w:kern w:val="0"/>
          <w:sz w:val="32"/>
          <w:szCs w:val="32"/>
        </w:rPr>
        <w:t>年政府性基金预算拨款情况说明</w:t>
      </w:r>
    </w:p>
    <w:p w14:paraId="5802BD8A" w14:textId="14FD7E78" w:rsidR="00553588" w:rsidRPr="003B05BA" w:rsidRDefault="00825FE2" w:rsidP="00553588">
      <w:pPr>
        <w:spacing w:line="560" w:lineRule="exact"/>
        <w:ind w:firstLineChars="200" w:firstLine="640"/>
        <w:rPr>
          <w:rFonts w:ascii="仿宋_GB2312" w:eastAsia="仿宋_GB2312" w:hAnsi="宋体" w:cs="宋体" w:hint="eastAsia"/>
          <w:kern w:val="0"/>
          <w:sz w:val="32"/>
          <w:szCs w:val="32"/>
        </w:rPr>
      </w:pPr>
      <w:bookmarkStart w:id="5" w:name="_Hlk160636468"/>
      <w:r w:rsidRPr="003B05BA">
        <w:rPr>
          <w:rFonts w:ascii="仿宋_GB2312" w:eastAsia="仿宋_GB2312" w:hAnsi="宋体" w:cs="宋体" w:hint="eastAsia"/>
          <w:kern w:val="0"/>
          <w:sz w:val="32"/>
          <w:szCs w:val="32"/>
        </w:rPr>
        <w:t>新疆维吾尔自治区喀什地区</w:t>
      </w:r>
      <w:bookmarkEnd w:id="5"/>
      <w:r w:rsidR="00553588" w:rsidRPr="003B05BA">
        <w:rPr>
          <w:rFonts w:ascii="仿宋_GB2312" w:eastAsia="仿宋_GB2312" w:hAnsi="宋体" w:cs="宋体" w:hint="eastAsia"/>
          <w:kern w:val="0"/>
          <w:sz w:val="32"/>
          <w:szCs w:val="32"/>
        </w:rPr>
        <w:t>塔什库尔干塔吉克自治县柯克亚乡卫生院部门2024年没有使用政府性基金预算拨款安排的支出，政府性基金预算支出情况表为空表。</w:t>
      </w:r>
    </w:p>
    <w:p w14:paraId="0D6E90D2" w14:textId="549907AD" w:rsidR="00066F9E"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九、关于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塔什库尔干塔吉克自治县柯克亚乡卫生院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年国有资本预算拨款情况说明</w:t>
      </w:r>
    </w:p>
    <w:p w14:paraId="27E73B26" w14:textId="27790254" w:rsidR="00066F9E" w:rsidRPr="003B05BA" w:rsidRDefault="00825FE2" w:rsidP="00066F9E">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066F9E" w:rsidRPr="003B05BA">
        <w:rPr>
          <w:rFonts w:ascii="仿宋_GB2312" w:eastAsia="仿宋_GB2312" w:hAnsi="宋体" w:cs="宋体" w:hint="eastAsia"/>
          <w:kern w:val="0"/>
          <w:sz w:val="32"/>
          <w:szCs w:val="32"/>
        </w:rPr>
        <w:t>塔什库尔干塔吉克自治县柯克亚乡卫生院部门2024年没有使用国有资本经营预算拨款安排的支出，国有资本经营预算支出情况表为空表。</w:t>
      </w:r>
    </w:p>
    <w:p w14:paraId="47CA1878" w14:textId="05A68E79" w:rsidR="008F79FB" w:rsidRPr="00D4208A" w:rsidRDefault="008F79FB"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塔什库尔干塔吉克自治县柯克亚乡卫生院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年财政拨款“三公”经费预算情况说明</w:t>
      </w:r>
    </w:p>
    <w:p w14:paraId="4528BB7D" w14:textId="7375B2BF" w:rsidR="00640E06" w:rsidRPr="003B05BA" w:rsidRDefault="005D5331" w:rsidP="00640E06">
      <w:pPr>
        <w:spacing w:line="560" w:lineRule="exact"/>
        <w:ind w:firstLineChars="200" w:firstLine="560"/>
        <w:rPr>
          <w:rFonts w:ascii="仿宋_GB2312" w:eastAsia="仿宋_GB2312" w:hAnsi="宋体" w:cs="宋体" w:hint="eastAsia"/>
          <w:kern w:val="0"/>
          <w:sz w:val="32"/>
          <w:szCs w:val="32"/>
        </w:rPr>
      </w:pPr>
      <w:r w:rsidRPr="005D5331">
        <w:rPr>
          <w:rFonts w:ascii="MS Gothic" w:eastAsia="MS Gothic" w:hAnsi="MS Gothic" w:cs="MS Gothic" w:hint="eastAsia"/>
          <w:kern w:val="0"/>
          <w:sz w:val="28"/>
          <w:szCs w:val="28"/>
          <w:cs/>
        </w:rPr>
        <w:t>‎</w:t>
      </w:r>
      <w:r w:rsidRPr="005D5331">
        <w:rPr>
          <w:rFonts w:ascii="MS Gothic" w:eastAsia="MS Gothic" w:hAnsi="MS Gothic" w:cs="MS Gothic"/>
          <w:kern w:val="0"/>
          <w:sz w:val="28"/>
          <w:szCs w:val="28"/>
          <w:cs/>
        </w:rPr>
        <w:t>‎</w:t>
      </w:r>
      <w:r w:rsidR="00825FE2" w:rsidRPr="003B05BA">
        <w:rPr>
          <w:rFonts w:ascii="仿宋_GB2312" w:eastAsia="仿宋_GB2312" w:hAnsi="宋体" w:cs="宋体" w:hint="eastAsia"/>
          <w:kern w:val="0"/>
          <w:sz w:val="32"/>
          <w:szCs w:val="32"/>
        </w:rPr>
        <w:t>新疆维吾尔自治区喀什地区</w:t>
      </w:r>
      <w:r w:rsidR="00640E06" w:rsidRPr="003B05BA">
        <w:rPr>
          <w:rFonts w:ascii="仿宋_GB2312" w:eastAsia="仿宋_GB2312" w:hAnsi="宋体" w:cs="宋体" w:hint="eastAsia"/>
          <w:kern w:val="0"/>
          <w:sz w:val="32"/>
          <w:szCs w:val="32"/>
        </w:rPr>
        <w:t>塔什库尔干塔吉克自治县柯克亚乡卫生院部门2024年财政拨款“三公”经费数为0.00万元，其中：因公出国（境）0.00万元，公务用车购置费0.00万元，公务用车运行费0.00万元，公务接待费0.00万元。</w:t>
      </w:r>
    </w:p>
    <w:p w14:paraId="4C81B0C3" w14:textId="7ED86DCD" w:rsidR="008F79FB" w:rsidRPr="003B05BA" w:rsidRDefault="00640E06" w:rsidP="00640E06">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2024年财政拨款“三公”经费比上年预算减少1.30万元，下降100.00%，其中：因公出国（境）费增加0.00万元，增长0.00%，主要原因是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我单位未安排因公出国（境）费；公务用车购置费增加0.00万元，增长0.00%，主要原因是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我单位未安排公务用车购置费；公务用车运行费减少1.30万元，下降100.00%，主要原因是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w:t>
      </w:r>
      <w:r w:rsidRPr="003B05BA">
        <w:rPr>
          <w:rFonts w:ascii="仿宋_GB2312" w:eastAsia="仿宋_GB2312" w:hAnsi="宋体" w:cs="宋体" w:hint="eastAsia"/>
          <w:kern w:val="0"/>
          <w:sz w:val="32"/>
          <w:szCs w:val="32"/>
        </w:rPr>
        <w:lastRenderedPageBreak/>
        <w:t>未安排公务用车运行费；公务接待费增加0.00万元，增长0.00%，主要原因是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我单位未安排公务接待费。</w:t>
      </w:r>
    </w:p>
    <w:p w14:paraId="24BB5CA7" w14:textId="562FCC21"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w:t>
      </w:r>
      <w:r w:rsidR="00083F77" w:rsidRPr="00D4208A">
        <w:rPr>
          <w:rFonts w:ascii="楷体_GB2312" w:eastAsia="楷体_GB2312" w:hAnsi="楷体_GB2312" w:cs="楷体_GB2312" w:hint="eastAsia"/>
          <w:b/>
          <w:kern w:val="0"/>
          <w:sz w:val="32"/>
          <w:szCs w:val="32"/>
        </w:rPr>
        <w:t>一</w:t>
      </w:r>
      <w:r w:rsidRPr="00D4208A">
        <w:rPr>
          <w:rFonts w:ascii="楷体_GB2312" w:eastAsia="楷体_GB2312" w:hAnsi="楷体_GB2312" w:cs="楷体_GB2312" w:hint="eastAsia"/>
          <w:b/>
          <w:kern w:val="0"/>
          <w:sz w:val="32"/>
          <w:szCs w:val="32"/>
        </w:rPr>
        <w:t>、</w:t>
      </w:r>
      <w:r w:rsidR="00035656" w:rsidRPr="00D4208A">
        <w:rPr>
          <w:rFonts w:ascii="楷体_GB2312" w:eastAsia="楷体_GB2312" w:hAnsi="楷体_GB2312" w:cs="楷体_GB2312" w:hint="eastAsia"/>
          <w:b/>
          <w:kern w:val="0"/>
          <w:sz w:val="32"/>
          <w:szCs w:val="32"/>
        </w:rPr>
        <w:t>关于新疆维吾尔自治区喀什地区塔什库尔干塔吉克自治县柯克亚乡卫生院部门2024年上年结转结余预算情况说明</w:t>
      </w:r>
    </w:p>
    <w:p w14:paraId="0A78CD74" w14:textId="109B9E30" w:rsidR="00116F92" w:rsidRDefault="009536BB" w:rsidP="00116F92">
      <w:pPr>
        <w:spacing w:line="600" w:lineRule="exact"/>
        <w:ind w:firstLineChars="200" w:firstLine="640"/>
        <w:rPr>
          <w:rFonts w:ascii="仿宋_GB2312" w:eastAsia="仿宋_GB2312" w:hAnsi="仿宋_GB2312" w:cs="仿宋_GB2312" w:hint="eastAsia"/>
          <w:kern w:val="0"/>
          <w:sz w:val="32"/>
          <w:szCs w:val="32"/>
        </w:rPr>
      </w:pPr>
      <w:r w:rsidRPr="00035656">
        <w:rPr>
          <w:rFonts w:ascii="MS Gothic" w:eastAsia="MS Gothic" w:hAnsi="MS Gothic" w:cs="MS Gothic" w:hint="eastAsia"/>
          <w:kern w:val="0"/>
          <w:sz w:val="32"/>
          <w:szCs w:val="32"/>
          <w:cs/>
        </w:rPr>
        <w:t>‎</w:t>
      </w:r>
      <w:r w:rsidR="00825FE2" w:rsidRPr="00035656">
        <w:rPr>
          <w:rFonts w:ascii="仿宋_GB2312" w:eastAsia="仿宋_GB2312" w:hAnsi="仿宋_GB2312" w:cs="仿宋_GB2312" w:hint="eastAsia"/>
          <w:kern w:val="0"/>
          <w:sz w:val="32"/>
          <w:szCs w:val="32"/>
        </w:rPr>
        <w:t>新疆维吾尔自治区喀什地区</w:t>
      </w:r>
      <w:r w:rsidRPr="009536BB">
        <w:rPr>
          <w:rFonts w:ascii="仿宋_GB2312" w:eastAsia="仿宋_GB2312" w:hAnsi="仿宋_GB2312" w:cs="仿宋_GB2312"/>
          <w:kern w:val="0"/>
          <w:sz w:val="32"/>
          <w:szCs w:val="32"/>
        </w:rPr>
        <w:t>塔什库尔干塔吉克自治县柯克亚乡卫生院</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部门</w:t>
      </w:r>
      <w:r w:rsidRPr="00F33D16">
        <w:rPr>
          <w:rFonts w:ascii="MS Gothic" w:eastAsia="MS Gothic" w:hAnsi="MS Gothic" w:cs="MS Gothic" w:hint="eastAsia"/>
          <w:kern w:val="0"/>
          <w:sz w:val="32"/>
          <w:szCs w:val="32"/>
          <w:cs/>
        </w:rPr>
        <w:t>‎</w:t>
      </w:r>
      <w:r w:rsidRPr="009536BB">
        <w:rPr>
          <w:rFonts w:ascii="仿宋_GB2312" w:eastAsia="仿宋_GB2312" w:hAnsi="仿宋_GB2312" w:cs="仿宋_GB2312"/>
          <w:kern w:val="0"/>
          <w:sz w:val="32"/>
          <w:szCs w:val="32"/>
        </w:rPr>
        <w:t>2024</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年无上年结转结余预算的支出，结转结余预算支出情况表为空表。</w:t>
      </w:r>
    </w:p>
    <w:p w14:paraId="309EA64F" w14:textId="5FD04379" w:rsidR="00116F92" w:rsidRPr="00D4208A" w:rsidRDefault="00116F9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十二、其他重要事项的情况说明</w:t>
      </w:r>
    </w:p>
    <w:p w14:paraId="42DE295E" w14:textId="4980D125" w:rsidR="002E78F0" w:rsidRPr="00D4208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D4208A">
        <w:rPr>
          <w:rFonts w:ascii="仿宋_GB2312" w:eastAsia="仿宋_GB2312" w:hAnsi="仿宋_GB2312" w:cs="仿宋_GB2312" w:hint="eastAsia"/>
          <w:b/>
          <w:kern w:val="0"/>
          <w:sz w:val="32"/>
          <w:szCs w:val="32"/>
        </w:rPr>
        <w:t>（一）</w:t>
      </w:r>
      <w:r w:rsidR="00486122" w:rsidRPr="00D4208A">
        <w:rPr>
          <w:rFonts w:ascii="仿宋_GB2312" w:eastAsia="仿宋_GB2312" w:hAnsi="仿宋_GB2312" w:cs="仿宋_GB2312" w:hint="eastAsia"/>
          <w:b/>
          <w:kern w:val="0"/>
          <w:sz w:val="32"/>
          <w:szCs w:val="32"/>
        </w:rPr>
        <w:t>单位运行经费情况</w:t>
      </w:r>
    </w:p>
    <w:p w14:paraId="2EA3C8D0" w14:textId="6792AB78" w:rsidR="00F4640B" w:rsidRPr="003B05BA" w:rsidRDefault="00825FE2" w:rsidP="00F4640B">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F4640B" w:rsidRPr="003B05BA">
        <w:rPr>
          <w:rFonts w:ascii="仿宋_GB2312" w:eastAsia="仿宋_GB2312" w:hAnsi="宋体" w:cs="宋体" w:hint="eastAsia"/>
          <w:kern w:val="0"/>
          <w:sz w:val="32"/>
          <w:szCs w:val="32"/>
        </w:rPr>
        <w:t>塔什库尔干塔吉克自治县柯克亚乡卫生院部门2024年的事业单位运行经费财政拨款预算0.00万元，比上年预算减少10.66万元，下降100.00%。主要原因是</w:t>
      </w:r>
      <w:r w:rsidR="00072C1C">
        <w:rPr>
          <w:rFonts w:ascii="仿宋_GB2312" w:eastAsia="仿宋_GB2312" w:hAnsi="宋体" w:cs="宋体" w:hint="eastAsia"/>
          <w:kern w:val="0"/>
          <w:sz w:val="32"/>
          <w:szCs w:val="32"/>
        </w:rPr>
        <w:t>：</w:t>
      </w:r>
      <w:r w:rsidR="00F4640B" w:rsidRPr="003B05BA">
        <w:rPr>
          <w:rFonts w:ascii="仿宋_GB2312" w:eastAsia="仿宋_GB2312" w:hAnsi="宋体" w:cs="宋体" w:hint="eastAsia"/>
          <w:kern w:val="0"/>
          <w:sz w:val="32"/>
          <w:szCs w:val="32"/>
        </w:rPr>
        <w:t>我单位未安排事业单位运行经费。</w:t>
      </w:r>
    </w:p>
    <w:p w14:paraId="0CD89A3A"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（二）政府采购情况</w:t>
      </w:r>
    </w:p>
    <w:p w14:paraId="4586DBC1" w14:textId="21CB39FA" w:rsidR="00BA63CF"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塔什库尔干塔吉克自治县柯克亚乡卫生院部门政府采购预算0.00万元，其中：政府采购货物预算0.00万元，政府采购工程预算0.00万元，政府采购服务预算0.00万元。</w:t>
      </w:r>
    </w:p>
    <w:p w14:paraId="052E82C7" w14:textId="753346EA" w:rsidR="002E78F0"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1F5FAA" w:rsidRPr="003B05BA">
        <w:rPr>
          <w:rFonts w:ascii="仿宋_GB2312" w:eastAsia="仿宋_GB2312" w:hAnsi="宋体" w:cs="宋体" w:hint="eastAsia"/>
          <w:kern w:val="0"/>
          <w:sz w:val="32"/>
          <w:szCs w:val="32"/>
        </w:rPr>
        <w:t>，</w:t>
      </w:r>
      <w:r w:rsidR="00825FE2" w:rsidRPr="003B05BA">
        <w:rPr>
          <w:rFonts w:ascii="仿宋_GB2312" w:eastAsia="仿宋_GB2312" w:hAnsi="宋体" w:cs="宋体" w:hint="eastAsia"/>
          <w:kern w:val="0"/>
          <w:sz w:val="32"/>
          <w:szCs w:val="32"/>
        </w:rPr>
        <w:t>新疆维吾尔自治区喀什地区</w:t>
      </w:r>
      <w:r w:rsidR="006705CF" w:rsidRPr="003B05BA">
        <w:rPr>
          <w:rFonts w:ascii="仿宋_GB2312" w:eastAsia="仿宋_GB2312" w:hAnsi="宋体" w:cs="宋体" w:hint="eastAsia"/>
          <w:kern w:val="0"/>
          <w:sz w:val="32"/>
          <w:szCs w:val="32"/>
        </w:rPr>
        <w:t>塔什库尔干塔吉克自治县柯克亚乡卫生院</w:t>
      </w:r>
      <w:r w:rsidR="001F5FAA" w:rsidRPr="003B05BA">
        <w:rPr>
          <w:rFonts w:ascii="仿宋_GB2312" w:eastAsia="仿宋_GB2312" w:hAnsi="宋体" w:cs="宋体" w:hint="eastAsia"/>
          <w:kern w:val="0"/>
          <w:sz w:val="32"/>
          <w:szCs w:val="32"/>
        </w:rPr>
        <w:t>部门</w:t>
      </w:r>
      <w:r w:rsidRPr="003B05BA">
        <w:rPr>
          <w:rFonts w:ascii="仿宋_GB2312" w:eastAsia="仿宋_GB2312" w:hAnsi="宋体" w:cs="宋体" w:hint="eastAsia"/>
          <w:kern w:val="0"/>
          <w:sz w:val="32"/>
          <w:szCs w:val="32"/>
        </w:rPr>
        <w:t>面向中小企业预留政府采购项目预算金额0.00万元，</w:t>
      </w:r>
      <w:r w:rsidR="00343F03" w:rsidRPr="003B05BA">
        <w:rPr>
          <w:rFonts w:ascii="仿宋_GB2312" w:eastAsia="仿宋_GB2312" w:hAnsi="宋体" w:cs="宋体" w:hint="eastAsia"/>
          <w:kern w:val="0"/>
          <w:sz w:val="32"/>
          <w:szCs w:val="32"/>
        </w:rPr>
        <w:t>小微企业预留政府采购项目预算金额</w:t>
      </w:r>
      <w:r w:rsidRPr="003B05BA">
        <w:rPr>
          <w:rFonts w:ascii="仿宋_GB2312" w:eastAsia="仿宋_GB2312" w:hAnsi="宋体" w:cs="宋体" w:hint="eastAsia"/>
          <w:kern w:val="0"/>
          <w:sz w:val="32"/>
          <w:szCs w:val="32"/>
        </w:rPr>
        <w:t>0.00万元。</w:t>
      </w:r>
    </w:p>
    <w:p w14:paraId="645BAE62"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（三）国有资产占用使用情况</w:t>
      </w:r>
    </w:p>
    <w:p w14:paraId="43B0402F" w14:textId="7E599474"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截至2023年底，</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塔什库尔干塔吉克自治县柯克亚乡卫生院部门及下属各预算单位占用使用国有资产总体</w:t>
      </w:r>
      <w:r w:rsidRPr="003B05BA">
        <w:rPr>
          <w:rFonts w:ascii="仿宋_GB2312" w:eastAsia="仿宋_GB2312" w:hAnsi="宋体" w:cs="宋体" w:hint="eastAsia"/>
          <w:kern w:val="0"/>
          <w:sz w:val="32"/>
          <w:szCs w:val="32"/>
        </w:rPr>
        <w:lastRenderedPageBreak/>
        <w:t>情况为</w:t>
      </w:r>
      <w:r w:rsidR="00343F03" w:rsidRPr="003B05BA">
        <w:rPr>
          <w:rFonts w:ascii="仿宋_GB2312" w:eastAsia="仿宋_GB2312" w:hAnsi="宋体" w:cs="宋体" w:hint="eastAsia"/>
          <w:kern w:val="0"/>
          <w:sz w:val="32"/>
          <w:szCs w:val="32"/>
        </w:rPr>
        <w:t>：</w:t>
      </w:r>
    </w:p>
    <w:p w14:paraId="5B9B24D6" w14:textId="0AD28580"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1.房屋0.00平方米，价值0.00万元。</w:t>
      </w:r>
    </w:p>
    <w:p w14:paraId="69E116CF" w14:textId="158D745D"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2.车辆0辆，价值0.00万元；其中：一般公务用车0辆，价值0.00万元；执法执勤用车0辆，价值0.00万元；其他车辆0辆，价值0.00万元。</w:t>
      </w:r>
    </w:p>
    <w:p w14:paraId="7B34E0B5" w14:textId="233C9F5E"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3.办公家具价值0.00万元。</w:t>
      </w:r>
    </w:p>
    <w:p w14:paraId="369D73F8" w14:textId="7F0A15BF"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4.其他资产价值0.00万元。</w:t>
      </w:r>
    </w:p>
    <w:p w14:paraId="4EEFFD68" w14:textId="3FC0797F" w:rsidR="002E78F0" w:rsidRPr="003B05BA" w:rsidRDefault="00343F0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价值50万元以上大型设备0台（套），</w:t>
      </w: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价值100万元以上大型设备0台（套）。</w:t>
      </w:r>
    </w:p>
    <w:p w14:paraId="3E81BD39" w14:textId="4E5AA9A1" w:rsidR="00626B83" w:rsidRPr="003B05BA" w:rsidRDefault="00626B8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2024年部门预算</w:t>
      </w:r>
      <w:r w:rsidR="002B1A6D" w:rsidRPr="003B05BA">
        <w:rPr>
          <w:rFonts w:ascii="仿宋_GB2312" w:eastAsia="仿宋_GB2312" w:hAnsi="宋体" w:cs="宋体" w:hint="eastAsia"/>
          <w:kern w:val="0"/>
          <w:sz w:val="32"/>
          <w:szCs w:val="32"/>
        </w:rPr>
        <w:t>未安排购置车辆经费</w:t>
      </w:r>
      <w:r w:rsidRPr="003B05BA">
        <w:rPr>
          <w:rFonts w:ascii="仿宋_GB2312" w:eastAsia="仿宋_GB2312" w:hAnsi="宋体" w:cs="宋体" w:hint="eastAsia"/>
          <w:kern w:val="0"/>
          <w:sz w:val="32"/>
          <w:szCs w:val="32"/>
        </w:rPr>
        <w:t>，安排购置50万元以上大型设备0台（套），单位价值100万元以上大型设备0台（套）。</w:t>
      </w:r>
    </w:p>
    <w:p w14:paraId="67D95638"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（四）预算绩效情况</w:t>
      </w:r>
    </w:p>
    <w:p w14:paraId="418CD57D" w14:textId="46741371" w:rsidR="00634719" w:rsidRPr="003070BB" w:rsidRDefault="003D608A" w:rsidP="003070BB">
      <w:pPr>
        <w:widowControl/>
        <w:shd w:val="clear" w:color="auto" w:fill="FFFFFF"/>
        <w:spacing w:line="285" w:lineRule="atLeast"/>
        <w:ind w:firstLineChars="200" w:firstLine="640"/>
        <w:jc w:val="left"/>
        <w:rPr>
          <w:rFonts w:ascii="MS Gothic" w:eastAsia="MS Gothic" w:hAnsi="MS Gothic" w:cs="MS Gothic" w:hint="eastAsia"/>
          <w:kern w:val="0"/>
          <w:sz w:val="32"/>
          <w:szCs w:val="32"/>
        </w:rPr>
      </w:pPr>
      <w:r w:rsidRPr="003D608A">
        <w:rPr>
          <w:rFonts w:ascii="仿宋_GB2312" w:eastAsia="仿宋_GB2312" w:hAnsi="宋体" w:cs="宋体" w:hint="eastAsia"/>
          <w:kern w:val="0"/>
          <w:sz w:val="32"/>
          <w:szCs w:val="32"/>
        </w:rPr>
        <w:t>当年财政拨款项目0个，涉及预算金额0.00万元；当年非财政拨款项目0个，涉及预算金额0.00万元。具体情况见下表：</w:t>
      </w:r>
      <w:r w:rsidR="00E647DA" w:rsidRPr="003D608A">
        <w:rPr>
          <w:rFonts w:ascii="MS Gothic" w:eastAsia="MS Gothic" w:hAnsi="MS Gothic" w:cs="MS Gothic" w:hint="eastAsia"/>
          <w:kern w:val="0"/>
          <w:sz w:val="32"/>
          <w:szCs w:val="32"/>
          <w:cs/>
        </w:rPr>
        <w:t>‎</w:t>
      </w:r>
      <w:r w:rsidR="000C04D7">
        <w:rPr>
          <w:rFonts w:ascii="MS Gothic" w:eastAsia="MS Gothic" w:hAnsi="MS Gothic" w:cs="MS Gothic"/>
          <w:kern w:val="0"/>
          <w:sz w:val="28"/>
          <w:szCs w:val="28"/>
        </w:rPr>
        <w:br w:type="page"/>
      </w:r>
    </w:p>
    <w:p w14:paraId="42C7DD44" w14:textId="77777777" w:rsidR="002E78F0" w:rsidRPr="00501D3C" w:rsidRDefault="00895052" w:rsidP="00B56B55">
      <w:pPr>
        <w:spacing w:line="560" w:lineRule="exact"/>
        <w:ind w:firstLineChars="200" w:firstLine="560"/>
        <w:rPr>
          <w:rFonts w:ascii="仿宋_GB2312" w:eastAsia="仿宋_GB2312" w:hAnsi="宋体" w:hint="eastAsia"/>
          <w:b/>
          <w:kern w:val="0"/>
          <w:sz w:val="28"/>
          <w:szCs w:val="28"/>
        </w:rPr>
      </w:pPr>
      <w:r w:rsidRPr="00501D3C">
        <w:rPr>
          <w:rFonts w:ascii="仿宋_GB2312" w:eastAsia="仿宋_GB2312" w:hAnsi="宋体" w:hint="eastAsia"/>
          <w:b/>
          <w:kern w:val="0"/>
          <w:sz w:val="28"/>
          <w:szCs w:val="28"/>
        </w:rPr>
        <w:lastRenderedPageBreak/>
        <w:t>（五）其他需说明的事项</w:t>
      </w:r>
    </w:p>
    <w:p w14:paraId="732569ED" w14:textId="0DA1FBCF" w:rsidR="00090542" w:rsidRPr="00090542" w:rsidRDefault="00090542" w:rsidP="00090542">
      <w:pPr>
        <w:widowControl/>
        <w:spacing w:line="520" w:lineRule="exact"/>
        <w:ind w:firstLineChars="196" w:firstLine="549"/>
        <w:jc w:val="left"/>
        <w:rPr>
          <w:rFonts w:ascii="仿宋_GB2312" w:eastAsia="仿宋_GB2312" w:hAnsi="宋体" w:cs="宋体" w:hint="eastAsia"/>
          <w:kern w:val="0"/>
          <w:sz w:val="28"/>
          <w:szCs w:val="28"/>
        </w:rPr>
      </w:pPr>
      <w:r w:rsidRPr="00090542">
        <w:rPr>
          <w:rFonts w:ascii="仿宋_GB2312" w:eastAsia="仿宋_GB2312" w:hAnsi="宋体" w:cs="宋体" w:hint="eastAsia"/>
          <w:kern w:val="0"/>
          <w:sz w:val="28"/>
          <w:szCs w:val="28"/>
        </w:rPr>
        <w:t>1、我单位整体绩效情况表由卫生健康委员会汇总公开；</w:t>
      </w:r>
    </w:p>
    <w:p w14:paraId="1F5B4DFA" w14:textId="7D5DAC25" w:rsidR="001C02B1" w:rsidRDefault="00090542" w:rsidP="00090542">
      <w:pPr>
        <w:widowControl/>
        <w:spacing w:line="520" w:lineRule="exact"/>
        <w:ind w:firstLineChars="196" w:firstLine="549"/>
        <w:jc w:val="left"/>
        <w:rPr>
          <w:rFonts w:ascii="黑体" w:eastAsia="黑体" w:hAnsi="黑体" w:hint="eastAsia"/>
          <w:b/>
          <w:kern w:val="0"/>
          <w:sz w:val="30"/>
          <w:szCs w:val="30"/>
        </w:rPr>
      </w:pPr>
      <w:r w:rsidRPr="00090542">
        <w:rPr>
          <w:rFonts w:ascii="仿宋_GB2312" w:eastAsia="仿宋_GB2312" w:hAnsi="宋体" w:cs="宋体" w:hint="eastAsia"/>
          <w:kern w:val="0"/>
          <w:sz w:val="28"/>
          <w:szCs w:val="28"/>
        </w:rPr>
        <w:t>2、2024年我单位面向中小企业、小微企业未安排政府采购预算。</w:t>
      </w:r>
      <w:r w:rsidR="001C02B1">
        <w:rPr>
          <w:rFonts w:ascii="黑体" w:eastAsia="黑体" w:hAnsi="黑体"/>
          <w:b/>
          <w:kern w:val="0"/>
          <w:sz w:val="30"/>
          <w:szCs w:val="30"/>
        </w:rPr>
        <w:br w:type="page"/>
      </w:r>
    </w:p>
    <w:p w14:paraId="4E9BA100" w14:textId="4120B8B8" w:rsidR="002E78F0" w:rsidRPr="00D30FDF" w:rsidRDefault="00895052" w:rsidP="00BD0798">
      <w:pPr>
        <w:widowControl/>
        <w:jc w:val="center"/>
        <w:outlineLvl w:val="1"/>
        <w:rPr>
          <w:rFonts w:ascii="黑体" w:eastAsia="黑体" w:hAnsi="黑体" w:hint="eastAsia"/>
          <w:b/>
          <w:kern w:val="0"/>
          <w:sz w:val="32"/>
          <w:szCs w:val="32"/>
        </w:rPr>
      </w:pPr>
      <w:r w:rsidRPr="00D30FDF">
        <w:rPr>
          <w:rFonts w:ascii="黑体" w:eastAsia="黑体" w:hAnsi="黑体" w:hint="eastAsia"/>
          <w:b/>
          <w:kern w:val="0"/>
          <w:sz w:val="32"/>
          <w:szCs w:val="32"/>
        </w:rPr>
        <w:lastRenderedPageBreak/>
        <w:t>第四部分 名词解释</w:t>
      </w:r>
    </w:p>
    <w:p w14:paraId="260541CC" w14:textId="77777777" w:rsidR="00264BBF" w:rsidRDefault="00264BBF">
      <w:pPr>
        <w:spacing w:line="520" w:lineRule="exact"/>
        <w:ind w:firstLine="642"/>
        <w:rPr>
          <w:rFonts w:ascii="仿宋_GB2312" w:eastAsia="仿宋_GB2312" w:hAnsi="宋体" w:cs="宋体" w:hint="eastAsia"/>
          <w:b/>
          <w:kern w:val="0"/>
          <w:sz w:val="28"/>
          <w:szCs w:val="28"/>
        </w:rPr>
      </w:pPr>
    </w:p>
    <w:p w14:paraId="59C0E603"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一、财政拨款：</w:t>
      </w:r>
      <w:r>
        <w:rPr>
          <w:rFonts w:ascii="仿宋_GB2312" w:eastAsia="仿宋_GB2312" w:hint="eastAsia"/>
          <w:sz w:val="32"/>
          <w:szCs w:val="32"/>
        </w:rPr>
        <w:t>指由一般公共预算、政府性基金预算、国有资本经营预算安排的财政拨款数。</w:t>
      </w:r>
    </w:p>
    <w:p w14:paraId="5844EC50"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二、一般公共预算：</w:t>
      </w:r>
      <w:r>
        <w:rPr>
          <w:rFonts w:ascii="仿宋_GB2312" w:eastAsia="仿宋_GB2312" w:hint="eastAsia"/>
          <w:spacing w:val="-6"/>
          <w:sz w:val="32"/>
          <w:szCs w:val="32"/>
        </w:rPr>
        <w:t>包括公共财政拨款（补助）资金、专项收入。</w:t>
      </w:r>
    </w:p>
    <w:p w14:paraId="672A9021"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三、财政专户管理资金：</w:t>
      </w:r>
      <w:r>
        <w:rPr>
          <w:rFonts w:ascii="仿宋_GB2312" w:eastAsia="仿宋_GB2312" w:hint="eastAsia"/>
          <w:sz w:val="32"/>
          <w:szCs w:val="32"/>
        </w:rPr>
        <w:t>包括专户管理行政事业性收费（主要是教育收费）、其他非税收入。</w:t>
      </w:r>
    </w:p>
    <w:p w14:paraId="66E81E5F" w14:textId="77777777" w:rsidR="00C33D4D" w:rsidRDefault="00C33D4D" w:rsidP="00C33D4D">
      <w:pPr>
        <w:spacing w:line="600" w:lineRule="exact"/>
        <w:ind w:firstLineChars="200" w:firstLine="640"/>
        <w:rPr>
          <w:rFonts w:ascii="仿宋_GB2312" w:eastAsia="仿宋_GB2312"/>
          <w:spacing w:val="-17"/>
          <w:sz w:val="32"/>
          <w:szCs w:val="32"/>
        </w:rPr>
      </w:pPr>
      <w:r>
        <w:rPr>
          <w:rFonts w:ascii="楷体_GB2312" w:eastAsia="楷体_GB2312" w:hAnsi="楷体_GB2312" w:cs="楷体_GB2312" w:hint="eastAsia"/>
          <w:b/>
          <w:bCs/>
          <w:sz w:val="32"/>
          <w:szCs w:val="32"/>
        </w:rPr>
        <w:t>四、其他资金：</w:t>
      </w:r>
      <w:r>
        <w:rPr>
          <w:rFonts w:ascii="仿宋_GB2312" w:eastAsia="仿宋_GB2312" w:hint="eastAsia"/>
          <w:spacing w:val="-17"/>
          <w:sz w:val="32"/>
          <w:szCs w:val="32"/>
        </w:rPr>
        <w:t>包括事业收入、事业经营收入、其他收入等。</w:t>
      </w:r>
    </w:p>
    <w:p w14:paraId="71E2214A"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五、基本支出：</w:t>
      </w:r>
      <w:r>
        <w:rPr>
          <w:rFonts w:ascii="仿宋_GB2312" w:eastAsia="仿宋_GB2312" w:hint="eastAsia"/>
          <w:sz w:val="32"/>
          <w:szCs w:val="32"/>
        </w:rPr>
        <w:t>包括人员经费、公用经费（定额）。其中，人员经费包括工资福利支出、对个人和家庭的补助。</w:t>
      </w:r>
    </w:p>
    <w:p w14:paraId="0B23FA9D" w14:textId="647E9705"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六、项目支出：</w:t>
      </w:r>
      <w:r w:rsidR="00F83B48">
        <w:rPr>
          <w:rFonts w:ascii="仿宋_GB2312" w:eastAsia="仿宋_GB2312" w:hint="eastAsia"/>
          <w:sz w:val="32"/>
          <w:szCs w:val="32"/>
        </w:rPr>
        <w:t>部门</w:t>
      </w:r>
      <w:r>
        <w:rPr>
          <w:rFonts w:ascii="仿宋_GB2312" w:eastAsia="仿宋_GB2312" w:hint="eastAsia"/>
          <w:sz w:val="32"/>
          <w:szCs w:val="32"/>
        </w:rPr>
        <w:t>支出预算的组成部分，是</w:t>
      </w:r>
      <w:r>
        <w:rPr>
          <w:rFonts w:ascii="仿宋_GB2312" w:eastAsia="仿宋_GB2312" w:hint="eastAsia"/>
          <w:sz w:val="32"/>
          <w:szCs w:val="32"/>
          <w:lang w:eastAsia="zh-Hans"/>
        </w:rPr>
        <w:t>各</w:t>
      </w:r>
      <w:r w:rsidR="00F83B48">
        <w:rPr>
          <w:rFonts w:ascii="仿宋_GB2312" w:eastAsia="仿宋_GB2312" w:hint="eastAsia"/>
          <w:sz w:val="32"/>
          <w:szCs w:val="32"/>
        </w:rPr>
        <w:t>部门</w:t>
      </w:r>
      <w:r>
        <w:rPr>
          <w:rFonts w:ascii="仿宋_GB2312" w:eastAsia="仿宋_GB2312" w:hint="eastAsia"/>
          <w:sz w:val="32"/>
          <w:szCs w:val="32"/>
        </w:rPr>
        <w:t>为完成其特定的行政任务或事业发展目标，在基本支出预算之外编制的年度项目支出计划。</w:t>
      </w:r>
    </w:p>
    <w:p w14:paraId="7E520DB5" w14:textId="633F94B9"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七、“三公”经费：</w:t>
      </w:r>
      <w:r>
        <w:rPr>
          <w:rFonts w:ascii="仿宋_GB2312" w:eastAsia="仿宋_GB2312" w:hint="eastAsia"/>
          <w:sz w:val="32"/>
          <w:szCs w:val="32"/>
        </w:rPr>
        <w:t>指</w:t>
      </w:r>
      <w:r w:rsidR="00F83B48">
        <w:rPr>
          <w:rFonts w:ascii="仿宋_GB2312" w:eastAsia="仿宋_GB2312" w:hint="eastAsia"/>
          <w:sz w:val="32"/>
          <w:szCs w:val="32"/>
        </w:rPr>
        <w:t>部门</w:t>
      </w:r>
      <w:r>
        <w:rPr>
          <w:rFonts w:ascii="仿宋_GB2312" w:eastAsia="仿宋_GB2312" w:hint="eastAsia"/>
          <w:sz w:val="32"/>
          <w:szCs w:val="32"/>
        </w:rPr>
        <w:t>因公出国（境）费、公务用车购置及运行维护费和公务接待费，其中：因公出国（境）费反映机关和参公事业单位公务出国（境）的国际旅费、国外城市间交通费、住宿费、伙食费、培训费、公杂费等支出；公务用车购置反映基本建设支出中安排机关和参公事业单位用于公务用车购置的支出（含车辆购置税、牌照费）；</w:t>
      </w:r>
      <w:r w:rsidR="00C11534">
        <w:rPr>
          <w:rFonts w:ascii="仿宋_GB2312" w:eastAsia="仿宋_GB2312" w:hint="eastAsia"/>
          <w:sz w:val="32"/>
          <w:szCs w:val="32"/>
        </w:rPr>
        <w:t>公务用车运行维护费反映机关</w:t>
      </w:r>
      <w:r>
        <w:rPr>
          <w:rFonts w:ascii="仿宋_GB2312" w:eastAsia="仿宋_GB2312" w:hint="eastAsia"/>
          <w:sz w:val="32"/>
          <w:szCs w:val="32"/>
        </w:rPr>
        <w:t>和参公事业单位按规定保留的公务用车燃料费、维修费、过桥过路费、保险费、安全奖励费用等支出；公务接待费反映机关和参公事业单位按规定开支的各类公务接待（含外宾接待）费用。</w:t>
      </w:r>
    </w:p>
    <w:p w14:paraId="2CE4CD32" w14:textId="77777777" w:rsidR="00C33D4D" w:rsidRDefault="00C33D4D" w:rsidP="00C33D4D">
      <w:pPr>
        <w:spacing w:line="600" w:lineRule="exact"/>
        <w:ind w:firstLineChars="200" w:firstLine="640"/>
        <w:rPr>
          <w:rFonts w:ascii="仿宋_GB2312" w:eastAsia="仿宋_GB2312"/>
          <w:spacing w:val="-11"/>
          <w:sz w:val="32"/>
          <w:szCs w:val="32"/>
        </w:rPr>
      </w:pPr>
      <w:r>
        <w:rPr>
          <w:rFonts w:ascii="楷体_GB2312" w:eastAsia="楷体_GB2312" w:hAnsi="楷体_GB2312" w:cs="楷体_GB2312" w:hint="eastAsia"/>
          <w:b/>
          <w:bCs/>
          <w:sz w:val="32"/>
          <w:szCs w:val="32"/>
        </w:rPr>
        <w:t>八、机关运行经费</w:t>
      </w:r>
      <w:r>
        <w:rPr>
          <w:rFonts w:ascii="仿宋_GB2312" w:eastAsia="仿宋_GB2312" w:hint="eastAsia"/>
          <w:sz w:val="32"/>
          <w:szCs w:val="32"/>
        </w:rPr>
        <w:t>：指行政单位（含参照公务员法管理事业单位）</w:t>
      </w:r>
      <w:r>
        <w:rPr>
          <w:rFonts w:ascii="仿宋_GB2312" w:eastAsia="仿宋_GB2312" w:hint="eastAsia"/>
          <w:sz w:val="32"/>
          <w:szCs w:val="32"/>
        </w:rPr>
        <w:lastRenderedPageBreak/>
        <w:t>的公用经费，包括办公及印刷费、邮电费、差旅费、会议费、福利费、日常维修费、专用材料及一般设备购置费、办公用房水电费、办公用房</w:t>
      </w:r>
      <w:r>
        <w:rPr>
          <w:rFonts w:ascii="仿宋_GB2312" w:eastAsia="仿宋_GB2312" w:hint="eastAsia"/>
          <w:spacing w:val="-11"/>
          <w:sz w:val="32"/>
          <w:szCs w:val="32"/>
        </w:rPr>
        <w:t>取暖费、办公用房物业管理费、公务用车运行维护费及其他费用。</w:t>
      </w:r>
    </w:p>
    <w:p w14:paraId="038503AD" w14:textId="77777777" w:rsidR="00B12597" w:rsidRPr="00E077EB" w:rsidRDefault="00B12597">
      <w:pPr>
        <w:widowControl/>
        <w:spacing w:line="520" w:lineRule="exact"/>
        <w:jc w:val="right"/>
        <w:rPr>
          <w:rFonts w:ascii="仿宋_GB2312" w:eastAsia="仿宋_GB2312" w:hAnsi="宋体" w:cs="宋体" w:hint="eastAsia"/>
          <w:kern w:val="0"/>
          <w:sz w:val="28"/>
          <w:szCs w:val="28"/>
        </w:rPr>
      </w:pPr>
    </w:p>
    <w:p w14:paraId="69B283DD" w14:textId="77777777" w:rsidR="00B12597" w:rsidRDefault="00B12597">
      <w:pPr>
        <w:widowControl/>
        <w:spacing w:line="520" w:lineRule="exact"/>
        <w:jc w:val="right"/>
        <w:rPr>
          <w:rFonts w:ascii="仿宋_GB2312" w:eastAsia="仿宋_GB2312" w:hAnsi="宋体" w:cs="宋体" w:hint="eastAsia"/>
          <w:kern w:val="0"/>
          <w:sz w:val="28"/>
          <w:szCs w:val="28"/>
        </w:rPr>
      </w:pPr>
    </w:p>
    <w:p w14:paraId="53ED1F5B" w14:textId="77777777" w:rsidR="00B12597" w:rsidRDefault="00B12597">
      <w:pPr>
        <w:widowControl/>
        <w:spacing w:line="520" w:lineRule="exact"/>
        <w:jc w:val="right"/>
        <w:rPr>
          <w:rFonts w:ascii="仿宋_GB2312" w:eastAsia="仿宋_GB2312" w:hAnsi="宋体" w:cs="宋体" w:hint="eastAsia"/>
          <w:kern w:val="0"/>
          <w:sz w:val="28"/>
          <w:szCs w:val="28"/>
        </w:rPr>
      </w:pPr>
    </w:p>
    <w:p w14:paraId="0CF05B4D" w14:textId="77777777" w:rsidR="00DB457A" w:rsidRDefault="00DB457A">
      <w:pPr>
        <w:widowControl/>
        <w:spacing w:line="520" w:lineRule="exact"/>
        <w:jc w:val="right"/>
        <w:rPr>
          <w:rFonts w:ascii="仿宋_GB2312" w:eastAsia="仿宋_GB2312" w:hAnsi="宋体" w:cs="宋体" w:hint="eastAsia"/>
          <w:kern w:val="0"/>
          <w:sz w:val="28"/>
          <w:szCs w:val="28"/>
        </w:rPr>
      </w:pPr>
    </w:p>
    <w:p w14:paraId="2E7CB28B" w14:textId="77777777" w:rsidR="005530C4" w:rsidRDefault="00825FE2">
      <w:pPr>
        <w:widowControl/>
        <w:spacing w:line="520" w:lineRule="exact"/>
        <w:jc w:val="right"/>
        <w:rPr>
          <w:rFonts w:ascii="仿宋_GB2312" w:eastAsia="仿宋_GB2312" w:hAnsi="宋体" w:cs="宋体" w:hint="eastAsia"/>
          <w:kern w:val="0"/>
          <w:sz w:val="32"/>
          <w:szCs w:val="32"/>
        </w:rPr>
      </w:pPr>
      <w:r w:rsidRPr="00D30138">
        <w:rPr>
          <w:rFonts w:ascii="仿宋_GB2312" w:eastAsia="仿宋_GB2312" w:hAnsi="宋体" w:cs="宋体" w:hint="eastAsia"/>
          <w:kern w:val="0"/>
          <w:sz w:val="32"/>
          <w:szCs w:val="32"/>
        </w:rPr>
        <w:t>新疆维吾尔自治区喀什地区</w:t>
      </w:r>
      <w:r w:rsidR="007E1245" w:rsidRPr="00D30138">
        <w:rPr>
          <w:rFonts w:ascii="仿宋_GB2312" w:eastAsia="仿宋_GB2312" w:hAnsi="宋体" w:cs="宋体" w:hint="eastAsia"/>
          <w:kern w:val="0"/>
          <w:sz w:val="32"/>
          <w:szCs w:val="32"/>
        </w:rPr>
        <w:t>塔什库尔干塔吉克自治县柯克亚乡卫生院</w:t>
      </w:r>
    </w:p>
    <w:p w14:paraId="28515644" w14:textId="00DA5890" w:rsidR="002E78F0" w:rsidRPr="00D30138" w:rsidRDefault="005530C4">
      <w:pPr>
        <w:widowControl/>
        <w:spacing w:line="520" w:lineRule="exact"/>
        <w:jc w:val="righ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2024年02月08日</w:t>
      </w:r>
    </w:p>
    <w:p w14:paraId="53672EFE" w14:textId="77777777" w:rsidR="002E78F0" w:rsidRDefault="002E78F0"/>
    <w:sectPr w:rsidR="002E78F0" w:rsidSect="00D15705">
      <w:pgSz w:w="11906" w:h="16838" w:code="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405BB8" w14:textId="77777777" w:rsidR="00765806" w:rsidRDefault="00765806">
      <w:r>
        <w:separator/>
      </w:r>
    </w:p>
  </w:endnote>
  <w:endnote w:type="continuationSeparator" w:id="0">
    <w:p w14:paraId="7738BE62" w14:textId="77777777" w:rsidR="00765806" w:rsidRDefault="00765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仿宋_GB2312">
    <w:altName w:val="微软雅黑"/>
    <w:charset w:val="86"/>
    <w:family w:val="modern"/>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Uighur">
    <w:panose1 w:val="02000000000000000000"/>
    <w:charset w:val="00"/>
    <w:family w:val="auto"/>
    <w:pitch w:val="variable"/>
    <w:sig w:usb0="8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0EA6E" w14:textId="77777777" w:rsidR="00C22039" w:rsidRDefault="007B298C">
    <w:pPr>
      <w:pStyle w:val="a7"/>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C22039">
      <w:rPr>
        <w:rFonts w:ascii="宋体" w:eastAsia="宋体" w:hAnsi="宋体"/>
        <w:sz w:val="28"/>
        <w:szCs w:val="28"/>
        <w:lang w:val="zh-CN"/>
      </w:rPr>
      <w:t>-</w:t>
    </w:r>
    <w:r w:rsidR="00C22039">
      <w:rPr>
        <w:rFonts w:ascii="宋体" w:eastAsia="宋体" w:hAnsi="宋体"/>
        <w:sz w:val="28"/>
        <w:szCs w:val="28"/>
      </w:rPr>
      <w:t xml:space="preserve"> 32 -</w:t>
    </w:r>
    <w:r>
      <w:rPr>
        <w:rFonts w:ascii="宋体" w:eastAsia="宋体" w:hAnsi="宋体"/>
        <w:sz w:val="28"/>
        <w:szCs w:val="28"/>
      </w:rPr>
      <w:fldChar w:fldCharType="end"/>
    </w:r>
  </w:p>
  <w:p w14:paraId="53FE6DC1" w14:textId="77777777" w:rsidR="00C22039" w:rsidRDefault="00C220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407CC" w14:textId="77777777" w:rsidR="00C22039" w:rsidRDefault="007B298C" w:rsidP="00710502">
    <w:pPr>
      <w:pStyle w:val="a7"/>
      <w:jc w:val="center"/>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A02323" w:rsidRPr="00A02323">
      <w:rPr>
        <w:rFonts w:ascii="宋体" w:eastAsia="宋体" w:hAnsi="宋体"/>
        <w:noProof/>
        <w:sz w:val="28"/>
        <w:szCs w:val="28"/>
        <w:lang w:val="zh-CN"/>
      </w:rPr>
      <w:t>24</w:t>
    </w:r>
    <w:r>
      <w:rPr>
        <w:rFonts w:ascii="宋体" w:eastAsia="宋体" w:hAnsi="宋体"/>
        <w:sz w:val="28"/>
        <w:szCs w:val="28"/>
      </w:rPr>
      <w:fldChar w:fldCharType="end"/>
    </w:r>
  </w:p>
  <w:p w14:paraId="6F0BE603" w14:textId="77777777" w:rsidR="00C22039" w:rsidRDefault="00C220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BAEE2D" w14:textId="77777777" w:rsidR="00765806" w:rsidRDefault="00765806">
      <w:r>
        <w:separator/>
      </w:r>
    </w:p>
  </w:footnote>
  <w:footnote w:type="continuationSeparator" w:id="0">
    <w:p w14:paraId="79DB5D81" w14:textId="77777777" w:rsidR="00765806" w:rsidRDefault="007658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3C3778"/>
    <w:multiLevelType w:val="hybridMultilevel"/>
    <w:tmpl w:val="2B8ADA8C"/>
    <w:lvl w:ilvl="0" w:tplc="5470A72E">
      <w:start w:val="2"/>
      <w:numFmt w:val="japaneseCounting"/>
      <w:lvlText w:val="%1、"/>
      <w:lvlJc w:val="left"/>
      <w:pPr>
        <w:ind w:left="720" w:hanging="720"/>
      </w:pPr>
      <w:rPr>
        <w:rFonts w:ascii="微软雅黑" w:eastAsia="微软雅黑" w:hAnsi="Calibri" w:cs="Times New Roman"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C4416E"/>
    <w:multiLevelType w:val="multilevel"/>
    <w:tmpl w:val="5BC4416E"/>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72250FC9"/>
    <w:multiLevelType w:val="singleLevel"/>
    <w:tmpl w:val="72250FC9"/>
    <w:lvl w:ilvl="0">
      <w:start w:val="2"/>
      <w:numFmt w:val="chineseCounting"/>
      <w:suff w:val="nothing"/>
      <w:lvlText w:val="%1、"/>
      <w:lvlJc w:val="left"/>
      <w:pPr>
        <w:ind w:left="220" w:firstLine="0"/>
      </w:pPr>
      <w:rPr>
        <w:rFonts w:hint="eastAsia"/>
      </w:rPr>
    </w:lvl>
  </w:abstractNum>
  <w:num w:numId="1" w16cid:durableId="1602226939">
    <w:abstractNumId w:val="2"/>
  </w:num>
  <w:num w:numId="2" w16cid:durableId="294482840">
    <w:abstractNumId w:val="1"/>
  </w:num>
  <w:num w:numId="3" w16cid:durableId="15548031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activeWritingStyle w:appName="MSWord" w:lang="en-US" w:vendorID="64" w:dllVersion="0" w:nlCheck="1" w:checkStyle="0"/>
  <w:activeWritingStyle w:appName="MSWord" w:lang="zh-CN" w:vendorID="64" w:dllVersion="0" w:nlCheck="1" w:checkStyle="1"/>
  <w:activeWritingStyle w:appName="MSWord" w:lang="en-US" w:vendorID="64" w:dllVersion="4096" w:nlCheck="1" w:checkStyle="0"/>
  <w:activeWritingStyle w:appName="MSWord" w:lang="ar-SA" w:vendorID="64" w:dllVersion="4096" w:nlCheck="1" w:checkStyle="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DDC7F8B"/>
    <w:rsid w:val="00000D96"/>
    <w:rsid w:val="000032F1"/>
    <w:rsid w:val="00003E2D"/>
    <w:rsid w:val="0000409F"/>
    <w:rsid w:val="00004B78"/>
    <w:rsid w:val="00006B41"/>
    <w:rsid w:val="00010579"/>
    <w:rsid w:val="00011008"/>
    <w:rsid w:val="00011952"/>
    <w:rsid w:val="000149FC"/>
    <w:rsid w:val="00014B3A"/>
    <w:rsid w:val="000165ED"/>
    <w:rsid w:val="00020F89"/>
    <w:rsid w:val="000262C6"/>
    <w:rsid w:val="00026946"/>
    <w:rsid w:val="00026AB8"/>
    <w:rsid w:val="000278CB"/>
    <w:rsid w:val="0003045D"/>
    <w:rsid w:val="00031CE8"/>
    <w:rsid w:val="00034886"/>
    <w:rsid w:val="00035656"/>
    <w:rsid w:val="00036FE9"/>
    <w:rsid w:val="00040429"/>
    <w:rsid w:val="000426BA"/>
    <w:rsid w:val="000432EF"/>
    <w:rsid w:val="000437D2"/>
    <w:rsid w:val="00043D37"/>
    <w:rsid w:val="0004573C"/>
    <w:rsid w:val="00045890"/>
    <w:rsid w:val="00046D5C"/>
    <w:rsid w:val="000479BB"/>
    <w:rsid w:val="00047B6E"/>
    <w:rsid w:val="00053008"/>
    <w:rsid w:val="00055856"/>
    <w:rsid w:val="00055B78"/>
    <w:rsid w:val="00056D7A"/>
    <w:rsid w:val="000571B6"/>
    <w:rsid w:val="00060399"/>
    <w:rsid w:val="000609FC"/>
    <w:rsid w:val="00060A06"/>
    <w:rsid w:val="00060CB7"/>
    <w:rsid w:val="0006104D"/>
    <w:rsid w:val="000633FC"/>
    <w:rsid w:val="00064336"/>
    <w:rsid w:val="000644A2"/>
    <w:rsid w:val="00064BE5"/>
    <w:rsid w:val="00064E9A"/>
    <w:rsid w:val="00066F40"/>
    <w:rsid w:val="00066F9E"/>
    <w:rsid w:val="00066FE6"/>
    <w:rsid w:val="000674DA"/>
    <w:rsid w:val="000677E7"/>
    <w:rsid w:val="00067A50"/>
    <w:rsid w:val="00070087"/>
    <w:rsid w:val="000706E9"/>
    <w:rsid w:val="00070F93"/>
    <w:rsid w:val="00071C7F"/>
    <w:rsid w:val="00072A5F"/>
    <w:rsid w:val="00072C1C"/>
    <w:rsid w:val="00072D71"/>
    <w:rsid w:val="0007440C"/>
    <w:rsid w:val="0008004F"/>
    <w:rsid w:val="0008375E"/>
    <w:rsid w:val="00083F77"/>
    <w:rsid w:val="00084B5C"/>
    <w:rsid w:val="00084C79"/>
    <w:rsid w:val="00086554"/>
    <w:rsid w:val="00086B79"/>
    <w:rsid w:val="0008753E"/>
    <w:rsid w:val="00087AEF"/>
    <w:rsid w:val="00090542"/>
    <w:rsid w:val="0009059F"/>
    <w:rsid w:val="00091D83"/>
    <w:rsid w:val="000924BE"/>
    <w:rsid w:val="00093394"/>
    <w:rsid w:val="00095A2B"/>
    <w:rsid w:val="00095CF3"/>
    <w:rsid w:val="00097A6D"/>
    <w:rsid w:val="000A26B6"/>
    <w:rsid w:val="000A2946"/>
    <w:rsid w:val="000A2AD1"/>
    <w:rsid w:val="000A3675"/>
    <w:rsid w:val="000A4471"/>
    <w:rsid w:val="000A4CF9"/>
    <w:rsid w:val="000A5150"/>
    <w:rsid w:val="000A5A4A"/>
    <w:rsid w:val="000A64E7"/>
    <w:rsid w:val="000A69FB"/>
    <w:rsid w:val="000A6EF7"/>
    <w:rsid w:val="000A7EF8"/>
    <w:rsid w:val="000A7FA9"/>
    <w:rsid w:val="000B0267"/>
    <w:rsid w:val="000B070E"/>
    <w:rsid w:val="000B13F1"/>
    <w:rsid w:val="000B2171"/>
    <w:rsid w:val="000B2E54"/>
    <w:rsid w:val="000B2F96"/>
    <w:rsid w:val="000B6393"/>
    <w:rsid w:val="000B751C"/>
    <w:rsid w:val="000B75B8"/>
    <w:rsid w:val="000C04D7"/>
    <w:rsid w:val="000C16B4"/>
    <w:rsid w:val="000C3350"/>
    <w:rsid w:val="000C392F"/>
    <w:rsid w:val="000C45D4"/>
    <w:rsid w:val="000C6676"/>
    <w:rsid w:val="000C6E2C"/>
    <w:rsid w:val="000D13C6"/>
    <w:rsid w:val="000D1811"/>
    <w:rsid w:val="000D30E4"/>
    <w:rsid w:val="000D3246"/>
    <w:rsid w:val="000D6242"/>
    <w:rsid w:val="000D6F27"/>
    <w:rsid w:val="000E1736"/>
    <w:rsid w:val="000E1B17"/>
    <w:rsid w:val="000E420B"/>
    <w:rsid w:val="000E5C28"/>
    <w:rsid w:val="000E6934"/>
    <w:rsid w:val="000F0580"/>
    <w:rsid w:val="000F1DFC"/>
    <w:rsid w:val="000F3C0B"/>
    <w:rsid w:val="00100916"/>
    <w:rsid w:val="00100D32"/>
    <w:rsid w:val="0010254A"/>
    <w:rsid w:val="00104C91"/>
    <w:rsid w:val="00106142"/>
    <w:rsid w:val="001062B4"/>
    <w:rsid w:val="001125C9"/>
    <w:rsid w:val="00114905"/>
    <w:rsid w:val="00115FD4"/>
    <w:rsid w:val="001162BD"/>
    <w:rsid w:val="00116F92"/>
    <w:rsid w:val="001209A5"/>
    <w:rsid w:val="001213E4"/>
    <w:rsid w:val="001214FE"/>
    <w:rsid w:val="00121AEF"/>
    <w:rsid w:val="00122BEE"/>
    <w:rsid w:val="00123416"/>
    <w:rsid w:val="001243B9"/>
    <w:rsid w:val="00124BF6"/>
    <w:rsid w:val="001250C7"/>
    <w:rsid w:val="00125F4C"/>
    <w:rsid w:val="00127DEA"/>
    <w:rsid w:val="00127DFC"/>
    <w:rsid w:val="00132A27"/>
    <w:rsid w:val="00134B1E"/>
    <w:rsid w:val="00135A40"/>
    <w:rsid w:val="00137387"/>
    <w:rsid w:val="001375A3"/>
    <w:rsid w:val="001378B0"/>
    <w:rsid w:val="00140438"/>
    <w:rsid w:val="001412BD"/>
    <w:rsid w:val="00142684"/>
    <w:rsid w:val="00147E70"/>
    <w:rsid w:val="00151FC5"/>
    <w:rsid w:val="00156D16"/>
    <w:rsid w:val="00156D1B"/>
    <w:rsid w:val="00157526"/>
    <w:rsid w:val="00161F31"/>
    <w:rsid w:val="001621AC"/>
    <w:rsid w:val="00163342"/>
    <w:rsid w:val="0017160C"/>
    <w:rsid w:val="00172BE6"/>
    <w:rsid w:val="001737B6"/>
    <w:rsid w:val="00174586"/>
    <w:rsid w:val="00180912"/>
    <w:rsid w:val="00180FD9"/>
    <w:rsid w:val="001816FA"/>
    <w:rsid w:val="001817F3"/>
    <w:rsid w:val="00181921"/>
    <w:rsid w:val="00182196"/>
    <w:rsid w:val="00183CA4"/>
    <w:rsid w:val="00184FDC"/>
    <w:rsid w:val="00185038"/>
    <w:rsid w:val="00186B6A"/>
    <w:rsid w:val="00187C8B"/>
    <w:rsid w:val="001928AB"/>
    <w:rsid w:val="00194101"/>
    <w:rsid w:val="0019410C"/>
    <w:rsid w:val="00194488"/>
    <w:rsid w:val="00195985"/>
    <w:rsid w:val="001A227F"/>
    <w:rsid w:val="001A3107"/>
    <w:rsid w:val="001A3875"/>
    <w:rsid w:val="001A4352"/>
    <w:rsid w:val="001A612D"/>
    <w:rsid w:val="001A6236"/>
    <w:rsid w:val="001A7864"/>
    <w:rsid w:val="001B31E1"/>
    <w:rsid w:val="001B3EFB"/>
    <w:rsid w:val="001B6327"/>
    <w:rsid w:val="001B6B54"/>
    <w:rsid w:val="001B7428"/>
    <w:rsid w:val="001C02B1"/>
    <w:rsid w:val="001C281D"/>
    <w:rsid w:val="001C2D0D"/>
    <w:rsid w:val="001C48D7"/>
    <w:rsid w:val="001C6C01"/>
    <w:rsid w:val="001C6DB1"/>
    <w:rsid w:val="001C7DAA"/>
    <w:rsid w:val="001D107B"/>
    <w:rsid w:val="001D4B49"/>
    <w:rsid w:val="001D63BF"/>
    <w:rsid w:val="001D7E4D"/>
    <w:rsid w:val="001E1727"/>
    <w:rsid w:val="001E3BB8"/>
    <w:rsid w:val="001E43BE"/>
    <w:rsid w:val="001E5BA0"/>
    <w:rsid w:val="001E648C"/>
    <w:rsid w:val="001F10B6"/>
    <w:rsid w:val="001F125B"/>
    <w:rsid w:val="001F149F"/>
    <w:rsid w:val="001F2054"/>
    <w:rsid w:val="001F334A"/>
    <w:rsid w:val="001F3506"/>
    <w:rsid w:val="001F5B5A"/>
    <w:rsid w:val="001F5D0C"/>
    <w:rsid w:val="001F5FAA"/>
    <w:rsid w:val="00200922"/>
    <w:rsid w:val="00202FEC"/>
    <w:rsid w:val="00203D94"/>
    <w:rsid w:val="00204BC0"/>
    <w:rsid w:val="00205D66"/>
    <w:rsid w:val="00207587"/>
    <w:rsid w:val="00210EE6"/>
    <w:rsid w:val="002119D7"/>
    <w:rsid w:val="00211D4E"/>
    <w:rsid w:val="00212706"/>
    <w:rsid w:val="00212C11"/>
    <w:rsid w:val="00212F6D"/>
    <w:rsid w:val="00215173"/>
    <w:rsid w:val="00215F31"/>
    <w:rsid w:val="0021607C"/>
    <w:rsid w:val="00217DD9"/>
    <w:rsid w:val="00225E37"/>
    <w:rsid w:val="00227D55"/>
    <w:rsid w:val="0023113E"/>
    <w:rsid w:val="00232105"/>
    <w:rsid w:val="002359B9"/>
    <w:rsid w:val="0023659A"/>
    <w:rsid w:val="00236E00"/>
    <w:rsid w:val="00237128"/>
    <w:rsid w:val="00237FD5"/>
    <w:rsid w:val="00240F64"/>
    <w:rsid w:val="00241D4D"/>
    <w:rsid w:val="0024417B"/>
    <w:rsid w:val="002471ED"/>
    <w:rsid w:val="00250E5E"/>
    <w:rsid w:val="002523C1"/>
    <w:rsid w:val="002531EA"/>
    <w:rsid w:val="00257505"/>
    <w:rsid w:val="00260BD7"/>
    <w:rsid w:val="00260FE7"/>
    <w:rsid w:val="00261CC7"/>
    <w:rsid w:val="0026459F"/>
    <w:rsid w:val="00264BBF"/>
    <w:rsid w:val="00265293"/>
    <w:rsid w:val="002654DC"/>
    <w:rsid w:val="00266B31"/>
    <w:rsid w:val="00271148"/>
    <w:rsid w:val="00271892"/>
    <w:rsid w:val="00271CD5"/>
    <w:rsid w:val="00272F0A"/>
    <w:rsid w:val="00273803"/>
    <w:rsid w:val="00273F0A"/>
    <w:rsid w:val="0027438A"/>
    <w:rsid w:val="00274F40"/>
    <w:rsid w:val="0027656C"/>
    <w:rsid w:val="00276D4A"/>
    <w:rsid w:val="002771BB"/>
    <w:rsid w:val="00280556"/>
    <w:rsid w:val="00280937"/>
    <w:rsid w:val="00281EE8"/>
    <w:rsid w:val="0028210B"/>
    <w:rsid w:val="00283074"/>
    <w:rsid w:val="0028379A"/>
    <w:rsid w:val="0028405D"/>
    <w:rsid w:val="00284B23"/>
    <w:rsid w:val="00285153"/>
    <w:rsid w:val="00285698"/>
    <w:rsid w:val="0028576C"/>
    <w:rsid w:val="00285BCC"/>
    <w:rsid w:val="00285BFE"/>
    <w:rsid w:val="00286965"/>
    <w:rsid w:val="00297957"/>
    <w:rsid w:val="002A0066"/>
    <w:rsid w:val="002A15E9"/>
    <w:rsid w:val="002A2135"/>
    <w:rsid w:val="002A5744"/>
    <w:rsid w:val="002A5A41"/>
    <w:rsid w:val="002A6B1E"/>
    <w:rsid w:val="002A6B2E"/>
    <w:rsid w:val="002A78C2"/>
    <w:rsid w:val="002B1A6D"/>
    <w:rsid w:val="002B39D7"/>
    <w:rsid w:val="002B50FC"/>
    <w:rsid w:val="002B6F5E"/>
    <w:rsid w:val="002B74BA"/>
    <w:rsid w:val="002C3650"/>
    <w:rsid w:val="002C42AA"/>
    <w:rsid w:val="002C6CF4"/>
    <w:rsid w:val="002D1754"/>
    <w:rsid w:val="002D2735"/>
    <w:rsid w:val="002D3645"/>
    <w:rsid w:val="002D374A"/>
    <w:rsid w:val="002D5345"/>
    <w:rsid w:val="002D5C90"/>
    <w:rsid w:val="002E144D"/>
    <w:rsid w:val="002E2BC4"/>
    <w:rsid w:val="002E2BDE"/>
    <w:rsid w:val="002E2E63"/>
    <w:rsid w:val="002E5393"/>
    <w:rsid w:val="002E57A5"/>
    <w:rsid w:val="002E60A6"/>
    <w:rsid w:val="002E78F0"/>
    <w:rsid w:val="002E7CED"/>
    <w:rsid w:val="002F142A"/>
    <w:rsid w:val="002F2F49"/>
    <w:rsid w:val="002F521F"/>
    <w:rsid w:val="002F5D14"/>
    <w:rsid w:val="00300E22"/>
    <w:rsid w:val="00301F3E"/>
    <w:rsid w:val="00302CC5"/>
    <w:rsid w:val="003036CD"/>
    <w:rsid w:val="00303AB1"/>
    <w:rsid w:val="0030425A"/>
    <w:rsid w:val="00306110"/>
    <w:rsid w:val="00306797"/>
    <w:rsid w:val="003070BB"/>
    <w:rsid w:val="003071E3"/>
    <w:rsid w:val="00307973"/>
    <w:rsid w:val="00311C86"/>
    <w:rsid w:val="00315DD1"/>
    <w:rsid w:val="003177D8"/>
    <w:rsid w:val="00321675"/>
    <w:rsid w:val="003225DD"/>
    <w:rsid w:val="0032532B"/>
    <w:rsid w:val="00326288"/>
    <w:rsid w:val="003309DB"/>
    <w:rsid w:val="00332225"/>
    <w:rsid w:val="00332FD2"/>
    <w:rsid w:val="00333FFF"/>
    <w:rsid w:val="00340222"/>
    <w:rsid w:val="00340257"/>
    <w:rsid w:val="00340E69"/>
    <w:rsid w:val="00341BAE"/>
    <w:rsid w:val="00341E7D"/>
    <w:rsid w:val="00341EA9"/>
    <w:rsid w:val="003433EE"/>
    <w:rsid w:val="00343F03"/>
    <w:rsid w:val="00344E41"/>
    <w:rsid w:val="00345E58"/>
    <w:rsid w:val="0034677D"/>
    <w:rsid w:val="0034747D"/>
    <w:rsid w:val="00347DE8"/>
    <w:rsid w:val="00350F5B"/>
    <w:rsid w:val="00352976"/>
    <w:rsid w:val="00354680"/>
    <w:rsid w:val="003551D6"/>
    <w:rsid w:val="00356194"/>
    <w:rsid w:val="00357AAC"/>
    <w:rsid w:val="00361420"/>
    <w:rsid w:val="00362EAF"/>
    <w:rsid w:val="00363248"/>
    <w:rsid w:val="0036381E"/>
    <w:rsid w:val="00363A35"/>
    <w:rsid w:val="00363F51"/>
    <w:rsid w:val="00364626"/>
    <w:rsid w:val="00364A66"/>
    <w:rsid w:val="00364FF8"/>
    <w:rsid w:val="00365081"/>
    <w:rsid w:val="00367FAC"/>
    <w:rsid w:val="0037055E"/>
    <w:rsid w:val="0037060F"/>
    <w:rsid w:val="003707D5"/>
    <w:rsid w:val="0037199D"/>
    <w:rsid w:val="003731B3"/>
    <w:rsid w:val="00373A27"/>
    <w:rsid w:val="00373DF2"/>
    <w:rsid w:val="00375B79"/>
    <w:rsid w:val="00375DC5"/>
    <w:rsid w:val="003767AD"/>
    <w:rsid w:val="00380040"/>
    <w:rsid w:val="00381599"/>
    <w:rsid w:val="003828A9"/>
    <w:rsid w:val="00384F81"/>
    <w:rsid w:val="00385BFE"/>
    <w:rsid w:val="00386764"/>
    <w:rsid w:val="00391A53"/>
    <w:rsid w:val="00392E94"/>
    <w:rsid w:val="003939CE"/>
    <w:rsid w:val="00393D32"/>
    <w:rsid w:val="00393DAD"/>
    <w:rsid w:val="0039548A"/>
    <w:rsid w:val="003A1559"/>
    <w:rsid w:val="003A3261"/>
    <w:rsid w:val="003A44ED"/>
    <w:rsid w:val="003A4AD3"/>
    <w:rsid w:val="003B05BA"/>
    <w:rsid w:val="003B0DA2"/>
    <w:rsid w:val="003B48BE"/>
    <w:rsid w:val="003B5C7E"/>
    <w:rsid w:val="003B76CB"/>
    <w:rsid w:val="003B7A83"/>
    <w:rsid w:val="003C0D15"/>
    <w:rsid w:val="003C23E0"/>
    <w:rsid w:val="003D0E59"/>
    <w:rsid w:val="003D4B84"/>
    <w:rsid w:val="003D608A"/>
    <w:rsid w:val="003D64AF"/>
    <w:rsid w:val="003E0AF5"/>
    <w:rsid w:val="003E0F98"/>
    <w:rsid w:val="003E2195"/>
    <w:rsid w:val="003E2D15"/>
    <w:rsid w:val="003F0E19"/>
    <w:rsid w:val="003F34C3"/>
    <w:rsid w:val="003F4C7F"/>
    <w:rsid w:val="003F638F"/>
    <w:rsid w:val="003F66AF"/>
    <w:rsid w:val="003F6C80"/>
    <w:rsid w:val="003F77FC"/>
    <w:rsid w:val="003F7CF3"/>
    <w:rsid w:val="004002D6"/>
    <w:rsid w:val="00402AAC"/>
    <w:rsid w:val="00403B24"/>
    <w:rsid w:val="00403DA9"/>
    <w:rsid w:val="00405212"/>
    <w:rsid w:val="00407E8F"/>
    <w:rsid w:val="00410138"/>
    <w:rsid w:val="00410841"/>
    <w:rsid w:val="00410C1C"/>
    <w:rsid w:val="00412807"/>
    <w:rsid w:val="00415E53"/>
    <w:rsid w:val="0042040B"/>
    <w:rsid w:val="0042046C"/>
    <w:rsid w:val="00420B1C"/>
    <w:rsid w:val="00421B7A"/>
    <w:rsid w:val="00422876"/>
    <w:rsid w:val="0042458E"/>
    <w:rsid w:val="00424D94"/>
    <w:rsid w:val="00426B83"/>
    <w:rsid w:val="00427085"/>
    <w:rsid w:val="004275A7"/>
    <w:rsid w:val="004313ED"/>
    <w:rsid w:val="00432378"/>
    <w:rsid w:val="0043304D"/>
    <w:rsid w:val="004337FB"/>
    <w:rsid w:val="0043488F"/>
    <w:rsid w:val="00435C3B"/>
    <w:rsid w:val="00441C43"/>
    <w:rsid w:val="00441D28"/>
    <w:rsid w:val="00441F4B"/>
    <w:rsid w:val="00442AE4"/>
    <w:rsid w:val="0044366B"/>
    <w:rsid w:val="0044495B"/>
    <w:rsid w:val="004479A2"/>
    <w:rsid w:val="00453F7A"/>
    <w:rsid w:val="00454A7D"/>
    <w:rsid w:val="0045551F"/>
    <w:rsid w:val="00455F16"/>
    <w:rsid w:val="00457430"/>
    <w:rsid w:val="00460248"/>
    <w:rsid w:val="00461B03"/>
    <w:rsid w:val="00462501"/>
    <w:rsid w:val="00462E49"/>
    <w:rsid w:val="0046659F"/>
    <w:rsid w:val="00467478"/>
    <w:rsid w:val="00476866"/>
    <w:rsid w:val="00476FD4"/>
    <w:rsid w:val="00480E63"/>
    <w:rsid w:val="00482EDB"/>
    <w:rsid w:val="00484027"/>
    <w:rsid w:val="00486122"/>
    <w:rsid w:val="00486488"/>
    <w:rsid w:val="004865F0"/>
    <w:rsid w:val="00487A20"/>
    <w:rsid w:val="00490A5D"/>
    <w:rsid w:val="00490F7E"/>
    <w:rsid w:val="00491969"/>
    <w:rsid w:val="00492117"/>
    <w:rsid w:val="00492329"/>
    <w:rsid w:val="00492792"/>
    <w:rsid w:val="00493838"/>
    <w:rsid w:val="00494B21"/>
    <w:rsid w:val="00496F91"/>
    <w:rsid w:val="004A04D1"/>
    <w:rsid w:val="004A4C46"/>
    <w:rsid w:val="004A518C"/>
    <w:rsid w:val="004A773F"/>
    <w:rsid w:val="004B0CC8"/>
    <w:rsid w:val="004B356C"/>
    <w:rsid w:val="004B458A"/>
    <w:rsid w:val="004B5853"/>
    <w:rsid w:val="004B5FB2"/>
    <w:rsid w:val="004B60E9"/>
    <w:rsid w:val="004B65DA"/>
    <w:rsid w:val="004B68AC"/>
    <w:rsid w:val="004B6BE3"/>
    <w:rsid w:val="004B7817"/>
    <w:rsid w:val="004B7C27"/>
    <w:rsid w:val="004B7E3F"/>
    <w:rsid w:val="004C0A0E"/>
    <w:rsid w:val="004C177D"/>
    <w:rsid w:val="004C20C2"/>
    <w:rsid w:val="004C45E7"/>
    <w:rsid w:val="004C5F89"/>
    <w:rsid w:val="004C627F"/>
    <w:rsid w:val="004C69C3"/>
    <w:rsid w:val="004C704F"/>
    <w:rsid w:val="004C7054"/>
    <w:rsid w:val="004C7255"/>
    <w:rsid w:val="004C7553"/>
    <w:rsid w:val="004C7F70"/>
    <w:rsid w:val="004D0DEC"/>
    <w:rsid w:val="004D1F93"/>
    <w:rsid w:val="004D3102"/>
    <w:rsid w:val="004D4137"/>
    <w:rsid w:val="004D4513"/>
    <w:rsid w:val="004D5ECF"/>
    <w:rsid w:val="004D7CD1"/>
    <w:rsid w:val="004D7E67"/>
    <w:rsid w:val="004E0431"/>
    <w:rsid w:val="004E0808"/>
    <w:rsid w:val="004E0D6A"/>
    <w:rsid w:val="004E1DFF"/>
    <w:rsid w:val="004E3CA9"/>
    <w:rsid w:val="004E3D9D"/>
    <w:rsid w:val="004E737C"/>
    <w:rsid w:val="004E7E29"/>
    <w:rsid w:val="004F2553"/>
    <w:rsid w:val="004F4F80"/>
    <w:rsid w:val="004F5EF7"/>
    <w:rsid w:val="004F77FA"/>
    <w:rsid w:val="004F7B1C"/>
    <w:rsid w:val="00501C09"/>
    <w:rsid w:val="00501D3C"/>
    <w:rsid w:val="00502129"/>
    <w:rsid w:val="00503595"/>
    <w:rsid w:val="00505AB8"/>
    <w:rsid w:val="00506072"/>
    <w:rsid w:val="005073BF"/>
    <w:rsid w:val="00510486"/>
    <w:rsid w:val="00510C3C"/>
    <w:rsid w:val="00511519"/>
    <w:rsid w:val="005119C2"/>
    <w:rsid w:val="00512245"/>
    <w:rsid w:val="00512759"/>
    <w:rsid w:val="00512BE1"/>
    <w:rsid w:val="00515C1C"/>
    <w:rsid w:val="0051661A"/>
    <w:rsid w:val="00517754"/>
    <w:rsid w:val="00520A61"/>
    <w:rsid w:val="0052394D"/>
    <w:rsid w:val="00523A8A"/>
    <w:rsid w:val="00525E46"/>
    <w:rsid w:val="0052609D"/>
    <w:rsid w:val="005271B4"/>
    <w:rsid w:val="0052787F"/>
    <w:rsid w:val="005278B3"/>
    <w:rsid w:val="00527A91"/>
    <w:rsid w:val="00527F3E"/>
    <w:rsid w:val="005307E7"/>
    <w:rsid w:val="005328A3"/>
    <w:rsid w:val="0053461E"/>
    <w:rsid w:val="00534961"/>
    <w:rsid w:val="0053676F"/>
    <w:rsid w:val="00537782"/>
    <w:rsid w:val="00544AC4"/>
    <w:rsid w:val="00544C7D"/>
    <w:rsid w:val="0054586F"/>
    <w:rsid w:val="005474F1"/>
    <w:rsid w:val="00547B4F"/>
    <w:rsid w:val="005513B3"/>
    <w:rsid w:val="00551D2B"/>
    <w:rsid w:val="005530C4"/>
    <w:rsid w:val="00553588"/>
    <w:rsid w:val="00554786"/>
    <w:rsid w:val="00556697"/>
    <w:rsid w:val="0056203D"/>
    <w:rsid w:val="00565C5B"/>
    <w:rsid w:val="00566E17"/>
    <w:rsid w:val="0056772B"/>
    <w:rsid w:val="005702BC"/>
    <w:rsid w:val="00571733"/>
    <w:rsid w:val="00571F58"/>
    <w:rsid w:val="00573BC9"/>
    <w:rsid w:val="00574BF8"/>
    <w:rsid w:val="00575596"/>
    <w:rsid w:val="0058032E"/>
    <w:rsid w:val="0058124A"/>
    <w:rsid w:val="0058131A"/>
    <w:rsid w:val="005823EC"/>
    <w:rsid w:val="00584772"/>
    <w:rsid w:val="00584B4C"/>
    <w:rsid w:val="005868FB"/>
    <w:rsid w:val="00590EA2"/>
    <w:rsid w:val="00591EE3"/>
    <w:rsid w:val="005920F4"/>
    <w:rsid w:val="00592727"/>
    <w:rsid w:val="00593166"/>
    <w:rsid w:val="005953E4"/>
    <w:rsid w:val="00595CFA"/>
    <w:rsid w:val="0059639F"/>
    <w:rsid w:val="00596CC0"/>
    <w:rsid w:val="005A2AAB"/>
    <w:rsid w:val="005A3258"/>
    <w:rsid w:val="005A36AB"/>
    <w:rsid w:val="005A6347"/>
    <w:rsid w:val="005A6691"/>
    <w:rsid w:val="005A6B68"/>
    <w:rsid w:val="005A7AF6"/>
    <w:rsid w:val="005B180C"/>
    <w:rsid w:val="005B3B8A"/>
    <w:rsid w:val="005B4AEA"/>
    <w:rsid w:val="005B4B3C"/>
    <w:rsid w:val="005B5066"/>
    <w:rsid w:val="005B6709"/>
    <w:rsid w:val="005C1A7A"/>
    <w:rsid w:val="005C2577"/>
    <w:rsid w:val="005C50D9"/>
    <w:rsid w:val="005C53AC"/>
    <w:rsid w:val="005C5B15"/>
    <w:rsid w:val="005C6DCD"/>
    <w:rsid w:val="005D098D"/>
    <w:rsid w:val="005D48F3"/>
    <w:rsid w:val="005D52FF"/>
    <w:rsid w:val="005D5331"/>
    <w:rsid w:val="005D57CA"/>
    <w:rsid w:val="005D6305"/>
    <w:rsid w:val="005D7689"/>
    <w:rsid w:val="005E00E7"/>
    <w:rsid w:val="005E00FE"/>
    <w:rsid w:val="005E2094"/>
    <w:rsid w:val="005E2399"/>
    <w:rsid w:val="005E4BBC"/>
    <w:rsid w:val="005E75CA"/>
    <w:rsid w:val="005E7B5F"/>
    <w:rsid w:val="005F19D7"/>
    <w:rsid w:val="005F4AB8"/>
    <w:rsid w:val="006010D2"/>
    <w:rsid w:val="006037FA"/>
    <w:rsid w:val="00605057"/>
    <w:rsid w:val="00605AD9"/>
    <w:rsid w:val="00605D18"/>
    <w:rsid w:val="00607339"/>
    <w:rsid w:val="00611226"/>
    <w:rsid w:val="0061158B"/>
    <w:rsid w:val="006126D1"/>
    <w:rsid w:val="00613C75"/>
    <w:rsid w:val="0062039E"/>
    <w:rsid w:val="00625BE7"/>
    <w:rsid w:val="00626B83"/>
    <w:rsid w:val="006279F0"/>
    <w:rsid w:val="00627EDB"/>
    <w:rsid w:val="00633A7F"/>
    <w:rsid w:val="00633F5B"/>
    <w:rsid w:val="00634719"/>
    <w:rsid w:val="0063560B"/>
    <w:rsid w:val="00636FE3"/>
    <w:rsid w:val="00640E06"/>
    <w:rsid w:val="00641010"/>
    <w:rsid w:val="006412F1"/>
    <w:rsid w:val="00647E65"/>
    <w:rsid w:val="00651C31"/>
    <w:rsid w:val="0065215F"/>
    <w:rsid w:val="00652FA3"/>
    <w:rsid w:val="006535FD"/>
    <w:rsid w:val="0065452B"/>
    <w:rsid w:val="00654745"/>
    <w:rsid w:val="00656129"/>
    <w:rsid w:val="00656952"/>
    <w:rsid w:val="00656A60"/>
    <w:rsid w:val="00660081"/>
    <w:rsid w:val="00660B36"/>
    <w:rsid w:val="00662D8D"/>
    <w:rsid w:val="006645AF"/>
    <w:rsid w:val="00666CD7"/>
    <w:rsid w:val="00667925"/>
    <w:rsid w:val="006705CF"/>
    <w:rsid w:val="006708F1"/>
    <w:rsid w:val="00671708"/>
    <w:rsid w:val="00671FD2"/>
    <w:rsid w:val="0067353C"/>
    <w:rsid w:val="00674117"/>
    <w:rsid w:val="00674189"/>
    <w:rsid w:val="006752F1"/>
    <w:rsid w:val="00676827"/>
    <w:rsid w:val="00677202"/>
    <w:rsid w:val="0067762D"/>
    <w:rsid w:val="0067771D"/>
    <w:rsid w:val="00680ED4"/>
    <w:rsid w:val="006811F7"/>
    <w:rsid w:val="006824B2"/>
    <w:rsid w:val="006827B3"/>
    <w:rsid w:val="00683193"/>
    <w:rsid w:val="00683EE8"/>
    <w:rsid w:val="006841AF"/>
    <w:rsid w:val="006842E7"/>
    <w:rsid w:val="00687957"/>
    <w:rsid w:val="00690345"/>
    <w:rsid w:val="00691D40"/>
    <w:rsid w:val="006943D5"/>
    <w:rsid w:val="006943FD"/>
    <w:rsid w:val="00696F26"/>
    <w:rsid w:val="006970A9"/>
    <w:rsid w:val="006A05B6"/>
    <w:rsid w:val="006A4C53"/>
    <w:rsid w:val="006A56FF"/>
    <w:rsid w:val="006A6261"/>
    <w:rsid w:val="006A6275"/>
    <w:rsid w:val="006A69A6"/>
    <w:rsid w:val="006A726B"/>
    <w:rsid w:val="006B0DB0"/>
    <w:rsid w:val="006B12DD"/>
    <w:rsid w:val="006B25E3"/>
    <w:rsid w:val="006B32BE"/>
    <w:rsid w:val="006B7481"/>
    <w:rsid w:val="006B79B7"/>
    <w:rsid w:val="006B7BB4"/>
    <w:rsid w:val="006C058F"/>
    <w:rsid w:val="006C189B"/>
    <w:rsid w:val="006C18A3"/>
    <w:rsid w:val="006C4191"/>
    <w:rsid w:val="006C451F"/>
    <w:rsid w:val="006C5D49"/>
    <w:rsid w:val="006C74CE"/>
    <w:rsid w:val="006C7D66"/>
    <w:rsid w:val="006D097C"/>
    <w:rsid w:val="006D1B60"/>
    <w:rsid w:val="006D2564"/>
    <w:rsid w:val="006D2627"/>
    <w:rsid w:val="006D3237"/>
    <w:rsid w:val="006D3C88"/>
    <w:rsid w:val="006D3F9C"/>
    <w:rsid w:val="006D5C80"/>
    <w:rsid w:val="006D6570"/>
    <w:rsid w:val="006D6758"/>
    <w:rsid w:val="006E2103"/>
    <w:rsid w:val="006E3D19"/>
    <w:rsid w:val="006E70BC"/>
    <w:rsid w:val="006F09CB"/>
    <w:rsid w:val="006F0BD1"/>
    <w:rsid w:val="006F0FF9"/>
    <w:rsid w:val="006F1D83"/>
    <w:rsid w:val="006F405D"/>
    <w:rsid w:val="006F444A"/>
    <w:rsid w:val="006F47DD"/>
    <w:rsid w:val="006F4C41"/>
    <w:rsid w:val="006F5ED2"/>
    <w:rsid w:val="006F76DB"/>
    <w:rsid w:val="00700F2C"/>
    <w:rsid w:val="00702427"/>
    <w:rsid w:val="00703CC0"/>
    <w:rsid w:val="0070656D"/>
    <w:rsid w:val="007071EE"/>
    <w:rsid w:val="00710502"/>
    <w:rsid w:val="00710914"/>
    <w:rsid w:val="00710A27"/>
    <w:rsid w:val="00711ACA"/>
    <w:rsid w:val="007152BB"/>
    <w:rsid w:val="0072059B"/>
    <w:rsid w:val="00721DAA"/>
    <w:rsid w:val="0072228C"/>
    <w:rsid w:val="00723675"/>
    <w:rsid w:val="0072425F"/>
    <w:rsid w:val="007259F6"/>
    <w:rsid w:val="00731AB5"/>
    <w:rsid w:val="00733AD9"/>
    <w:rsid w:val="007362CD"/>
    <w:rsid w:val="0073692E"/>
    <w:rsid w:val="00736A81"/>
    <w:rsid w:val="00740349"/>
    <w:rsid w:val="00741500"/>
    <w:rsid w:val="0074596A"/>
    <w:rsid w:val="00746362"/>
    <w:rsid w:val="007473A9"/>
    <w:rsid w:val="00751B37"/>
    <w:rsid w:val="00752F4E"/>
    <w:rsid w:val="007574AA"/>
    <w:rsid w:val="00761906"/>
    <w:rsid w:val="00761A28"/>
    <w:rsid w:val="00763B3B"/>
    <w:rsid w:val="00764722"/>
    <w:rsid w:val="00765806"/>
    <w:rsid w:val="007705FA"/>
    <w:rsid w:val="007710BB"/>
    <w:rsid w:val="007717D7"/>
    <w:rsid w:val="007718F3"/>
    <w:rsid w:val="007719EA"/>
    <w:rsid w:val="0077213F"/>
    <w:rsid w:val="0077362E"/>
    <w:rsid w:val="007754D0"/>
    <w:rsid w:val="00780703"/>
    <w:rsid w:val="00782979"/>
    <w:rsid w:val="00783BA9"/>
    <w:rsid w:val="0078551D"/>
    <w:rsid w:val="00785583"/>
    <w:rsid w:val="007870B3"/>
    <w:rsid w:val="00787AF4"/>
    <w:rsid w:val="007909DC"/>
    <w:rsid w:val="00791841"/>
    <w:rsid w:val="00791B16"/>
    <w:rsid w:val="00793B18"/>
    <w:rsid w:val="00793E17"/>
    <w:rsid w:val="007A074E"/>
    <w:rsid w:val="007A1615"/>
    <w:rsid w:val="007A243F"/>
    <w:rsid w:val="007A2EBF"/>
    <w:rsid w:val="007A363B"/>
    <w:rsid w:val="007A4013"/>
    <w:rsid w:val="007A45F5"/>
    <w:rsid w:val="007A6FDF"/>
    <w:rsid w:val="007A7A35"/>
    <w:rsid w:val="007A7F92"/>
    <w:rsid w:val="007B0318"/>
    <w:rsid w:val="007B0CAB"/>
    <w:rsid w:val="007B2360"/>
    <w:rsid w:val="007B298C"/>
    <w:rsid w:val="007B532D"/>
    <w:rsid w:val="007B5EE5"/>
    <w:rsid w:val="007B6D8F"/>
    <w:rsid w:val="007B6F55"/>
    <w:rsid w:val="007B6F5A"/>
    <w:rsid w:val="007B7B0E"/>
    <w:rsid w:val="007C14F6"/>
    <w:rsid w:val="007C159D"/>
    <w:rsid w:val="007C17A0"/>
    <w:rsid w:val="007C1AF3"/>
    <w:rsid w:val="007C297B"/>
    <w:rsid w:val="007C2BE4"/>
    <w:rsid w:val="007C3805"/>
    <w:rsid w:val="007C4C21"/>
    <w:rsid w:val="007C5702"/>
    <w:rsid w:val="007C630F"/>
    <w:rsid w:val="007D0F30"/>
    <w:rsid w:val="007D34CE"/>
    <w:rsid w:val="007D53FB"/>
    <w:rsid w:val="007D5886"/>
    <w:rsid w:val="007D730D"/>
    <w:rsid w:val="007D7DC9"/>
    <w:rsid w:val="007E1245"/>
    <w:rsid w:val="007E1479"/>
    <w:rsid w:val="007E24B7"/>
    <w:rsid w:val="007E2B98"/>
    <w:rsid w:val="007E7B12"/>
    <w:rsid w:val="007F00D1"/>
    <w:rsid w:val="007F064A"/>
    <w:rsid w:val="007F2147"/>
    <w:rsid w:val="007F2242"/>
    <w:rsid w:val="007F2ACF"/>
    <w:rsid w:val="007F39EC"/>
    <w:rsid w:val="007F3FD4"/>
    <w:rsid w:val="007F72C4"/>
    <w:rsid w:val="00800794"/>
    <w:rsid w:val="00800C53"/>
    <w:rsid w:val="00800E2A"/>
    <w:rsid w:val="00802130"/>
    <w:rsid w:val="0080288F"/>
    <w:rsid w:val="008028AA"/>
    <w:rsid w:val="008033C6"/>
    <w:rsid w:val="00803A38"/>
    <w:rsid w:val="008064C9"/>
    <w:rsid w:val="00810683"/>
    <w:rsid w:val="0081166B"/>
    <w:rsid w:val="00811C83"/>
    <w:rsid w:val="008129A0"/>
    <w:rsid w:val="00812F39"/>
    <w:rsid w:val="00813CB3"/>
    <w:rsid w:val="00821166"/>
    <w:rsid w:val="00821D2C"/>
    <w:rsid w:val="00822F8A"/>
    <w:rsid w:val="00823248"/>
    <w:rsid w:val="008235FE"/>
    <w:rsid w:val="00823E71"/>
    <w:rsid w:val="00825B3F"/>
    <w:rsid w:val="00825FE2"/>
    <w:rsid w:val="00832AC9"/>
    <w:rsid w:val="00834F99"/>
    <w:rsid w:val="008370FC"/>
    <w:rsid w:val="00837BB4"/>
    <w:rsid w:val="008407AE"/>
    <w:rsid w:val="00840D41"/>
    <w:rsid w:val="008411A3"/>
    <w:rsid w:val="00841BE8"/>
    <w:rsid w:val="008432B3"/>
    <w:rsid w:val="00843E43"/>
    <w:rsid w:val="00845F98"/>
    <w:rsid w:val="008478F2"/>
    <w:rsid w:val="00850EDC"/>
    <w:rsid w:val="0085145F"/>
    <w:rsid w:val="00852854"/>
    <w:rsid w:val="0085291D"/>
    <w:rsid w:val="00854D9E"/>
    <w:rsid w:val="00855C2A"/>
    <w:rsid w:val="00856B82"/>
    <w:rsid w:val="00860178"/>
    <w:rsid w:val="0086040E"/>
    <w:rsid w:val="00861DB8"/>
    <w:rsid w:val="008645A0"/>
    <w:rsid w:val="00864CF1"/>
    <w:rsid w:val="00864E4D"/>
    <w:rsid w:val="00866664"/>
    <w:rsid w:val="00866A23"/>
    <w:rsid w:val="00867636"/>
    <w:rsid w:val="00871BD1"/>
    <w:rsid w:val="008736D3"/>
    <w:rsid w:val="00876402"/>
    <w:rsid w:val="00876AF7"/>
    <w:rsid w:val="00882F82"/>
    <w:rsid w:val="008837EE"/>
    <w:rsid w:val="008840F1"/>
    <w:rsid w:val="00884806"/>
    <w:rsid w:val="00885136"/>
    <w:rsid w:val="00885758"/>
    <w:rsid w:val="00885CB0"/>
    <w:rsid w:val="008905A4"/>
    <w:rsid w:val="0089073B"/>
    <w:rsid w:val="00890C69"/>
    <w:rsid w:val="008935DC"/>
    <w:rsid w:val="00893932"/>
    <w:rsid w:val="00893ACE"/>
    <w:rsid w:val="00893C74"/>
    <w:rsid w:val="00894982"/>
    <w:rsid w:val="00895052"/>
    <w:rsid w:val="008A0145"/>
    <w:rsid w:val="008A0DEB"/>
    <w:rsid w:val="008A1B76"/>
    <w:rsid w:val="008A3955"/>
    <w:rsid w:val="008A747A"/>
    <w:rsid w:val="008B0CB5"/>
    <w:rsid w:val="008B0E3F"/>
    <w:rsid w:val="008B1ACC"/>
    <w:rsid w:val="008B247A"/>
    <w:rsid w:val="008B253B"/>
    <w:rsid w:val="008B3117"/>
    <w:rsid w:val="008B67DC"/>
    <w:rsid w:val="008B7ABB"/>
    <w:rsid w:val="008C1933"/>
    <w:rsid w:val="008C2021"/>
    <w:rsid w:val="008C334E"/>
    <w:rsid w:val="008C3777"/>
    <w:rsid w:val="008C5FFA"/>
    <w:rsid w:val="008C6DB3"/>
    <w:rsid w:val="008D036C"/>
    <w:rsid w:val="008D0E00"/>
    <w:rsid w:val="008D14EF"/>
    <w:rsid w:val="008D1CFB"/>
    <w:rsid w:val="008D5AED"/>
    <w:rsid w:val="008D6376"/>
    <w:rsid w:val="008D64FC"/>
    <w:rsid w:val="008E1701"/>
    <w:rsid w:val="008E21E0"/>
    <w:rsid w:val="008E4B93"/>
    <w:rsid w:val="008E6C92"/>
    <w:rsid w:val="008F05EE"/>
    <w:rsid w:val="008F355D"/>
    <w:rsid w:val="008F3E39"/>
    <w:rsid w:val="008F4693"/>
    <w:rsid w:val="008F4F6B"/>
    <w:rsid w:val="008F5ADF"/>
    <w:rsid w:val="008F79FB"/>
    <w:rsid w:val="00900676"/>
    <w:rsid w:val="00902114"/>
    <w:rsid w:val="009037AF"/>
    <w:rsid w:val="00903FB9"/>
    <w:rsid w:val="0090695E"/>
    <w:rsid w:val="009114D3"/>
    <w:rsid w:val="009123C6"/>
    <w:rsid w:val="00915383"/>
    <w:rsid w:val="009170D5"/>
    <w:rsid w:val="00922A31"/>
    <w:rsid w:val="009232C1"/>
    <w:rsid w:val="009238F9"/>
    <w:rsid w:val="0092401D"/>
    <w:rsid w:val="00924E3F"/>
    <w:rsid w:val="009266B0"/>
    <w:rsid w:val="00926825"/>
    <w:rsid w:val="00927323"/>
    <w:rsid w:val="009304CA"/>
    <w:rsid w:val="00930828"/>
    <w:rsid w:val="00932723"/>
    <w:rsid w:val="0093334A"/>
    <w:rsid w:val="009403A3"/>
    <w:rsid w:val="00941EAD"/>
    <w:rsid w:val="009443B8"/>
    <w:rsid w:val="009447BC"/>
    <w:rsid w:val="00946336"/>
    <w:rsid w:val="00946769"/>
    <w:rsid w:val="0095054B"/>
    <w:rsid w:val="00951AF6"/>
    <w:rsid w:val="009533D4"/>
    <w:rsid w:val="009536BB"/>
    <w:rsid w:val="00961759"/>
    <w:rsid w:val="00961BCE"/>
    <w:rsid w:val="0096232C"/>
    <w:rsid w:val="00962CBB"/>
    <w:rsid w:val="00962EB8"/>
    <w:rsid w:val="00964DE0"/>
    <w:rsid w:val="0096639F"/>
    <w:rsid w:val="00970C23"/>
    <w:rsid w:val="009724B6"/>
    <w:rsid w:val="009740D0"/>
    <w:rsid w:val="009751E4"/>
    <w:rsid w:val="00976F95"/>
    <w:rsid w:val="00977343"/>
    <w:rsid w:val="0098180D"/>
    <w:rsid w:val="00981932"/>
    <w:rsid w:val="009834C6"/>
    <w:rsid w:val="00983536"/>
    <w:rsid w:val="00984D5F"/>
    <w:rsid w:val="00985A14"/>
    <w:rsid w:val="009870C6"/>
    <w:rsid w:val="00987E19"/>
    <w:rsid w:val="009906E7"/>
    <w:rsid w:val="009918DF"/>
    <w:rsid w:val="00992F67"/>
    <w:rsid w:val="00994304"/>
    <w:rsid w:val="009944D1"/>
    <w:rsid w:val="00994B60"/>
    <w:rsid w:val="0099537F"/>
    <w:rsid w:val="009972BE"/>
    <w:rsid w:val="009A1242"/>
    <w:rsid w:val="009A1DE3"/>
    <w:rsid w:val="009A4E23"/>
    <w:rsid w:val="009A632C"/>
    <w:rsid w:val="009A6437"/>
    <w:rsid w:val="009A76A0"/>
    <w:rsid w:val="009A7E06"/>
    <w:rsid w:val="009B047A"/>
    <w:rsid w:val="009B07DC"/>
    <w:rsid w:val="009B0924"/>
    <w:rsid w:val="009B2680"/>
    <w:rsid w:val="009B2A1F"/>
    <w:rsid w:val="009B4CB6"/>
    <w:rsid w:val="009B5C9B"/>
    <w:rsid w:val="009C0030"/>
    <w:rsid w:val="009C0601"/>
    <w:rsid w:val="009C0857"/>
    <w:rsid w:val="009C218F"/>
    <w:rsid w:val="009C3E58"/>
    <w:rsid w:val="009C4FF8"/>
    <w:rsid w:val="009D21C0"/>
    <w:rsid w:val="009D25E1"/>
    <w:rsid w:val="009D2DFF"/>
    <w:rsid w:val="009D3A51"/>
    <w:rsid w:val="009D489A"/>
    <w:rsid w:val="009D4F58"/>
    <w:rsid w:val="009D5AD5"/>
    <w:rsid w:val="009D5FBA"/>
    <w:rsid w:val="009E0791"/>
    <w:rsid w:val="009E18A2"/>
    <w:rsid w:val="009E27A4"/>
    <w:rsid w:val="009E387A"/>
    <w:rsid w:val="009E3A4C"/>
    <w:rsid w:val="009E406C"/>
    <w:rsid w:val="009E55D9"/>
    <w:rsid w:val="009E6425"/>
    <w:rsid w:val="009F23C2"/>
    <w:rsid w:val="009F2C0F"/>
    <w:rsid w:val="009F44AD"/>
    <w:rsid w:val="009F47ED"/>
    <w:rsid w:val="009F4AE1"/>
    <w:rsid w:val="009F550E"/>
    <w:rsid w:val="009F65CB"/>
    <w:rsid w:val="00A02323"/>
    <w:rsid w:val="00A11CE4"/>
    <w:rsid w:val="00A11D17"/>
    <w:rsid w:val="00A12EC9"/>
    <w:rsid w:val="00A132D9"/>
    <w:rsid w:val="00A14EED"/>
    <w:rsid w:val="00A17511"/>
    <w:rsid w:val="00A239FE"/>
    <w:rsid w:val="00A23F46"/>
    <w:rsid w:val="00A259C5"/>
    <w:rsid w:val="00A25EBA"/>
    <w:rsid w:val="00A273D8"/>
    <w:rsid w:val="00A27A4E"/>
    <w:rsid w:val="00A32EB2"/>
    <w:rsid w:val="00A335E0"/>
    <w:rsid w:val="00A34E31"/>
    <w:rsid w:val="00A4091F"/>
    <w:rsid w:val="00A42D0D"/>
    <w:rsid w:val="00A44E3D"/>
    <w:rsid w:val="00A4540A"/>
    <w:rsid w:val="00A45B90"/>
    <w:rsid w:val="00A51026"/>
    <w:rsid w:val="00A51ECF"/>
    <w:rsid w:val="00A55959"/>
    <w:rsid w:val="00A56713"/>
    <w:rsid w:val="00A62357"/>
    <w:rsid w:val="00A62761"/>
    <w:rsid w:val="00A66D21"/>
    <w:rsid w:val="00A6733D"/>
    <w:rsid w:val="00A70B70"/>
    <w:rsid w:val="00A73ED7"/>
    <w:rsid w:val="00A74ABB"/>
    <w:rsid w:val="00A76BFD"/>
    <w:rsid w:val="00A77493"/>
    <w:rsid w:val="00A805FF"/>
    <w:rsid w:val="00A8067B"/>
    <w:rsid w:val="00A80954"/>
    <w:rsid w:val="00A81A2D"/>
    <w:rsid w:val="00A83C7C"/>
    <w:rsid w:val="00A85341"/>
    <w:rsid w:val="00A85BA5"/>
    <w:rsid w:val="00A85BEE"/>
    <w:rsid w:val="00A86152"/>
    <w:rsid w:val="00A86AE1"/>
    <w:rsid w:val="00A86B6A"/>
    <w:rsid w:val="00A87EB7"/>
    <w:rsid w:val="00A91368"/>
    <w:rsid w:val="00A96186"/>
    <w:rsid w:val="00A97713"/>
    <w:rsid w:val="00AA15F1"/>
    <w:rsid w:val="00AA6A6F"/>
    <w:rsid w:val="00AA6E04"/>
    <w:rsid w:val="00AA7BA9"/>
    <w:rsid w:val="00AA7FEC"/>
    <w:rsid w:val="00AB218C"/>
    <w:rsid w:val="00AB2BE8"/>
    <w:rsid w:val="00AB3096"/>
    <w:rsid w:val="00AB3E60"/>
    <w:rsid w:val="00AB42AE"/>
    <w:rsid w:val="00AB7415"/>
    <w:rsid w:val="00AC16A2"/>
    <w:rsid w:val="00AC3238"/>
    <w:rsid w:val="00AC3644"/>
    <w:rsid w:val="00AC3D0C"/>
    <w:rsid w:val="00AC471C"/>
    <w:rsid w:val="00AC73BD"/>
    <w:rsid w:val="00AC7B09"/>
    <w:rsid w:val="00AD2972"/>
    <w:rsid w:val="00AD2BA9"/>
    <w:rsid w:val="00AD32F2"/>
    <w:rsid w:val="00AD3DEA"/>
    <w:rsid w:val="00AD3F7A"/>
    <w:rsid w:val="00AD43FA"/>
    <w:rsid w:val="00AD7288"/>
    <w:rsid w:val="00AE24F2"/>
    <w:rsid w:val="00AE3DD6"/>
    <w:rsid w:val="00AE6BD1"/>
    <w:rsid w:val="00AF045D"/>
    <w:rsid w:val="00AF20D2"/>
    <w:rsid w:val="00AF48BD"/>
    <w:rsid w:val="00AF5704"/>
    <w:rsid w:val="00AF7ADF"/>
    <w:rsid w:val="00B0180A"/>
    <w:rsid w:val="00B01E3A"/>
    <w:rsid w:val="00B036AF"/>
    <w:rsid w:val="00B07B6B"/>
    <w:rsid w:val="00B116D9"/>
    <w:rsid w:val="00B12597"/>
    <w:rsid w:val="00B1350B"/>
    <w:rsid w:val="00B169A2"/>
    <w:rsid w:val="00B22DD6"/>
    <w:rsid w:val="00B22DDC"/>
    <w:rsid w:val="00B23AA0"/>
    <w:rsid w:val="00B250D5"/>
    <w:rsid w:val="00B3194E"/>
    <w:rsid w:val="00B3336A"/>
    <w:rsid w:val="00B33A46"/>
    <w:rsid w:val="00B33EFA"/>
    <w:rsid w:val="00B3590C"/>
    <w:rsid w:val="00B35D82"/>
    <w:rsid w:val="00B4103A"/>
    <w:rsid w:val="00B417C7"/>
    <w:rsid w:val="00B4388D"/>
    <w:rsid w:val="00B474C8"/>
    <w:rsid w:val="00B500F2"/>
    <w:rsid w:val="00B51888"/>
    <w:rsid w:val="00B5258A"/>
    <w:rsid w:val="00B53900"/>
    <w:rsid w:val="00B5421E"/>
    <w:rsid w:val="00B56B55"/>
    <w:rsid w:val="00B6176B"/>
    <w:rsid w:val="00B62AFA"/>
    <w:rsid w:val="00B6495A"/>
    <w:rsid w:val="00B66BA4"/>
    <w:rsid w:val="00B67AB1"/>
    <w:rsid w:val="00B70E49"/>
    <w:rsid w:val="00B71577"/>
    <w:rsid w:val="00B73384"/>
    <w:rsid w:val="00B73FD7"/>
    <w:rsid w:val="00B74DED"/>
    <w:rsid w:val="00B75D34"/>
    <w:rsid w:val="00B763B8"/>
    <w:rsid w:val="00B7648B"/>
    <w:rsid w:val="00B76C91"/>
    <w:rsid w:val="00B7726B"/>
    <w:rsid w:val="00B8200E"/>
    <w:rsid w:val="00B83D73"/>
    <w:rsid w:val="00B84DA6"/>
    <w:rsid w:val="00B855FA"/>
    <w:rsid w:val="00B85C75"/>
    <w:rsid w:val="00B8734C"/>
    <w:rsid w:val="00B87597"/>
    <w:rsid w:val="00B87EAE"/>
    <w:rsid w:val="00B93744"/>
    <w:rsid w:val="00B93A0F"/>
    <w:rsid w:val="00B945A8"/>
    <w:rsid w:val="00B94BE6"/>
    <w:rsid w:val="00B95832"/>
    <w:rsid w:val="00B97729"/>
    <w:rsid w:val="00BA0301"/>
    <w:rsid w:val="00BA42D7"/>
    <w:rsid w:val="00BA42EB"/>
    <w:rsid w:val="00BA4E4C"/>
    <w:rsid w:val="00BA51C8"/>
    <w:rsid w:val="00BA5846"/>
    <w:rsid w:val="00BA63CF"/>
    <w:rsid w:val="00BA6C8F"/>
    <w:rsid w:val="00BB14FE"/>
    <w:rsid w:val="00BB177A"/>
    <w:rsid w:val="00BB1D9F"/>
    <w:rsid w:val="00BB51A9"/>
    <w:rsid w:val="00BC185B"/>
    <w:rsid w:val="00BC1BF9"/>
    <w:rsid w:val="00BC28ED"/>
    <w:rsid w:val="00BC3102"/>
    <w:rsid w:val="00BC55AB"/>
    <w:rsid w:val="00BC629F"/>
    <w:rsid w:val="00BC78D5"/>
    <w:rsid w:val="00BD0798"/>
    <w:rsid w:val="00BD0886"/>
    <w:rsid w:val="00BD0A1B"/>
    <w:rsid w:val="00BD13F4"/>
    <w:rsid w:val="00BD2123"/>
    <w:rsid w:val="00BD2569"/>
    <w:rsid w:val="00BD2963"/>
    <w:rsid w:val="00BD2FCC"/>
    <w:rsid w:val="00BD4C6F"/>
    <w:rsid w:val="00BD5BE0"/>
    <w:rsid w:val="00BD7404"/>
    <w:rsid w:val="00BE0717"/>
    <w:rsid w:val="00BE10DC"/>
    <w:rsid w:val="00BE2267"/>
    <w:rsid w:val="00BE242B"/>
    <w:rsid w:val="00BE36BC"/>
    <w:rsid w:val="00BE4D15"/>
    <w:rsid w:val="00BE75BB"/>
    <w:rsid w:val="00BE7ED9"/>
    <w:rsid w:val="00BF181D"/>
    <w:rsid w:val="00BF1B72"/>
    <w:rsid w:val="00BF4B38"/>
    <w:rsid w:val="00C011BE"/>
    <w:rsid w:val="00C03670"/>
    <w:rsid w:val="00C03D59"/>
    <w:rsid w:val="00C04809"/>
    <w:rsid w:val="00C05161"/>
    <w:rsid w:val="00C077DE"/>
    <w:rsid w:val="00C07C8A"/>
    <w:rsid w:val="00C1021E"/>
    <w:rsid w:val="00C11534"/>
    <w:rsid w:val="00C12E0B"/>
    <w:rsid w:val="00C1524D"/>
    <w:rsid w:val="00C15C62"/>
    <w:rsid w:val="00C15D19"/>
    <w:rsid w:val="00C172F9"/>
    <w:rsid w:val="00C17F7C"/>
    <w:rsid w:val="00C20975"/>
    <w:rsid w:val="00C21B6D"/>
    <w:rsid w:val="00C22039"/>
    <w:rsid w:val="00C221EC"/>
    <w:rsid w:val="00C236BE"/>
    <w:rsid w:val="00C24999"/>
    <w:rsid w:val="00C25329"/>
    <w:rsid w:val="00C257A8"/>
    <w:rsid w:val="00C26321"/>
    <w:rsid w:val="00C26585"/>
    <w:rsid w:val="00C27D7B"/>
    <w:rsid w:val="00C30153"/>
    <w:rsid w:val="00C31ED2"/>
    <w:rsid w:val="00C33D4D"/>
    <w:rsid w:val="00C3466A"/>
    <w:rsid w:val="00C348AC"/>
    <w:rsid w:val="00C36EB3"/>
    <w:rsid w:val="00C377AD"/>
    <w:rsid w:val="00C42D35"/>
    <w:rsid w:val="00C43210"/>
    <w:rsid w:val="00C43471"/>
    <w:rsid w:val="00C43B61"/>
    <w:rsid w:val="00C443FC"/>
    <w:rsid w:val="00C45031"/>
    <w:rsid w:val="00C450B9"/>
    <w:rsid w:val="00C454D8"/>
    <w:rsid w:val="00C45E6A"/>
    <w:rsid w:val="00C46A08"/>
    <w:rsid w:val="00C51A58"/>
    <w:rsid w:val="00C53274"/>
    <w:rsid w:val="00C5363A"/>
    <w:rsid w:val="00C549C2"/>
    <w:rsid w:val="00C55002"/>
    <w:rsid w:val="00C55B17"/>
    <w:rsid w:val="00C64809"/>
    <w:rsid w:val="00C64946"/>
    <w:rsid w:val="00C6553D"/>
    <w:rsid w:val="00C66172"/>
    <w:rsid w:val="00C67B0D"/>
    <w:rsid w:val="00C7421B"/>
    <w:rsid w:val="00C77269"/>
    <w:rsid w:val="00C812F4"/>
    <w:rsid w:val="00C82896"/>
    <w:rsid w:val="00C82F08"/>
    <w:rsid w:val="00C84728"/>
    <w:rsid w:val="00C8512A"/>
    <w:rsid w:val="00C861A3"/>
    <w:rsid w:val="00C866C2"/>
    <w:rsid w:val="00C87B1A"/>
    <w:rsid w:val="00C90DCE"/>
    <w:rsid w:val="00C9170C"/>
    <w:rsid w:val="00C9427E"/>
    <w:rsid w:val="00C949AF"/>
    <w:rsid w:val="00C950DA"/>
    <w:rsid w:val="00C9517B"/>
    <w:rsid w:val="00C953ED"/>
    <w:rsid w:val="00C958A3"/>
    <w:rsid w:val="00C968DB"/>
    <w:rsid w:val="00C97DB7"/>
    <w:rsid w:val="00CA020C"/>
    <w:rsid w:val="00CA0621"/>
    <w:rsid w:val="00CA0733"/>
    <w:rsid w:val="00CA13C0"/>
    <w:rsid w:val="00CA18A3"/>
    <w:rsid w:val="00CA198D"/>
    <w:rsid w:val="00CA7909"/>
    <w:rsid w:val="00CB1A82"/>
    <w:rsid w:val="00CB2F8A"/>
    <w:rsid w:val="00CB2FFA"/>
    <w:rsid w:val="00CB4AD6"/>
    <w:rsid w:val="00CB4EB6"/>
    <w:rsid w:val="00CB4F93"/>
    <w:rsid w:val="00CB4FD8"/>
    <w:rsid w:val="00CB508C"/>
    <w:rsid w:val="00CB774F"/>
    <w:rsid w:val="00CC2F8A"/>
    <w:rsid w:val="00CC3645"/>
    <w:rsid w:val="00CC40BA"/>
    <w:rsid w:val="00CC7C12"/>
    <w:rsid w:val="00CD18A2"/>
    <w:rsid w:val="00CD1CC5"/>
    <w:rsid w:val="00CD4E86"/>
    <w:rsid w:val="00CD5053"/>
    <w:rsid w:val="00CE195C"/>
    <w:rsid w:val="00CE41D0"/>
    <w:rsid w:val="00CE611A"/>
    <w:rsid w:val="00CF243B"/>
    <w:rsid w:val="00CF2519"/>
    <w:rsid w:val="00CF2BB6"/>
    <w:rsid w:val="00CF42A0"/>
    <w:rsid w:val="00CF75CC"/>
    <w:rsid w:val="00D011C2"/>
    <w:rsid w:val="00D01C13"/>
    <w:rsid w:val="00D02029"/>
    <w:rsid w:val="00D029D5"/>
    <w:rsid w:val="00D02EA2"/>
    <w:rsid w:val="00D034B5"/>
    <w:rsid w:val="00D046B9"/>
    <w:rsid w:val="00D04DF4"/>
    <w:rsid w:val="00D04F80"/>
    <w:rsid w:val="00D06CDB"/>
    <w:rsid w:val="00D0741E"/>
    <w:rsid w:val="00D07B12"/>
    <w:rsid w:val="00D13A6C"/>
    <w:rsid w:val="00D13F7A"/>
    <w:rsid w:val="00D142B6"/>
    <w:rsid w:val="00D15705"/>
    <w:rsid w:val="00D167E7"/>
    <w:rsid w:val="00D20E19"/>
    <w:rsid w:val="00D231A6"/>
    <w:rsid w:val="00D26873"/>
    <w:rsid w:val="00D26D6F"/>
    <w:rsid w:val="00D30138"/>
    <w:rsid w:val="00D30FDF"/>
    <w:rsid w:val="00D31875"/>
    <w:rsid w:val="00D3196A"/>
    <w:rsid w:val="00D31CC6"/>
    <w:rsid w:val="00D32F83"/>
    <w:rsid w:val="00D3361E"/>
    <w:rsid w:val="00D3468A"/>
    <w:rsid w:val="00D355BD"/>
    <w:rsid w:val="00D35660"/>
    <w:rsid w:val="00D36770"/>
    <w:rsid w:val="00D36946"/>
    <w:rsid w:val="00D37F91"/>
    <w:rsid w:val="00D40CAF"/>
    <w:rsid w:val="00D41C1F"/>
    <w:rsid w:val="00D4208A"/>
    <w:rsid w:val="00D427D6"/>
    <w:rsid w:val="00D458D3"/>
    <w:rsid w:val="00D47630"/>
    <w:rsid w:val="00D50502"/>
    <w:rsid w:val="00D507FB"/>
    <w:rsid w:val="00D51EB9"/>
    <w:rsid w:val="00D52571"/>
    <w:rsid w:val="00D526E9"/>
    <w:rsid w:val="00D52E8A"/>
    <w:rsid w:val="00D5372A"/>
    <w:rsid w:val="00D55565"/>
    <w:rsid w:val="00D559B2"/>
    <w:rsid w:val="00D55F56"/>
    <w:rsid w:val="00D56470"/>
    <w:rsid w:val="00D57273"/>
    <w:rsid w:val="00D576DF"/>
    <w:rsid w:val="00D57F3C"/>
    <w:rsid w:val="00D60256"/>
    <w:rsid w:val="00D6078F"/>
    <w:rsid w:val="00D63335"/>
    <w:rsid w:val="00D63D95"/>
    <w:rsid w:val="00D70018"/>
    <w:rsid w:val="00D72599"/>
    <w:rsid w:val="00D72882"/>
    <w:rsid w:val="00D7339B"/>
    <w:rsid w:val="00D740DF"/>
    <w:rsid w:val="00D75D0E"/>
    <w:rsid w:val="00D7681F"/>
    <w:rsid w:val="00D77AC3"/>
    <w:rsid w:val="00D815C2"/>
    <w:rsid w:val="00D81FDE"/>
    <w:rsid w:val="00D83585"/>
    <w:rsid w:val="00D83AC2"/>
    <w:rsid w:val="00D8486D"/>
    <w:rsid w:val="00D85536"/>
    <w:rsid w:val="00D85A6D"/>
    <w:rsid w:val="00D902D1"/>
    <w:rsid w:val="00D91B77"/>
    <w:rsid w:val="00D97BE0"/>
    <w:rsid w:val="00DA0D9D"/>
    <w:rsid w:val="00DA1BF4"/>
    <w:rsid w:val="00DA2DE2"/>
    <w:rsid w:val="00DA4061"/>
    <w:rsid w:val="00DA5485"/>
    <w:rsid w:val="00DB0788"/>
    <w:rsid w:val="00DB28F1"/>
    <w:rsid w:val="00DB3955"/>
    <w:rsid w:val="00DB457A"/>
    <w:rsid w:val="00DB491F"/>
    <w:rsid w:val="00DB4C6E"/>
    <w:rsid w:val="00DB513B"/>
    <w:rsid w:val="00DB5975"/>
    <w:rsid w:val="00DC2A75"/>
    <w:rsid w:val="00DC2B12"/>
    <w:rsid w:val="00DC2DD6"/>
    <w:rsid w:val="00DC315B"/>
    <w:rsid w:val="00DC37EE"/>
    <w:rsid w:val="00DC53FC"/>
    <w:rsid w:val="00DC5FC2"/>
    <w:rsid w:val="00DD064F"/>
    <w:rsid w:val="00DD0FEE"/>
    <w:rsid w:val="00DD1862"/>
    <w:rsid w:val="00DD19A5"/>
    <w:rsid w:val="00DD2243"/>
    <w:rsid w:val="00DD2420"/>
    <w:rsid w:val="00DD2477"/>
    <w:rsid w:val="00DD37B3"/>
    <w:rsid w:val="00DD4977"/>
    <w:rsid w:val="00DD4ADD"/>
    <w:rsid w:val="00DD66C5"/>
    <w:rsid w:val="00DD7575"/>
    <w:rsid w:val="00DE0050"/>
    <w:rsid w:val="00DE00C3"/>
    <w:rsid w:val="00DE0627"/>
    <w:rsid w:val="00DE126B"/>
    <w:rsid w:val="00DE2A56"/>
    <w:rsid w:val="00DE305D"/>
    <w:rsid w:val="00DE4CDC"/>
    <w:rsid w:val="00DF06C2"/>
    <w:rsid w:val="00DF0DD2"/>
    <w:rsid w:val="00DF1292"/>
    <w:rsid w:val="00DF2C21"/>
    <w:rsid w:val="00DF7B20"/>
    <w:rsid w:val="00E00B0E"/>
    <w:rsid w:val="00E0581B"/>
    <w:rsid w:val="00E05A68"/>
    <w:rsid w:val="00E05BB4"/>
    <w:rsid w:val="00E077EB"/>
    <w:rsid w:val="00E077F9"/>
    <w:rsid w:val="00E1002A"/>
    <w:rsid w:val="00E11C32"/>
    <w:rsid w:val="00E1201E"/>
    <w:rsid w:val="00E132C4"/>
    <w:rsid w:val="00E14763"/>
    <w:rsid w:val="00E14F42"/>
    <w:rsid w:val="00E1655E"/>
    <w:rsid w:val="00E21050"/>
    <w:rsid w:val="00E2195B"/>
    <w:rsid w:val="00E22074"/>
    <w:rsid w:val="00E2371C"/>
    <w:rsid w:val="00E25EC6"/>
    <w:rsid w:val="00E26321"/>
    <w:rsid w:val="00E273DC"/>
    <w:rsid w:val="00E304F7"/>
    <w:rsid w:val="00E32D56"/>
    <w:rsid w:val="00E346CA"/>
    <w:rsid w:val="00E3537F"/>
    <w:rsid w:val="00E35C95"/>
    <w:rsid w:val="00E361B1"/>
    <w:rsid w:val="00E36A29"/>
    <w:rsid w:val="00E36CDF"/>
    <w:rsid w:val="00E36D40"/>
    <w:rsid w:val="00E36E54"/>
    <w:rsid w:val="00E3702A"/>
    <w:rsid w:val="00E372CF"/>
    <w:rsid w:val="00E41D5B"/>
    <w:rsid w:val="00E4490C"/>
    <w:rsid w:val="00E45580"/>
    <w:rsid w:val="00E4772C"/>
    <w:rsid w:val="00E5014A"/>
    <w:rsid w:val="00E50391"/>
    <w:rsid w:val="00E5147F"/>
    <w:rsid w:val="00E51792"/>
    <w:rsid w:val="00E53865"/>
    <w:rsid w:val="00E54713"/>
    <w:rsid w:val="00E55211"/>
    <w:rsid w:val="00E55CFB"/>
    <w:rsid w:val="00E56404"/>
    <w:rsid w:val="00E5704C"/>
    <w:rsid w:val="00E607F4"/>
    <w:rsid w:val="00E61A26"/>
    <w:rsid w:val="00E6229A"/>
    <w:rsid w:val="00E6258C"/>
    <w:rsid w:val="00E625AA"/>
    <w:rsid w:val="00E62E9A"/>
    <w:rsid w:val="00E638A3"/>
    <w:rsid w:val="00E63C03"/>
    <w:rsid w:val="00E647DA"/>
    <w:rsid w:val="00E64D35"/>
    <w:rsid w:val="00E65089"/>
    <w:rsid w:val="00E6563A"/>
    <w:rsid w:val="00E65A0D"/>
    <w:rsid w:val="00E65A20"/>
    <w:rsid w:val="00E66D91"/>
    <w:rsid w:val="00E749C5"/>
    <w:rsid w:val="00E76859"/>
    <w:rsid w:val="00E77387"/>
    <w:rsid w:val="00E777AA"/>
    <w:rsid w:val="00E81C77"/>
    <w:rsid w:val="00E8311A"/>
    <w:rsid w:val="00E8489A"/>
    <w:rsid w:val="00E85199"/>
    <w:rsid w:val="00E85BC9"/>
    <w:rsid w:val="00E86916"/>
    <w:rsid w:val="00E87419"/>
    <w:rsid w:val="00E908AC"/>
    <w:rsid w:val="00E90E98"/>
    <w:rsid w:val="00E92E98"/>
    <w:rsid w:val="00E94903"/>
    <w:rsid w:val="00E95DCD"/>
    <w:rsid w:val="00EA0FDA"/>
    <w:rsid w:val="00EA3C04"/>
    <w:rsid w:val="00EA4D83"/>
    <w:rsid w:val="00EA500A"/>
    <w:rsid w:val="00EA5761"/>
    <w:rsid w:val="00EA5B03"/>
    <w:rsid w:val="00EA6519"/>
    <w:rsid w:val="00EA724D"/>
    <w:rsid w:val="00EA7DD2"/>
    <w:rsid w:val="00EB0475"/>
    <w:rsid w:val="00EB1368"/>
    <w:rsid w:val="00EB2E4B"/>
    <w:rsid w:val="00EB369A"/>
    <w:rsid w:val="00EB5E31"/>
    <w:rsid w:val="00EB60F8"/>
    <w:rsid w:val="00EB6709"/>
    <w:rsid w:val="00EB6DD1"/>
    <w:rsid w:val="00EB794C"/>
    <w:rsid w:val="00EC2321"/>
    <w:rsid w:val="00EC30D0"/>
    <w:rsid w:val="00EC30FC"/>
    <w:rsid w:val="00EC3D9F"/>
    <w:rsid w:val="00EC5107"/>
    <w:rsid w:val="00EC7124"/>
    <w:rsid w:val="00EC7A62"/>
    <w:rsid w:val="00ED09CD"/>
    <w:rsid w:val="00ED2D63"/>
    <w:rsid w:val="00ED3DDB"/>
    <w:rsid w:val="00ED4518"/>
    <w:rsid w:val="00ED4AF1"/>
    <w:rsid w:val="00EE2C70"/>
    <w:rsid w:val="00EE3812"/>
    <w:rsid w:val="00EE4E1A"/>
    <w:rsid w:val="00EE5AD0"/>
    <w:rsid w:val="00EE5E96"/>
    <w:rsid w:val="00EE6EEC"/>
    <w:rsid w:val="00EE7961"/>
    <w:rsid w:val="00EE7991"/>
    <w:rsid w:val="00EF0908"/>
    <w:rsid w:val="00EF1432"/>
    <w:rsid w:val="00EF418B"/>
    <w:rsid w:val="00EF611E"/>
    <w:rsid w:val="00EF73DA"/>
    <w:rsid w:val="00EF78DF"/>
    <w:rsid w:val="00F005C9"/>
    <w:rsid w:val="00F009C6"/>
    <w:rsid w:val="00F01374"/>
    <w:rsid w:val="00F03B1B"/>
    <w:rsid w:val="00F0614C"/>
    <w:rsid w:val="00F06856"/>
    <w:rsid w:val="00F07757"/>
    <w:rsid w:val="00F1181F"/>
    <w:rsid w:val="00F12215"/>
    <w:rsid w:val="00F12A8A"/>
    <w:rsid w:val="00F12E98"/>
    <w:rsid w:val="00F13AB5"/>
    <w:rsid w:val="00F13C23"/>
    <w:rsid w:val="00F14578"/>
    <w:rsid w:val="00F15FE2"/>
    <w:rsid w:val="00F21586"/>
    <w:rsid w:val="00F2591B"/>
    <w:rsid w:val="00F25DB3"/>
    <w:rsid w:val="00F31C66"/>
    <w:rsid w:val="00F321DD"/>
    <w:rsid w:val="00F32D66"/>
    <w:rsid w:val="00F33D16"/>
    <w:rsid w:val="00F3589E"/>
    <w:rsid w:val="00F3627D"/>
    <w:rsid w:val="00F42D66"/>
    <w:rsid w:val="00F45205"/>
    <w:rsid w:val="00F45A48"/>
    <w:rsid w:val="00F4640B"/>
    <w:rsid w:val="00F47DBC"/>
    <w:rsid w:val="00F502FB"/>
    <w:rsid w:val="00F50E4F"/>
    <w:rsid w:val="00F51CB6"/>
    <w:rsid w:val="00F5209D"/>
    <w:rsid w:val="00F54C10"/>
    <w:rsid w:val="00F54D66"/>
    <w:rsid w:val="00F54FB1"/>
    <w:rsid w:val="00F55FEB"/>
    <w:rsid w:val="00F5671E"/>
    <w:rsid w:val="00F571CD"/>
    <w:rsid w:val="00F60337"/>
    <w:rsid w:val="00F604C7"/>
    <w:rsid w:val="00F60A9A"/>
    <w:rsid w:val="00F6108E"/>
    <w:rsid w:val="00F61766"/>
    <w:rsid w:val="00F625BE"/>
    <w:rsid w:val="00F676F8"/>
    <w:rsid w:val="00F67BEA"/>
    <w:rsid w:val="00F700EE"/>
    <w:rsid w:val="00F70615"/>
    <w:rsid w:val="00F7131E"/>
    <w:rsid w:val="00F73697"/>
    <w:rsid w:val="00F7396D"/>
    <w:rsid w:val="00F752DF"/>
    <w:rsid w:val="00F759D9"/>
    <w:rsid w:val="00F766BD"/>
    <w:rsid w:val="00F81B82"/>
    <w:rsid w:val="00F81F64"/>
    <w:rsid w:val="00F824BE"/>
    <w:rsid w:val="00F82AF9"/>
    <w:rsid w:val="00F8390C"/>
    <w:rsid w:val="00F83B48"/>
    <w:rsid w:val="00F864F7"/>
    <w:rsid w:val="00F90FE7"/>
    <w:rsid w:val="00F913D0"/>
    <w:rsid w:val="00F94F10"/>
    <w:rsid w:val="00F95D7E"/>
    <w:rsid w:val="00F96B09"/>
    <w:rsid w:val="00F96E76"/>
    <w:rsid w:val="00F97AD0"/>
    <w:rsid w:val="00FA04D7"/>
    <w:rsid w:val="00FA10E4"/>
    <w:rsid w:val="00FA25C0"/>
    <w:rsid w:val="00FA2C7B"/>
    <w:rsid w:val="00FA313F"/>
    <w:rsid w:val="00FA44C1"/>
    <w:rsid w:val="00FA4633"/>
    <w:rsid w:val="00FA4A17"/>
    <w:rsid w:val="00FA4C9D"/>
    <w:rsid w:val="00FA521D"/>
    <w:rsid w:val="00FA7EAB"/>
    <w:rsid w:val="00FB26B4"/>
    <w:rsid w:val="00FB4474"/>
    <w:rsid w:val="00FB7CCF"/>
    <w:rsid w:val="00FC227A"/>
    <w:rsid w:val="00FC3208"/>
    <w:rsid w:val="00FC57A8"/>
    <w:rsid w:val="00FC6103"/>
    <w:rsid w:val="00FC6B18"/>
    <w:rsid w:val="00FD07D3"/>
    <w:rsid w:val="00FD2A78"/>
    <w:rsid w:val="00FD32BC"/>
    <w:rsid w:val="00FD50BC"/>
    <w:rsid w:val="00FD5DD0"/>
    <w:rsid w:val="00FD6E31"/>
    <w:rsid w:val="00FE1E69"/>
    <w:rsid w:val="00FE2519"/>
    <w:rsid w:val="00FE2B55"/>
    <w:rsid w:val="00FE4ED4"/>
    <w:rsid w:val="00FE6CB4"/>
    <w:rsid w:val="00FE71B4"/>
    <w:rsid w:val="00FE7671"/>
    <w:rsid w:val="00FE79BF"/>
    <w:rsid w:val="00FE7ED9"/>
    <w:rsid w:val="00FF00FC"/>
    <w:rsid w:val="00FF0805"/>
    <w:rsid w:val="00FF315D"/>
    <w:rsid w:val="00FF352D"/>
    <w:rsid w:val="00FF49D9"/>
    <w:rsid w:val="00FF6873"/>
    <w:rsid w:val="010550DD"/>
    <w:rsid w:val="020C3215"/>
    <w:rsid w:val="0DA76EF7"/>
    <w:rsid w:val="0F5A7EF5"/>
    <w:rsid w:val="10B61AF9"/>
    <w:rsid w:val="197E2E13"/>
    <w:rsid w:val="1EB23894"/>
    <w:rsid w:val="24257BFD"/>
    <w:rsid w:val="27156329"/>
    <w:rsid w:val="2A3F6DCB"/>
    <w:rsid w:val="2BCB4E87"/>
    <w:rsid w:val="2C066061"/>
    <w:rsid w:val="2D9D11C8"/>
    <w:rsid w:val="3013205B"/>
    <w:rsid w:val="30361475"/>
    <w:rsid w:val="33701023"/>
    <w:rsid w:val="337B1A67"/>
    <w:rsid w:val="33C15BE0"/>
    <w:rsid w:val="384B24CE"/>
    <w:rsid w:val="399563E3"/>
    <w:rsid w:val="3DDC7F8B"/>
    <w:rsid w:val="3E217B1B"/>
    <w:rsid w:val="40751C9F"/>
    <w:rsid w:val="407E44CB"/>
    <w:rsid w:val="42857728"/>
    <w:rsid w:val="437D2DD8"/>
    <w:rsid w:val="44F77FF8"/>
    <w:rsid w:val="46E10BF3"/>
    <w:rsid w:val="474546EB"/>
    <w:rsid w:val="4D95357E"/>
    <w:rsid w:val="4E05412E"/>
    <w:rsid w:val="4EBE0E61"/>
    <w:rsid w:val="50017CAB"/>
    <w:rsid w:val="56A85281"/>
    <w:rsid w:val="57722EBB"/>
    <w:rsid w:val="57AD1090"/>
    <w:rsid w:val="60A83866"/>
    <w:rsid w:val="65DC0272"/>
    <w:rsid w:val="6AF712BC"/>
    <w:rsid w:val="6D302958"/>
    <w:rsid w:val="6D8C4A9A"/>
    <w:rsid w:val="6DF74CFB"/>
    <w:rsid w:val="6F107FC5"/>
    <w:rsid w:val="730A6DE6"/>
    <w:rsid w:val="755E70D0"/>
    <w:rsid w:val="7BB93933"/>
    <w:rsid w:val="7CDF65FA"/>
    <w:rsid w:val="7E0F0660"/>
    <w:rsid w:val="7E9843C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568ED7"/>
  <w15:docId w15:val="{E6FB9818-4EA0-437A-9438-99DB246F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34C3"/>
    <w:pPr>
      <w:widowControl w:val="0"/>
      <w:jc w:val="both"/>
    </w:pPr>
    <w:rPr>
      <w:kern w:val="2"/>
      <w:sz w:val="21"/>
      <w:szCs w:val="24"/>
    </w:rPr>
  </w:style>
  <w:style w:type="paragraph" w:styleId="1">
    <w:name w:val="heading 1"/>
    <w:basedOn w:val="a"/>
    <w:next w:val="a"/>
    <w:link w:val="10"/>
    <w:qFormat/>
    <w:rsid w:val="00A9771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CA0621"/>
    <w:pPr>
      <w:jc w:val="left"/>
    </w:pPr>
  </w:style>
  <w:style w:type="paragraph" w:styleId="a5">
    <w:name w:val="Balloon Text"/>
    <w:basedOn w:val="a"/>
    <w:link w:val="a6"/>
    <w:qFormat/>
    <w:rsid w:val="00CA0621"/>
    <w:rPr>
      <w:sz w:val="18"/>
      <w:szCs w:val="18"/>
    </w:rPr>
  </w:style>
  <w:style w:type="paragraph" w:styleId="a7">
    <w:name w:val="footer"/>
    <w:basedOn w:val="a"/>
    <w:uiPriority w:val="99"/>
    <w:qFormat/>
    <w:rsid w:val="00CA0621"/>
    <w:pPr>
      <w:tabs>
        <w:tab w:val="center" w:pos="4153"/>
        <w:tab w:val="right" w:pos="8306"/>
      </w:tabs>
      <w:snapToGrid w:val="0"/>
      <w:jc w:val="left"/>
    </w:pPr>
    <w:rPr>
      <w:rFonts w:eastAsia="黑体"/>
      <w:snapToGrid w:val="0"/>
      <w:kern w:val="0"/>
      <w:sz w:val="18"/>
      <w:szCs w:val="18"/>
    </w:rPr>
  </w:style>
  <w:style w:type="paragraph" w:styleId="HTML">
    <w:name w:val="HTML Preformatted"/>
    <w:basedOn w:val="a"/>
    <w:link w:val="HTML0"/>
    <w:uiPriority w:val="99"/>
    <w:rsid w:val="00CA0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annotation subject"/>
    <w:basedOn w:val="a3"/>
    <w:next w:val="a3"/>
    <w:link w:val="a9"/>
    <w:qFormat/>
    <w:rsid w:val="00CA0621"/>
    <w:rPr>
      <w:b/>
      <w:bCs/>
    </w:rPr>
  </w:style>
  <w:style w:type="character" w:styleId="aa">
    <w:name w:val="annotation reference"/>
    <w:basedOn w:val="a0"/>
    <w:rsid w:val="00CA0621"/>
    <w:rPr>
      <w:sz w:val="21"/>
      <w:szCs w:val="21"/>
    </w:rPr>
  </w:style>
  <w:style w:type="character" w:customStyle="1" w:styleId="a4">
    <w:name w:val="批注文字 字符"/>
    <w:basedOn w:val="a0"/>
    <w:link w:val="a3"/>
    <w:rsid w:val="00CA0621"/>
    <w:rPr>
      <w:kern w:val="2"/>
      <w:sz w:val="21"/>
      <w:szCs w:val="24"/>
    </w:rPr>
  </w:style>
  <w:style w:type="character" w:customStyle="1" w:styleId="a9">
    <w:name w:val="批注主题 字符"/>
    <w:basedOn w:val="a4"/>
    <w:link w:val="a8"/>
    <w:qFormat/>
    <w:rsid w:val="00CA0621"/>
    <w:rPr>
      <w:b/>
      <w:bCs/>
      <w:kern w:val="2"/>
      <w:sz w:val="21"/>
      <w:szCs w:val="24"/>
    </w:rPr>
  </w:style>
  <w:style w:type="character" w:customStyle="1" w:styleId="a6">
    <w:name w:val="批注框文本 字符"/>
    <w:basedOn w:val="a0"/>
    <w:link w:val="a5"/>
    <w:qFormat/>
    <w:rsid w:val="00CA0621"/>
    <w:rPr>
      <w:kern w:val="2"/>
      <w:sz w:val="18"/>
      <w:szCs w:val="18"/>
    </w:rPr>
  </w:style>
  <w:style w:type="paragraph" w:customStyle="1" w:styleId="11">
    <w:name w:val="修订1"/>
    <w:hidden/>
    <w:uiPriority w:val="99"/>
    <w:semiHidden/>
    <w:qFormat/>
    <w:rsid w:val="00CA0621"/>
    <w:rPr>
      <w:kern w:val="2"/>
      <w:sz w:val="21"/>
      <w:szCs w:val="24"/>
    </w:rPr>
  </w:style>
  <w:style w:type="paragraph" w:styleId="ab">
    <w:name w:val="List Paragraph"/>
    <w:basedOn w:val="a"/>
    <w:uiPriority w:val="99"/>
    <w:rsid w:val="00CA0621"/>
    <w:pPr>
      <w:ind w:firstLineChars="200" w:firstLine="420"/>
    </w:pPr>
  </w:style>
  <w:style w:type="paragraph" w:styleId="ac">
    <w:name w:val="header"/>
    <w:basedOn w:val="a"/>
    <w:link w:val="ad"/>
    <w:rsid w:val="00633F5B"/>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rsid w:val="00633F5B"/>
    <w:rPr>
      <w:kern w:val="2"/>
      <w:sz w:val="18"/>
      <w:szCs w:val="18"/>
    </w:rPr>
  </w:style>
  <w:style w:type="table" w:styleId="ae">
    <w:name w:val="Table Grid"/>
    <w:basedOn w:val="a1"/>
    <w:uiPriority w:val="39"/>
    <w:rsid w:val="00DC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HTML 预设格式 字符"/>
    <w:basedOn w:val="a0"/>
    <w:link w:val="HTML"/>
    <w:uiPriority w:val="99"/>
    <w:rsid w:val="005C53AC"/>
    <w:rPr>
      <w:rFonts w:ascii="宋体" w:hAnsi="宋体"/>
      <w:sz w:val="24"/>
      <w:szCs w:val="24"/>
    </w:rPr>
  </w:style>
  <w:style w:type="character" w:customStyle="1" w:styleId="name">
    <w:name w:val="name"/>
    <w:basedOn w:val="a0"/>
    <w:rsid w:val="00AE3DD6"/>
  </w:style>
  <w:style w:type="character" w:styleId="af">
    <w:name w:val="Strong"/>
    <w:basedOn w:val="a0"/>
    <w:qFormat/>
    <w:rsid w:val="009238F9"/>
    <w:rPr>
      <w:b/>
      <w:bCs/>
    </w:rPr>
  </w:style>
  <w:style w:type="table" w:customStyle="1" w:styleId="12">
    <w:name w:val="网格型1"/>
    <w:basedOn w:val="a1"/>
    <w:next w:val="ae"/>
    <w:qFormat/>
    <w:rsid w:val="003F34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A97713"/>
    <w:rPr>
      <w:b/>
      <w:bCs/>
      <w:kern w:val="44"/>
      <w:sz w:val="44"/>
      <w:szCs w:val="44"/>
    </w:rPr>
  </w:style>
  <w:style w:type="paragraph" w:styleId="af0">
    <w:name w:val="Revision"/>
    <w:hidden/>
    <w:uiPriority w:val="99"/>
    <w:semiHidden/>
    <w:rsid w:val="00D420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5224">
      <w:bodyDiv w:val="1"/>
      <w:marLeft w:val="0"/>
      <w:marRight w:val="0"/>
      <w:marTop w:val="0"/>
      <w:marBottom w:val="0"/>
      <w:divBdr>
        <w:top w:val="none" w:sz="0" w:space="0" w:color="auto"/>
        <w:left w:val="none" w:sz="0" w:space="0" w:color="auto"/>
        <w:bottom w:val="none" w:sz="0" w:space="0" w:color="auto"/>
        <w:right w:val="none" w:sz="0" w:space="0" w:color="auto"/>
      </w:divBdr>
    </w:div>
    <w:div w:id="69890733">
      <w:bodyDiv w:val="1"/>
      <w:marLeft w:val="0"/>
      <w:marRight w:val="0"/>
      <w:marTop w:val="0"/>
      <w:marBottom w:val="0"/>
      <w:divBdr>
        <w:top w:val="none" w:sz="0" w:space="0" w:color="auto"/>
        <w:left w:val="none" w:sz="0" w:space="0" w:color="auto"/>
        <w:bottom w:val="none" w:sz="0" w:space="0" w:color="auto"/>
        <w:right w:val="none" w:sz="0" w:space="0" w:color="auto"/>
      </w:divBdr>
      <w:divsChild>
        <w:div w:id="574511434">
          <w:marLeft w:val="0"/>
          <w:marRight w:val="0"/>
          <w:marTop w:val="0"/>
          <w:marBottom w:val="0"/>
          <w:divBdr>
            <w:top w:val="none" w:sz="0" w:space="0" w:color="auto"/>
            <w:left w:val="none" w:sz="0" w:space="0" w:color="auto"/>
            <w:bottom w:val="none" w:sz="0" w:space="0" w:color="auto"/>
            <w:right w:val="none" w:sz="0" w:space="0" w:color="auto"/>
          </w:divBdr>
          <w:divsChild>
            <w:div w:id="497772024">
              <w:marLeft w:val="0"/>
              <w:marRight w:val="0"/>
              <w:marTop w:val="0"/>
              <w:marBottom w:val="0"/>
              <w:divBdr>
                <w:top w:val="none" w:sz="0" w:space="0" w:color="auto"/>
                <w:left w:val="none" w:sz="0" w:space="0" w:color="auto"/>
                <w:bottom w:val="none" w:sz="0" w:space="0" w:color="auto"/>
                <w:right w:val="none" w:sz="0" w:space="0" w:color="auto"/>
              </w:divBdr>
            </w:div>
            <w:div w:id="1889805219">
              <w:marLeft w:val="0"/>
              <w:marRight w:val="0"/>
              <w:marTop w:val="0"/>
              <w:marBottom w:val="0"/>
              <w:divBdr>
                <w:top w:val="none" w:sz="0" w:space="0" w:color="auto"/>
                <w:left w:val="none" w:sz="0" w:space="0" w:color="auto"/>
                <w:bottom w:val="none" w:sz="0" w:space="0" w:color="auto"/>
                <w:right w:val="none" w:sz="0" w:space="0" w:color="auto"/>
              </w:divBdr>
            </w:div>
            <w:div w:id="617756038">
              <w:marLeft w:val="0"/>
              <w:marRight w:val="0"/>
              <w:marTop w:val="0"/>
              <w:marBottom w:val="0"/>
              <w:divBdr>
                <w:top w:val="none" w:sz="0" w:space="0" w:color="auto"/>
                <w:left w:val="none" w:sz="0" w:space="0" w:color="auto"/>
                <w:bottom w:val="none" w:sz="0" w:space="0" w:color="auto"/>
                <w:right w:val="none" w:sz="0" w:space="0" w:color="auto"/>
              </w:divBdr>
            </w:div>
            <w:div w:id="1545680251">
              <w:marLeft w:val="0"/>
              <w:marRight w:val="0"/>
              <w:marTop w:val="0"/>
              <w:marBottom w:val="0"/>
              <w:divBdr>
                <w:top w:val="none" w:sz="0" w:space="0" w:color="auto"/>
                <w:left w:val="none" w:sz="0" w:space="0" w:color="auto"/>
                <w:bottom w:val="none" w:sz="0" w:space="0" w:color="auto"/>
                <w:right w:val="none" w:sz="0" w:space="0" w:color="auto"/>
              </w:divBdr>
            </w:div>
            <w:div w:id="1281377198">
              <w:marLeft w:val="0"/>
              <w:marRight w:val="0"/>
              <w:marTop w:val="0"/>
              <w:marBottom w:val="0"/>
              <w:divBdr>
                <w:top w:val="none" w:sz="0" w:space="0" w:color="auto"/>
                <w:left w:val="none" w:sz="0" w:space="0" w:color="auto"/>
                <w:bottom w:val="none" w:sz="0" w:space="0" w:color="auto"/>
                <w:right w:val="none" w:sz="0" w:space="0" w:color="auto"/>
              </w:divBdr>
            </w:div>
            <w:div w:id="2117479944">
              <w:marLeft w:val="0"/>
              <w:marRight w:val="0"/>
              <w:marTop w:val="0"/>
              <w:marBottom w:val="0"/>
              <w:divBdr>
                <w:top w:val="none" w:sz="0" w:space="0" w:color="auto"/>
                <w:left w:val="none" w:sz="0" w:space="0" w:color="auto"/>
                <w:bottom w:val="none" w:sz="0" w:space="0" w:color="auto"/>
                <w:right w:val="none" w:sz="0" w:space="0" w:color="auto"/>
              </w:divBdr>
            </w:div>
            <w:div w:id="1817140460">
              <w:marLeft w:val="0"/>
              <w:marRight w:val="0"/>
              <w:marTop w:val="0"/>
              <w:marBottom w:val="0"/>
              <w:divBdr>
                <w:top w:val="none" w:sz="0" w:space="0" w:color="auto"/>
                <w:left w:val="none" w:sz="0" w:space="0" w:color="auto"/>
                <w:bottom w:val="none" w:sz="0" w:space="0" w:color="auto"/>
                <w:right w:val="none" w:sz="0" w:space="0" w:color="auto"/>
              </w:divBdr>
            </w:div>
            <w:div w:id="17977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9429">
      <w:bodyDiv w:val="1"/>
      <w:marLeft w:val="0"/>
      <w:marRight w:val="0"/>
      <w:marTop w:val="0"/>
      <w:marBottom w:val="0"/>
      <w:divBdr>
        <w:top w:val="none" w:sz="0" w:space="0" w:color="auto"/>
        <w:left w:val="none" w:sz="0" w:space="0" w:color="auto"/>
        <w:bottom w:val="none" w:sz="0" w:space="0" w:color="auto"/>
        <w:right w:val="none" w:sz="0" w:space="0" w:color="auto"/>
      </w:divBdr>
      <w:divsChild>
        <w:div w:id="1564948224">
          <w:marLeft w:val="0"/>
          <w:marRight w:val="0"/>
          <w:marTop w:val="0"/>
          <w:marBottom w:val="0"/>
          <w:divBdr>
            <w:top w:val="none" w:sz="0" w:space="0" w:color="auto"/>
            <w:left w:val="none" w:sz="0" w:space="0" w:color="auto"/>
            <w:bottom w:val="none" w:sz="0" w:space="0" w:color="auto"/>
            <w:right w:val="none" w:sz="0" w:space="0" w:color="auto"/>
          </w:divBdr>
        </w:div>
      </w:divsChild>
    </w:div>
    <w:div w:id="143277657">
      <w:bodyDiv w:val="1"/>
      <w:marLeft w:val="0"/>
      <w:marRight w:val="0"/>
      <w:marTop w:val="0"/>
      <w:marBottom w:val="0"/>
      <w:divBdr>
        <w:top w:val="none" w:sz="0" w:space="0" w:color="auto"/>
        <w:left w:val="none" w:sz="0" w:space="0" w:color="auto"/>
        <w:bottom w:val="none" w:sz="0" w:space="0" w:color="auto"/>
        <w:right w:val="none" w:sz="0" w:space="0" w:color="auto"/>
      </w:divBdr>
      <w:divsChild>
        <w:div w:id="1316225151">
          <w:marLeft w:val="0"/>
          <w:marRight w:val="0"/>
          <w:marTop w:val="0"/>
          <w:marBottom w:val="0"/>
          <w:divBdr>
            <w:top w:val="none" w:sz="0" w:space="0" w:color="auto"/>
            <w:left w:val="none" w:sz="0" w:space="0" w:color="auto"/>
            <w:bottom w:val="none" w:sz="0" w:space="0" w:color="auto"/>
            <w:right w:val="none" w:sz="0" w:space="0" w:color="auto"/>
          </w:divBdr>
        </w:div>
      </w:divsChild>
    </w:div>
    <w:div w:id="163060747">
      <w:bodyDiv w:val="1"/>
      <w:marLeft w:val="0"/>
      <w:marRight w:val="0"/>
      <w:marTop w:val="0"/>
      <w:marBottom w:val="0"/>
      <w:divBdr>
        <w:top w:val="none" w:sz="0" w:space="0" w:color="auto"/>
        <w:left w:val="none" w:sz="0" w:space="0" w:color="auto"/>
        <w:bottom w:val="none" w:sz="0" w:space="0" w:color="auto"/>
        <w:right w:val="none" w:sz="0" w:space="0" w:color="auto"/>
      </w:divBdr>
      <w:divsChild>
        <w:div w:id="956332227">
          <w:marLeft w:val="0"/>
          <w:marRight w:val="0"/>
          <w:marTop w:val="0"/>
          <w:marBottom w:val="0"/>
          <w:divBdr>
            <w:top w:val="none" w:sz="0" w:space="0" w:color="auto"/>
            <w:left w:val="none" w:sz="0" w:space="0" w:color="auto"/>
            <w:bottom w:val="none" w:sz="0" w:space="0" w:color="auto"/>
            <w:right w:val="none" w:sz="0" w:space="0" w:color="auto"/>
          </w:divBdr>
        </w:div>
      </w:divsChild>
    </w:div>
    <w:div w:id="181823320">
      <w:bodyDiv w:val="1"/>
      <w:marLeft w:val="0"/>
      <w:marRight w:val="0"/>
      <w:marTop w:val="0"/>
      <w:marBottom w:val="0"/>
      <w:divBdr>
        <w:top w:val="none" w:sz="0" w:space="0" w:color="auto"/>
        <w:left w:val="none" w:sz="0" w:space="0" w:color="auto"/>
        <w:bottom w:val="none" w:sz="0" w:space="0" w:color="auto"/>
        <w:right w:val="none" w:sz="0" w:space="0" w:color="auto"/>
      </w:divBdr>
      <w:divsChild>
        <w:div w:id="1097943906">
          <w:marLeft w:val="0"/>
          <w:marRight w:val="0"/>
          <w:marTop w:val="0"/>
          <w:marBottom w:val="0"/>
          <w:divBdr>
            <w:top w:val="none" w:sz="0" w:space="0" w:color="auto"/>
            <w:left w:val="none" w:sz="0" w:space="0" w:color="auto"/>
            <w:bottom w:val="none" w:sz="0" w:space="0" w:color="auto"/>
            <w:right w:val="none" w:sz="0" w:space="0" w:color="auto"/>
          </w:divBdr>
        </w:div>
      </w:divsChild>
    </w:div>
    <w:div w:id="182132369">
      <w:bodyDiv w:val="1"/>
      <w:marLeft w:val="0"/>
      <w:marRight w:val="0"/>
      <w:marTop w:val="0"/>
      <w:marBottom w:val="0"/>
      <w:divBdr>
        <w:top w:val="none" w:sz="0" w:space="0" w:color="auto"/>
        <w:left w:val="none" w:sz="0" w:space="0" w:color="auto"/>
        <w:bottom w:val="none" w:sz="0" w:space="0" w:color="auto"/>
        <w:right w:val="none" w:sz="0" w:space="0" w:color="auto"/>
      </w:divBdr>
      <w:divsChild>
        <w:div w:id="2102753722">
          <w:marLeft w:val="0"/>
          <w:marRight w:val="0"/>
          <w:marTop w:val="0"/>
          <w:marBottom w:val="0"/>
          <w:divBdr>
            <w:top w:val="none" w:sz="0" w:space="0" w:color="auto"/>
            <w:left w:val="none" w:sz="0" w:space="0" w:color="auto"/>
            <w:bottom w:val="none" w:sz="0" w:space="0" w:color="auto"/>
            <w:right w:val="none" w:sz="0" w:space="0" w:color="auto"/>
          </w:divBdr>
        </w:div>
      </w:divsChild>
    </w:div>
    <w:div w:id="186526813">
      <w:bodyDiv w:val="1"/>
      <w:marLeft w:val="0"/>
      <w:marRight w:val="0"/>
      <w:marTop w:val="0"/>
      <w:marBottom w:val="0"/>
      <w:divBdr>
        <w:top w:val="none" w:sz="0" w:space="0" w:color="auto"/>
        <w:left w:val="none" w:sz="0" w:space="0" w:color="auto"/>
        <w:bottom w:val="none" w:sz="0" w:space="0" w:color="auto"/>
        <w:right w:val="none" w:sz="0" w:space="0" w:color="auto"/>
      </w:divBdr>
    </w:div>
    <w:div w:id="199780418">
      <w:bodyDiv w:val="1"/>
      <w:marLeft w:val="0"/>
      <w:marRight w:val="0"/>
      <w:marTop w:val="0"/>
      <w:marBottom w:val="0"/>
      <w:divBdr>
        <w:top w:val="none" w:sz="0" w:space="0" w:color="auto"/>
        <w:left w:val="none" w:sz="0" w:space="0" w:color="auto"/>
        <w:bottom w:val="none" w:sz="0" w:space="0" w:color="auto"/>
        <w:right w:val="none" w:sz="0" w:space="0" w:color="auto"/>
      </w:divBdr>
      <w:divsChild>
        <w:div w:id="188103941">
          <w:marLeft w:val="0"/>
          <w:marRight w:val="0"/>
          <w:marTop w:val="0"/>
          <w:marBottom w:val="0"/>
          <w:divBdr>
            <w:top w:val="none" w:sz="0" w:space="0" w:color="auto"/>
            <w:left w:val="none" w:sz="0" w:space="0" w:color="auto"/>
            <w:bottom w:val="none" w:sz="0" w:space="0" w:color="auto"/>
            <w:right w:val="none" w:sz="0" w:space="0" w:color="auto"/>
          </w:divBdr>
          <w:divsChild>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6722">
      <w:bodyDiv w:val="1"/>
      <w:marLeft w:val="0"/>
      <w:marRight w:val="0"/>
      <w:marTop w:val="0"/>
      <w:marBottom w:val="0"/>
      <w:divBdr>
        <w:top w:val="none" w:sz="0" w:space="0" w:color="auto"/>
        <w:left w:val="none" w:sz="0" w:space="0" w:color="auto"/>
        <w:bottom w:val="none" w:sz="0" w:space="0" w:color="auto"/>
        <w:right w:val="none" w:sz="0" w:space="0" w:color="auto"/>
      </w:divBdr>
      <w:divsChild>
        <w:div w:id="713427749">
          <w:marLeft w:val="0"/>
          <w:marRight w:val="0"/>
          <w:marTop w:val="0"/>
          <w:marBottom w:val="0"/>
          <w:divBdr>
            <w:top w:val="none" w:sz="0" w:space="0" w:color="auto"/>
            <w:left w:val="none" w:sz="0" w:space="0" w:color="auto"/>
            <w:bottom w:val="none" w:sz="0" w:space="0" w:color="auto"/>
            <w:right w:val="none" w:sz="0" w:space="0" w:color="auto"/>
          </w:divBdr>
        </w:div>
      </w:divsChild>
    </w:div>
    <w:div w:id="250623147">
      <w:bodyDiv w:val="1"/>
      <w:marLeft w:val="0"/>
      <w:marRight w:val="0"/>
      <w:marTop w:val="0"/>
      <w:marBottom w:val="0"/>
      <w:divBdr>
        <w:top w:val="none" w:sz="0" w:space="0" w:color="auto"/>
        <w:left w:val="none" w:sz="0" w:space="0" w:color="auto"/>
        <w:bottom w:val="none" w:sz="0" w:space="0" w:color="auto"/>
        <w:right w:val="none" w:sz="0" w:space="0" w:color="auto"/>
      </w:divBdr>
      <w:divsChild>
        <w:div w:id="1424834752">
          <w:marLeft w:val="0"/>
          <w:marRight w:val="0"/>
          <w:marTop w:val="0"/>
          <w:marBottom w:val="0"/>
          <w:divBdr>
            <w:top w:val="none" w:sz="0" w:space="0" w:color="auto"/>
            <w:left w:val="none" w:sz="0" w:space="0" w:color="auto"/>
            <w:bottom w:val="none" w:sz="0" w:space="0" w:color="auto"/>
            <w:right w:val="none" w:sz="0" w:space="0" w:color="auto"/>
          </w:divBdr>
        </w:div>
      </w:divsChild>
    </w:div>
    <w:div w:id="254557205">
      <w:bodyDiv w:val="1"/>
      <w:marLeft w:val="0"/>
      <w:marRight w:val="0"/>
      <w:marTop w:val="0"/>
      <w:marBottom w:val="0"/>
      <w:divBdr>
        <w:top w:val="none" w:sz="0" w:space="0" w:color="auto"/>
        <w:left w:val="none" w:sz="0" w:space="0" w:color="auto"/>
        <w:bottom w:val="none" w:sz="0" w:space="0" w:color="auto"/>
        <w:right w:val="none" w:sz="0" w:space="0" w:color="auto"/>
      </w:divBdr>
      <w:divsChild>
        <w:div w:id="550314580">
          <w:marLeft w:val="0"/>
          <w:marRight w:val="0"/>
          <w:marTop w:val="0"/>
          <w:marBottom w:val="0"/>
          <w:divBdr>
            <w:top w:val="none" w:sz="0" w:space="0" w:color="auto"/>
            <w:left w:val="none" w:sz="0" w:space="0" w:color="auto"/>
            <w:bottom w:val="none" w:sz="0" w:space="0" w:color="auto"/>
            <w:right w:val="none" w:sz="0" w:space="0" w:color="auto"/>
          </w:divBdr>
        </w:div>
      </w:divsChild>
    </w:div>
    <w:div w:id="278953755">
      <w:bodyDiv w:val="1"/>
      <w:marLeft w:val="0"/>
      <w:marRight w:val="0"/>
      <w:marTop w:val="0"/>
      <w:marBottom w:val="0"/>
      <w:divBdr>
        <w:top w:val="none" w:sz="0" w:space="0" w:color="auto"/>
        <w:left w:val="none" w:sz="0" w:space="0" w:color="auto"/>
        <w:bottom w:val="none" w:sz="0" w:space="0" w:color="auto"/>
        <w:right w:val="none" w:sz="0" w:space="0" w:color="auto"/>
      </w:divBdr>
      <w:divsChild>
        <w:div w:id="905651713">
          <w:marLeft w:val="0"/>
          <w:marRight w:val="0"/>
          <w:marTop w:val="0"/>
          <w:marBottom w:val="0"/>
          <w:divBdr>
            <w:top w:val="none" w:sz="0" w:space="0" w:color="auto"/>
            <w:left w:val="none" w:sz="0" w:space="0" w:color="auto"/>
            <w:bottom w:val="none" w:sz="0" w:space="0" w:color="auto"/>
            <w:right w:val="none" w:sz="0" w:space="0" w:color="auto"/>
          </w:divBdr>
        </w:div>
      </w:divsChild>
    </w:div>
    <w:div w:id="281303672">
      <w:bodyDiv w:val="1"/>
      <w:marLeft w:val="0"/>
      <w:marRight w:val="0"/>
      <w:marTop w:val="0"/>
      <w:marBottom w:val="0"/>
      <w:divBdr>
        <w:top w:val="none" w:sz="0" w:space="0" w:color="auto"/>
        <w:left w:val="none" w:sz="0" w:space="0" w:color="auto"/>
        <w:bottom w:val="none" w:sz="0" w:space="0" w:color="auto"/>
        <w:right w:val="none" w:sz="0" w:space="0" w:color="auto"/>
      </w:divBdr>
    </w:div>
    <w:div w:id="288635472">
      <w:bodyDiv w:val="1"/>
      <w:marLeft w:val="0"/>
      <w:marRight w:val="0"/>
      <w:marTop w:val="0"/>
      <w:marBottom w:val="0"/>
      <w:divBdr>
        <w:top w:val="none" w:sz="0" w:space="0" w:color="auto"/>
        <w:left w:val="none" w:sz="0" w:space="0" w:color="auto"/>
        <w:bottom w:val="none" w:sz="0" w:space="0" w:color="auto"/>
        <w:right w:val="none" w:sz="0" w:space="0" w:color="auto"/>
      </w:divBdr>
      <w:divsChild>
        <w:div w:id="700011206">
          <w:marLeft w:val="0"/>
          <w:marRight w:val="0"/>
          <w:marTop w:val="0"/>
          <w:marBottom w:val="0"/>
          <w:divBdr>
            <w:top w:val="none" w:sz="0" w:space="0" w:color="auto"/>
            <w:left w:val="none" w:sz="0" w:space="0" w:color="auto"/>
            <w:bottom w:val="none" w:sz="0" w:space="0" w:color="auto"/>
            <w:right w:val="none" w:sz="0" w:space="0" w:color="auto"/>
          </w:divBdr>
        </w:div>
      </w:divsChild>
    </w:div>
    <w:div w:id="289090922">
      <w:bodyDiv w:val="1"/>
      <w:marLeft w:val="0"/>
      <w:marRight w:val="0"/>
      <w:marTop w:val="0"/>
      <w:marBottom w:val="0"/>
      <w:divBdr>
        <w:top w:val="none" w:sz="0" w:space="0" w:color="auto"/>
        <w:left w:val="none" w:sz="0" w:space="0" w:color="auto"/>
        <w:bottom w:val="none" w:sz="0" w:space="0" w:color="auto"/>
        <w:right w:val="none" w:sz="0" w:space="0" w:color="auto"/>
      </w:divBdr>
      <w:divsChild>
        <w:div w:id="314190471">
          <w:marLeft w:val="0"/>
          <w:marRight w:val="0"/>
          <w:marTop w:val="0"/>
          <w:marBottom w:val="0"/>
          <w:divBdr>
            <w:top w:val="none" w:sz="0" w:space="0" w:color="auto"/>
            <w:left w:val="none" w:sz="0" w:space="0" w:color="auto"/>
            <w:bottom w:val="none" w:sz="0" w:space="0" w:color="auto"/>
            <w:right w:val="none" w:sz="0" w:space="0" w:color="auto"/>
          </w:divBdr>
        </w:div>
      </w:divsChild>
    </w:div>
    <w:div w:id="289483772">
      <w:bodyDiv w:val="1"/>
      <w:marLeft w:val="0"/>
      <w:marRight w:val="0"/>
      <w:marTop w:val="0"/>
      <w:marBottom w:val="0"/>
      <w:divBdr>
        <w:top w:val="none" w:sz="0" w:space="0" w:color="auto"/>
        <w:left w:val="none" w:sz="0" w:space="0" w:color="auto"/>
        <w:bottom w:val="none" w:sz="0" w:space="0" w:color="auto"/>
        <w:right w:val="none" w:sz="0" w:space="0" w:color="auto"/>
      </w:divBdr>
      <w:divsChild>
        <w:div w:id="1220164769">
          <w:marLeft w:val="0"/>
          <w:marRight w:val="0"/>
          <w:marTop w:val="0"/>
          <w:marBottom w:val="0"/>
          <w:divBdr>
            <w:top w:val="none" w:sz="0" w:space="0" w:color="auto"/>
            <w:left w:val="none" w:sz="0" w:space="0" w:color="auto"/>
            <w:bottom w:val="none" w:sz="0" w:space="0" w:color="auto"/>
            <w:right w:val="none" w:sz="0" w:space="0" w:color="auto"/>
          </w:divBdr>
        </w:div>
      </w:divsChild>
    </w:div>
    <w:div w:id="299892747">
      <w:bodyDiv w:val="1"/>
      <w:marLeft w:val="0"/>
      <w:marRight w:val="0"/>
      <w:marTop w:val="0"/>
      <w:marBottom w:val="0"/>
      <w:divBdr>
        <w:top w:val="none" w:sz="0" w:space="0" w:color="auto"/>
        <w:left w:val="none" w:sz="0" w:space="0" w:color="auto"/>
        <w:bottom w:val="none" w:sz="0" w:space="0" w:color="auto"/>
        <w:right w:val="none" w:sz="0" w:space="0" w:color="auto"/>
      </w:divBdr>
      <w:divsChild>
        <w:div w:id="1711876683">
          <w:marLeft w:val="0"/>
          <w:marRight w:val="0"/>
          <w:marTop w:val="0"/>
          <w:marBottom w:val="0"/>
          <w:divBdr>
            <w:top w:val="none" w:sz="0" w:space="0" w:color="auto"/>
            <w:left w:val="none" w:sz="0" w:space="0" w:color="auto"/>
            <w:bottom w:val="none" w:sz="0" w:space="0" w:color="auto"/>
            <w:right w:val="none" w:sz="0" w:space="0" w:color="auto"/>
          </w:divBdr>
        </w:div>
      </w:divsChild>
    </w:div>
    <w:div w:id="328407568">
      <w:bodyDiv w:val="1"/>
      <w:marLeft w:val="0"/>
      <w:marRight w:val="0"/>
      <w:marTop w:val="0"/>
      <w:marBottom w:val="0"/>
      <w:divBdr>
        <w:top w:val="none" w:sz="0" w:space="0" w:color="auto"/>
        <w:left w:val="none" w:sz="0" w:space="0" w:color="auto"/>
        <w:bottom w:val="none" w:sz="0" w:space="0" w:color="auto"/>
        <w:right w:val="none" w:sz="0" w:space="0" w:color="auto"/>
      </w:divBdr>
      <w:divsChild>
        <w:div w:id="510800993">
          <w:marLeft w:val="0"/>
          <w:marRight w:val="0"/>
          <w:marTop w:val="0"/>
          <w:marBottom w:val="0"/>
          <w:divBdr>
            <w:top w:val="none" w:sz="0" w:space="0" w:color="auto"/>
            <w:left w:val="none" w:sz="0" w:space="0" w:color="auto"/>
            <w:bottom w:val="none" w:sz="0" w:space="0" w:color="auto"/>
            <w:right w:val="none" w:sz="0" w:space="0" w:color="auto"/>
          </w:divBdr>
        </w:div>
      </w:divsChild>
    </w:div>
    <w:div w:id="335042375">
      <w:bodyDiv w:val="1"/>
      <w:marLeft w:val="0"/>
      <w:marRight w:val="0"/>
      <w:marTop w:val="0"/>
      <w:marBottom w:val="0"/>
      <w:divBdr>
        <w:top w:val="none" w:sz="0" w:space="0" w:color="auto"/>
        <w:left w:val="none" w:sz="0" w:space="0" w:color="auto"/>
        <w:bottom w:val="none" w:sz="0" w:space="0" w:color="auto"/>
        <w:right w:val="none" w:sz="0" w:space="0" w:color="auto"/>
      </w:divBdr>
      <w:divsChild>
        <w:div w:id="2032415708">
          <w:marLeft w:val="0"/>
          <w:marRight w:val="0"/>
          <w:marTop w:val="0"/>
          <w:marBottom w:val="0"/>
          <w:divBdr>
            <w:top w:val="none" w:sz="0" w:space="0" w:color="auto"/>
            <w:left w:val="none" w:sz="0" w:space="0" w:color="auto"/>
            <w:bottom w:val="none" w:sz="0" w:space="0" w:color="auto"/>
            <w:right w:val="none" w:sz="0" w:space="0" w:color="auto"/>
          </w:divBdr>
        </w:div>
      </w:divsChild>
    </w:div>
    <w:div w:id="353074343">
      <w:bodyDiv w:val="1"/>
      <w:marLeft w:val="0"/>
      <w:marRight w:val="0"/>
      <w:marTop w:val="0"/>
      <w:marBottom w:val="0"/>
      <w:divBdr>
        <w:top w:val="none" w:sz="0" w:space="0" w:color="auto"/>
        <w:left w:val="none" w:sz="0" w:space="0" w:color="auto"/>
        <w:bottom w:val="none" w:sz="0" w:space="0" w:color="auto"/>
        <w:right w:val="none" w:sz="0" w:space="0" w:color="auto"/>
      </w:divBdr>
      <w:divsChild>
        <w:div w:id="645936225">
          <w:marLeft w:val="0"/>
          <w:marRight w:val="0"/>
          <w:marTop w:val="0"/>
          <w:marBottom w:val="0"/>
          <w:divBdr>
            <w:top w:val="none" w:sz="0" w:space="0" w:color="auto"/>
            <w:left w:val="none" w:sz="0" w:space="0" w:color="auto"/>
            <w:bottom w:val="none" w:sz="0" w:space="0" w:color="auto"/>
            <w:right w:val="none" w:sz="0" w:space="0" w:color="auto"/>
          </w:divBdr>
        </w:div>
      </w:divsChild>
    </w:div>
    <w:div w:id="431512477">
      <w:bodyDiv w:val="1"/>
      <w:marLeft w:val="0"/>
      <w:marRight w:val="0"/>
      <w:marTop w:val="0"/>
      <w:marBottom w:val="0"/>
      <w:divBdr>
        <w:top w:val="none" w:sz="0" w:space="0" w:color="auto"/>
        <w:left w:val="none" w:sz="0" w:space="0" w:color="auto"/>
        <w:bottom w:val="none" w:sz="0" w:space="0" w:color="auto"/>
        <w:right w:val="none" w:sz="0" w:space="0" w:color="auto"/>
      </w:divBdr>
    </w:div>
    <w:div w:id="446852359">
      <w:bodyDiv w:val="1"/>
      <w:marLeft w:val="0"/>
      <w:marRight w:val="0"/>
      <w:marTop w:val="0"/>
      <w:marBottom w:val="0"/>
      <w:divBdr>
        <w:top w:val="none" w:sz="0" w:space="0" w:color="auto"/>
        <w:left w:val="none" w:sz="0" w:space="0" w:color="auto"/>
        <w:bottom w:val="none" w:sz="0" w:space="0" w:color="auto"/>
        <w:right w:val="none" w:sz="0" w:space="0" w:color="auto"/>
      </w:divBdr>
      <w:divsChild>
        <w:div w:id="961687623">
          <w:marLeft w:val="0"/>
          <w:marRight w:val="0"/>
          <w:marTop w:val="0"/>
          <w:marBottom w:val="0"/>
          <w:divBdr>
            <w:top w:val="none" w:sz="0" w:space="0" w:color="auto"/>
            <w:left w:val="none" w:sz="0" w:space="0" w:color="auto"/>
            <w:bottom w:val="none" w:sz="0" w:space="0" w:color="auto"/>
            <w:right w:val="none" w:sz="0" w:space="0" w:color="auto"/>
          </w:divBdr>
        </w:div>
      </w:divsChild>
    </w:div>
    <w:div w:id="48971060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
      </w:divsChild>
    </w:div>
    <w:div w:id="515003818">
      <w:bodyDiv w:val="1"/>
      <w:marLeft w:val="0"/>
      <w:marRight w:val="0"/>
      <w:marTop w:val="0"/>
      <w:marBottom w:val="0"/>
      <w:divBdr>
        <w:top w:val="none" w:sz="0" w:space="0" w:color="auto"/>
        <w:left w:val="none" w:sz="0" w:space="0" w:color="auto"/>
        <w:bottom w:val="none" w:sz="0" w:space="0" w:color="auto"/>
        <w:right w:val="none" w:sz="0" w:space="0" w:color="auto"/>
      </w:divBdr>
      <w:divsChild>
        <w:div w:id="552230255">
          <w:marLeft w:val="0"/>
          <w:marRight w:val="0"/>
          <w:marTop w:val="0"/>
          <w:marBottom w:val="0"/>
          <w:divBdr>
            <w:top w:val="none" w:sz="0" w:space="0" w:color="auto"/>
            <w:left w:val="none" w:sz="0" w:space="0" w:color="auto"/>
            <w:bottom w:val="none" w:sz="0" w:space="0" w:color="auto"/>
            <w:right w:val="none" w:sz="0" w:space="0" w:color="auto"/>
          </w:divBdr>
        </w:div>
      </w:divsChild>
    </w:div>
    <w:div w:id="541596160">
      <w:bodyDiv w:val="1"/>
      <w:marLeft w:val="0"/>
      <w:marRight w:val="0"/>
      <w:marTop w:val="0"/>
      <w:marBottom w:val="0"/>
      <w:divBdr>
        <w:top w:val="none" w:sz="0" w:space="0" w:color="auto"/>
        <w:left w:val="none" w:sz="0" w:space="0" w:color="auto"/>
        <w:bottom w:val="none" w:sz="0" w:space="0" w:color="auto"/>
        <w:right w:val="none" w:sz="0" w:space="0" w:color="auto"/>
      </w:divBdr>
      <w:divsChild>
        <w:div w:id="820459675">
          <w:marLeft w:val="0"/>
          <w:marRight w:val="0"/>
          <w:marTop w:val="0"/>
          <w:marBottom w:val="0"/>
          <w:divBdr>
            <w:top w:val="none" w:sz="0" w:space="0" w:color="auto"/>
            <w:left w:val="none" w:sz="0" w:space="0" w:color="auto"/>
            <w:bottom w:val="none" w:sz="0" w:space="0" w:color="auto"/>
            <w:right w:val="none" w:sz="0" w:space="0" w:color="auto"/>
          </w:divBdr>
        </w:div>
      </w:divsChild>
    </w:div>
    <w:div w:id="633605569">
      <w:bodyDiv w:val="1"/>
      <w:marLeft w:val="0"/>
      <w:marRight w:val="0"/>
      <w:marTop w:val="0"/>
      <w:marBottom w:val="0"/>
      <w:divBdr>
        <w:top w:val="none" w:sz="0" w:space="0" w:color="auto"/>
        <w:left w:val="none" w:sz="0" w:space="0" w:color="auto"/>
        <w:bottom w:val="none" w:sz="0" w:space="0" w:color="auto"/>
        <w:right w:val="none" w:sz="0" w:space="0" w:color="auto"/>
      </w:divBdr>
      <w:divsChild>
        <w:div w:id="1521507462">
          <w:marLeft w:val="0"/>
          <w:marRight w:val="0"/>
          <w:marTop w:val="0"/>
          <w:marBottom w:val="0"/>
          <w:divBdr>
            <w:top w:val="none" w:sz="0" w:space="0" w:color="auto"/>
            <w:left w:val="none" w:sz="0" w:space="0" w:color="auto"/>
            <w:bottom w:val="none" w:sz="0" w:space="0" w:color="auto"/>
            <w:right w:val="none" w:sz="0" w:space="0" w:color="auto"/>
          </w:divBdr>
        </w:div>
      </w:divsChild>
    </w:div>
    <w:div w:id="644119795">
      <w:bodyDiv w:val="1"/>
      <w:marLeft w:val="0"/>
      <w:marRight w:val="0"/>
      <w:marTop w:val="0"/>
      <w:marBottom w:val="0"/>
      <w:divBdr>
        <w:top w:val="none" w:sz="0" w:space="0" w:color="auto"/>
        <w:left w:val="none" w:sz="0" w:space="0" w:color="auto"/>
        <w:bottom w:val="none" w:sz="0" w:space="0" w:color="auto"/>
        <w:right w:val="none" w:sz="0" w:space="0" w:color="auto"/>
      </w:divBdr>
      <w:divsChild>
        <w:div w:id="397485920">
          <w:marLeft w:val="0"/>
          <w:marRight w:val="0"/>
          <w:marTop w:val="0"/>
          <w:marBottom w:val="0"/>
          <w:divBdr>
            <w:top w:val="none" w:sz="0" w:space="0" w:color="auto"/>
            <w:left w:val="none" w:sz="0" w:space="0" w:color="auto"/>
            <w:bottom w:val="none" w:sz="0" w:space="0" w:color="auto"/>
            <w:right w:val="none" w:sz="0" w:space="0" w:color="auto"/>
          </w:divBdr>
        </w:div>
      </w:divsChild>
    </w:div>
    <w:div w:id="658196667">
      <w:bodyDiv w:val="1"/>
      <w:marLeft w:val="0"/>
      <w:marRight w:val="0"/>
      <w:marTop w:val="0"/>
      <w:marBottom w:val="0"/>
      <w:divBdr>
        <w:top w:val="none" w:sz="0" w:space="0" w:color="auto"/>
        <w:left w:val="none" w:sz="0" w:space="0" w:color="auto"/>
        <w:bottom w:val="none" w:sz="0" w:space="0" w:color="auto"/>
        <w:right w:val="none" w:sz="0" w:space="0" w:color="auto"/>
      </w:divBdr>
    </w:div>
    <w:div w:id="708575640">
      <w:bodyDiv w:val="1"/>
      <w:marLeft w:val="0"/>
      <w:marRight w:val="0"/>
      <w:marTop w:val="0"/>
      <w:marBottom w:val="0"/>
      <w:divBdr>
        <w:top w:val="none" w:sz="0" w:space="0" w:color="auto"/>
        <w:left w:val="none" w:sz="0" w:space="0" w:color="auto"/>
        <w:bottom w:val="none" w:sz="0" w:space="0" w:color="auto"/>
        <w:right w:val="none" w:sz="0" w:space="0" w:color="auto"/>
      </w:divBdr>
    </w:div>
    <w:div w:id="791091024">
      <w:bodyDiv w:val="1"/>
      <w:marLeft w:val="0"/>
      <w:marRight w:val="0"/>
      <w:marTop w:val="0"/>
      <w:marBottom w:val="0"/>
      <w:divBdr>
        <w:top w:val="none" w:sz="0" w:space="0" w:color="auto"/>
        <w:left w:val="none" w:sz="0" w:space="0" w:color="auto"/>
        <w:bottom w:val="none" w:sz="0" w:space="0" w:color="auto"/>
        <w:right w:val="none" w:sz="0" w:space="0" w:color="auto"/>
      </w:divBdr>
      <w:divsChild>
        <w:div w:id="189997727">
          <w:marLeft w:val="0"/>
          <w:marRight w:val="0"/>
          <w:marTop w:val="0"/>
          <w:marBottom w:val="0"/>
          <w:divBdr>
            <w:top w:val="none" w:sz="0" w:space="0" w:color="auto"/>
            <w:left w:val="none" w:sz="0" w:space="0" w:color="auto"/>
            <w:bottom w:val="none" w:sz="0" w:space="0" w:color="auto"/>
            <w:right w:val="none" w:sz="0" w:space="0" w:color="auto"/>
          </w:divBdr>
        </w:div>
      </w:divsChild>
    </w:div>
    <w:div w:id="809177184">
      <w:bodyDiv w:val="1"/>
      <w:marLeft w:val="0"/>
      <w:marRight w:val="0"/>
      <w:marTop w:val="0"/>
      <w:marBottom w:val="0"/>
      <w:divBdr>
        <w:top w:val="none" w:sz="0" w:space="0" w:color="auto"/>
        <w:left w:val="none" w:sz="0" w:space="0" w:color="auto"/>
        <w:bottom w:val="none" w:sz="0" w:space="0" w:color="auto"/>
        <w:right w:val="none" w:sz="0" w:space="0" w:color="auto"/>
      </w:divBdr>
      <w:divsChild>
        <w:div w:id="1234968523">
          <w:marLeft w:val="0"/>
          <w:marRight w:val="0"/>
          <w:marTop w:val="0"/>
          <w:marBottom w:val="0"/>
          <w:divBdr>
            <w:top w:val="none" w:sz="0" w:space="0" w:color="auto"/>
            <w:left w:val="none" w:sz="0" w:space="0" w:color="auto"/>
            <w:bottom w:val="none" w:sz="0" w:space="0" w:color="auto"/>
            <w:right w:val="none" w:sz="0" w:space="0" w:color="auto"/>
          </w:divBdr>
        </w:div>
      </w:divsChild>
    </w:div>
    <w:div w:id="809982017">
      <w:bodyDiv w:val="1"/>
      <w:marLeft w:val="0"/>
      <w:marRight w:val="0"/>
      <w:marTop w:val="0"/>
      <w:marBottom w:val="0"/>
      <w:divBdr>
        <w:top w:val="none" w:sz="0" w:space="0" w:color="auto"/>
        <w:left w:val="none" w:sz="0" w:space="0" w:color="auto"/>
        <w:bottom w:val="none" w:sz="0" w:space="0" w:color="auto"/>
        <w:right w:val="none" w:sz="0" w:space="0" w:color="auto"/>
      </w:divBdr>
      <w:divsChild>
        <w:div w:id="1942759284">
          <w:marLeft w:val="0"/>
          <w:marRight w:val="0"/>
          <w:marTop w:val="0"/>
          <w:marBottom w:val="0"/>
          <w:divBdr>
            <w:top w:val="none" w:sz="0" w:space="0" w:color="auto"/>
            <w:left w:val="none" w:sz="0" w:space="0" w:color="auto"/>
            <w:bottom w:val="none" w:sz="0" w:space="0" w:color="auto"/>
            <w:right w:val="none" w:sz="0" w:space="0" w:color="auto"/>
          </w:divBdr>
        </w:div>
      </w:divsChild>
    </w:div>
    <w:div w:id="902375240">
      <w:bodyDiv w:val="1"/>
      <w:marLeft w:val="0"/>
      <w:marRight w:val="0"/>
      <w:marTop w:val="0"/>
      <w:marBottom w:val="0"/>
      <w:divBdr>
        <w:top w:val="none" w:sz="0" w:space="0" w:color="auto"/>
        <w:left w:val="none" w:sz="0" w:space="0" w:color="auto"/>
        <w:bottom w:val="none" w:sz="0" w:space="0" w:color="auto"/>
        <w:right w:val="none" w:sz="0" w:space="0" w:color="auto"/>
      </w:divBdr>
      <w:divsChild>
        <w:div w:id="591085283">
          <w:marLeft w:val="0"/>
          <w:marRight w:val="0"/>
          <w:marTop w:val="0"/>
          <w:marBottom w:val="0"/>
          <w:divBdr>
            <w:top w:val="none" w:sz="0" w:space="0" w:color="auto"/>
            <w:left w:val="none" w:sz="0" w:space="0" w:color="auto"/>
            <w:bottom w:val="none" w:sz="0" w:space="0" w:color="auto"/>
            <w:right w:val="none" w:sz="0" w:space="0" w:color="auto"/>
          </w:divBdr>
        </w:div>
      </w:divsChild>
    </w:div>
    <w:div w:id="991175566">
      <w:bodyDiv w:val="1"/>
      <w:marLeft w:val="0"/>
      <w:marRight w:val="0"/>
      <w:marTop w:val="0"/>
      <w:marBottom w:val="0"/>
      <w:divBdr>
        <w:top w:val="none" w:sz="0" w:space="0" w:color="auto"/>
        <w:left w:val="none" w:sz="0" w:space="0" w:color="auto"/>
        <w:bottom w:val="none" w:sz="0" w:space="0" w:color="auto"/>
        <w:right w:val="none" w:sz="0" w:space="0" w:color="auto"/>
      </w:divBdr>
      <w:divsChild>
        <w:div w:id="22025933">
          <w:marLeft w:val="0"/>
          <w:marRight w:val="0"/>
          <w:marTop w:val="0"/>
          <w:marBottom w:val="0"/>
          <w:divBdr>
            <w:top w:val="none" w:sz="0" w:space="0" w:color="auto"/>
            <w:left w:val="none" w:sz="0" w:space="0" w:color="auto"/>
            <w:bottom w:val="none" w:sz="0" w:space="0" w:color="auto"/>
            <w:right w:val="none" w:sz="0" w:space="0" w:color="auto"/>
          </w:divBdr>
        </w:div>
      </w:divsChild>
    </w:div>
    <w:div w:id="1025911524">
      <w:bodyDiv w:val="1"/>
      <w:marLeft w:val="0"/>
      <w:marRight w:val="0"/>
      <w:marTop w:val="0"/>
      <w:marBottom w:val="0"/>
      <w:divBdr>
        <w:top w:val="none" w:sz="0" w:space="0" w:color="auto"/>
        <w:left w:val="none" w:sz="0" w:space="0" w:color="auto"/>
        <w:bottom w:val="none" w:sz="0" w:space="0" w:color="auto"/>
        <w:right w:val="none" w:sz="0" w:space="0" w:color="auto"/>
      </w:divBdr>
      <w:divsChild>
        <w:div w:id="581767724">
          <w:marLeft w:val="0"/>
          <w:marRight w:val="0"/>
          <w:marTop w:val="0"/>
          <w:marBottom w:val="0"/>
          <w:divBdr>
            <w:top w:val="none" w:sz="0" w:space="0" w:color="auto"/>
            <w:left w:val="none" w:sz="0" w:space="0" w:color="auto"/>
            <w:bottom w:val="none" w:sz="0" w:space="0" w:color="auto"/>
            <w:right w:val="none" w:sz="0" w:space="0" w:color="auto"/>
          </w:divBdr>
        </w:div>
      </w:divsChild>
    </w:div>
    <w:div w:id="1047605019">
      <w:bodyDiv w:val="1"/>
      <w:marLeft w:val="0"/>
      <w:marRight w:val="0"/>
      <w:marTop w:val="0"/>
      <w:marBottom w:val="0"/>
      <w:divBdr>
        <w:top w:val="none" w:sz="0" w:space="0" w:color="auto"/>
        <w:left w:val="none" w:sz="0" w:space="0" w:color="auto"/>
        <w:bottom w:val="none" w:sz="0" w:space="0" w:color="auto"/>
        <w:right w:val="none" w:sz="0" w:space="0" w:color="auto"/>
      </w:divBdr>
      <w:divsChild>
        <w:div w:id="1670132234">
          <w:marLeft w:val="0"/>
          <w:marRight w:val="0"/>
          <w:marTop w:val="0"/>
          <w:marBottom w:val="0"/>
          <w:divBdr>
            <w:top w:val="none" w:sz="0" w:space="0" w:color="auto"/>
            <w:left w:val="none" w:sz="0" w:space="0" w:color="auto"/>
            <w:bottom w:val="none" w:sz="0" w:space="0" w:color="auto"/>
            <w:right w:val="none" w:sz="0" w:space="0" w:color="auto"/>
          </w:divBdr>
        </w:div>
      </w:divsChild>
    </w:div>
    <w:div w:id="1108887723">
      <w:bodyDiv w:val="1"/>
      <w:marLeft w:val="0"/>
      <w:marRight w:val="0"/>
      <w:marTop w:val="0"/>
      <w:marBottom w:val="0"/>
      <w:divBdr>
        <w:top w:val="none" w:sz="0" w:space="0" w:color="auto"/>
        <w:left w:val="none" w:sz="0" w:space="0" w:color="auto"/>
        <w:bottom w:val="none" w:sz="0" w:space="0" w:color="auto"/>
        <w:right w:val="none" w:sz="0" w:space="0" w:color="auto"/>
      </w:divBdr>
      <w:divsChild>
        <w:div w:id="981467428">
          <w:marLeft w:val="0"/>
          <w:marRight w:val="0"/>
          <w:marTop w:val="0"/>
          <w:marBottom w:val="0"/>
          <w:divBdr>
            <w:top w:val="none" w:sz="0" w:space="0" w:color="auto"/>
            <w:left w:val="none" w:sz="0" w:space="0" w:color="auto"/>
            <w:bottom w:val="none" w:sz="0" w:space="0" w:color="auto"/>
            <w:right w:val="none" w:sz="0" w:space="0" w:color="auto"/>
          </w:divBdr>
        </w:div>
      </w:divsChild>
    </w:div>
    <w:div w:id="1124926539">
      <w:bodyDiv w:val="1"/>
      <w:marLeft w:val="0"/>
      <w:marRight w:val="0"/>
      <w:marTop w:val="0"/>
      <w:marBottom w:val="0"/>
      <w:divBdr>
        <w:top w:val="none" w:sz="0" w:space="0" w:color="auto"/>
        <w:left w:val="none" w:sz="0" w:space="0" w:color="auto"/>
        <w:bottom w:val="none" w:sz="0" w:space="0" w:color="auto"/>
        <w:right w:val="none" w:sz="0" w:space="0" w:color="auto"/>
      </w:divBdr>
      <w:divsChild>
        <w:div w:id="1947928014">
          <w:marLeft w:val="0"/>
          <w:marRight w:val="0"/>
          <w:marTop w:val="0"/>
          <w:marBottom w:val="0"/>
          <w:divBdr>
            <w:top w:val="none" w:sz="0" w:space="0" w:color="auto"/>
            <w:left w:val="none" w:sz="0" w:space="0" w:color="auto"/>
            <w:bottom w:val="none" w:sz="0" w:space="0" w:color="auto"/>
            <w:right w:val="none" w:sz="0" w:space="0" w:color="auto"/>
          </w:divBdr>
        </w:div>
      </w:divsChild>
    </w:div>
    <w:div w:id="1160777409">
      <w:bodyDiv w:val="1"/>
      <w:marLeft w:val="0"/>
      <w:marRight w:val="0"/>
      <w:marTop w:val="0"/>
      <w:marBottom w:val="0"/>
      <w:divBdr>
        <w:top w:val="none" w:sz="0" w:space="0" w:color="auto"/>
        <w:left w:val="none" w:sz="0" w:space="0" w:color="auto"/>
        <w:bottom w:val="none" w:sz="0" w:space="0" w:color="auto"/>
        <w:right w:val="none" w:sz="0" w:space="0" w:color="auto"/>
      </w:divBdr>
      <w:divsChild>
        <w:div w:id="1676804475">
          <w:marLeft w:val="0"/>
          <w:marRight w:val="0"/>
          <w:marTop w:val="0"/>
          <w:marBottom w:val="0"/>
          <w:divBdr>
            <w:top w:val="none" w:sz="0" w:space="0" w:color="auto"/>
            <w:left w:val="none" w:sz="0" w:space="0" w:color="auto"/>
            <w:bottom w:val="none" w:sz="0" w:space="0" w:color="auto"/>
            <w:right w:val="none" w:sz="0" w:space="0" w:color="auto"/>
          </w:divBdr>
          <w:divsChild>
            <w:div w:id="4420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6726">
      <w:bodyDiv w:val="1"/>
      <w:marLeft w:val="0"/>
      <w:marRight w:val="0"/>
      <w:marTop w:val="0"/>
      <w:marBottom w:val="0"/>
      <w:divBdr>
        <w:top w:val="none" w:sz="0" w:space="0" w:color="auto"/>
        <w:left w:val="none" w:sz="0" w:space="0" w:color="auto"/>
        <w:bottom w:val="none" w:sz="0" w:space="0" w:color="auto"/>
        <w:right w:val="none" w:sz="0" w:space="0" w:color="auto"/>
      </w:divBdr>
      <w:divsChild>
        <w:div w:id="769357861">
          <w:marLeft w:val="0"/>
          <w:marRight w:val="0"/>
          <w:marTop w:val="0"/>
          <w:marBottom w:val="0"/>
          <w:divBdr>
            <w:top w:val="none" w:sz="0" w:space="0" w:color="auto"/>
            <w:left w:val="none" w:sz="0" w:space="0" w:color="auto"/>
            <w:bottom w:val="none" w:sz="0" w:space="0" w:color="auto"/>
            <w:right w:val="none" w:sz="0" w:space="0" w:color="auto"/>
          </w:divBdr>
        </w:div>
      </w:divsChild>
    </w:div>
    <w:div w:id="1178233140">
      <w:bodyDiv w:val="1"/>
      <w:marLeft w:val="0"/>
      <w:marRight w:val="0"/>
      <w:marTop w:val="0"/>
      <w:marBottom w:val="0"/>
      <w:divBdr>
        <w:top w:val="none" w:sz="0" w:space="0" w:color="auto"/>
        <w:left w:val="none" w:sz="0" w:space="0" w:color="auto"/>
        <w:bottom w:val="none" w:sz="0" w:space="0" w:color="auto"/>
        <w:right w:val="none" w:sz="0" w:space="0" w:color="auto"/>
      </w:divBdr>
      <w:divsChild>
        <w:div w:id="1347438996">
          <w:marLeft w:val="0"/>
          <w:marRight w:val="0"/>
          <w:marTop w:val="0"/>
          <w:marBottom w:val="0"/>
          <w:divBdr>
            <w:top w:val="none" w:sz="0" w:space="0" w:color="auto"/>
            <w:left w:val="none" w:sz="0" w:space="0" w:color="auto"/>
            <w:bottom w:val="none" w:sz="0" w:space="0" w:color="auto"/>
            <w:right w:val="none" w:sz="0" w:space="0" w:color="auto"/>
          </w:divBdr>
        </w:div>
      </w:divsChild>
    </w:div>
    <w:div w:id="1179588349">
      <w:bodyDiv w:val="1"/>
      <w:marLeft w:val="0"/>
      <w:marRight w:val="0"/>
      <w:marTop w:val="0"/>
      <w:marBottom w:val="0"/>
      <w:divBdr>
        <w:top w:val="none" w:sz="0" w:space="0" w:color="auto"/>
        <w:left w:val="none" w:sz="0" w:space="0" w:color="auto"/>
        <w:bottom w:val="none" w:sz="0" w:space="0" w:color="auto"/>
        <w:right w:val="none" w:sz="0" w:space="0" w:color="auto"/>
      </w:divBdr>
    </w:div>
    <w:div w:id="1179658803">
      <w:bodyDiv w:val="1"/>
      <w:marLeft w:val="0"/>
      <w:marRight w:val="0"/>
      <w:marTop w:val="0"/>
      <w:marBottom w:val="0"/>
      <w:divBdr>
        <w:top w:val="none" w:sz="0" w:space="0" w:color="auto"/>
        <w:left w:val="none" w:sz="0" w:space="0" w:color="auto"/>
        <w:bottom w:val="none" w:sz="0" w:space="0" w:color="auto"/>
        <w:right w:val="none" w:sz="0" w:space="0" w:color="auto"/>
      </w:divBdr>
      <w:divsChild>
        <w:div w:id="1685522261">
          <w:marLeft w:val="0"/>
          <w:marRight w:val="0"/>
          <w:marTop w:val="0"/>
          <w:marBottom w:val="0"/>
          <w:divBdr>
            <w:top w:val="none" w:sz="0" w:space="0" w:color="auto"/>
            <w:left w:val="none" w:sz="0" w:space="0" w:color="auto"/>
            <w:bottom w:val="none" w:sz="0" w:space="0" w:color="auto"/>
            <w:right w:val="none" w:sz="0" w:space="0" w:color="auto"/>
          </w:divBdr>
        </w:div>
      </w:divsChild>
    </w:div>
    <w:div w:id="1449618969">
      <w:bodyDiv w:val="1"/>
      <w:marLeft w:val="0"/>
      <w:marRight w:val="0"/>
      <w:marTop w:val="0"/>
      <w:marBottom w:val="0"/>
      <w:divBdr>
        <w:top w:val="none" w:sz="0" w:space="0" w:color="auto"/>
        <w:left w:val="none" w:sz="0" w:space="0" w:color="auto"/>
        <w:bottom w:val="none" w:sz="0" w:space="0" w:color="auto"/>
        <w:right w:val="none" w:sz="0" w:space="0" w:color="auto"/>
      </w:divBdr>
      <w:divsChild>
        <w:div w:id="942418088">
          <w:marLeft w:val="0"/>
          <w:marRight w:val="0"/>
          <w:marTop w:val="0"/>
          <w:marBottom w:val="0"/>
          <w:divBdr>
            <w:top w:val="none" w:sz="0" w:space="0" w:color="auto"/>
            <w:left w:val="none" w:sz="0" w:space="0" w:color="auto"/>
            <w:bottom w:val="none" w:sz="0" w:space="0" w:color="auto"/>
            <w:right w:val="none" w:sz="0" w:space="0" w:color="auto"/>
          </w:divBdr>
        </w:div>
      </w:divsChild>
    </w:div>
    <w:div w:id="1506284536">
      <w:bodyDiv w:val="1"/>
      <w:marLeft w:val="0"/>
      <w:marRight w:val="0"/>
      <w:marTop w:val="0"/>
      <w:marBottom w:val="0"/>
      <w:divBdr>
        <w:top w:val="none" w:sz="0" w:space="0" w:color="auto"/>
        <w:left w:val="none" w:sz="0" w:space="0" w:color="auto"/>
        <w:bottom w:val="none" w:sz="0" w:space="0" w:color="auto"/>
        <w:right w:val="none" w:sz="0" w:space="0" w:color="auto"/>
      </w:divBdr>
      <w:divsChild>
        <w:div w:id="680543623">
          <w:marLeft w:val="0"/>
          <w:marRight w:val="0"/>
          <w:marTop w:val="0"/>
          <w:marBottom w:val="0"/>
          <w:divBdr>
            <w:top w:val="none" w:sz="0" w:space="0" w:color="auto"/>
            <w:left w:val="none" w:sz="0" w:space="0" w:color="auto"/>
            <w:bottom w:val="none" w:sz="0" w:space="0" w:color="auto"/>
            <w:right w:val="none" w:sz="0" w:space="0" w:color="auto"/>
          </w:divBdr>
        </w:div>
      </w:divsChild>
    </w:div>
    <w:div w:id="1526407491">
      <w:bodyDiv w:val="1"/>
      <w:marLeft w:val="0"/>
      <w:marRight w:val="0"/>
      <w:marTop w:val="0"/>
      <w:marBottom w:val="0"/>
      <w:divBdr>
        <w:top w:val="none" w:sz="0" w:space="0" w:color="auto"/>
        <w:left w:val="none" w:sz="0" w:space="0" w:color="auto"/>
        <w:bottom w:val="none" w:sz="0" w:space="0" w:color="auto"/>
        <w:right w:val="none" w:sz="0" w:space="0" w:color="auto"/>
      </w:divBdr>
      <w:divsChild>
        <w:div w:id="156115773">
          <w:marLeft w:val="0"/>
          <w:marRight w:val="0"/>
          <w:marTop w:val="0"/>
          <w:marBottom w:val="0"/>
          <w:divBdr>
            <w:top w:val="none" w:sz="0" w:space="0" w:color="auto"/>
            <w:left w:val="none" w:sz="0" w:space="0" w:color="auto"/>
            <w:bottom w:val="none" w:sz="0" w:space="0" w:color="auto"/>
            <w:right w:val="none" w:sz="0" w:space="0" w:color="auto"/>
          </w:divBdr>
        </w:div>
      </w:divsChild>
    </w:div>
    <w:div w:id="1596013047">
      <w:bodyDiv w:val="1"/>
      <w:marLeft w:val="0"/>
      <w:marRight w:val="0"/>
      <w:marTop w:val="0"/>
      <w:marBottom w:val="0"/>
      <w:divBdr>
        <w:top w:val="none" w:sz="0" w:space="0" w:color="auto"/>
        <w:left w:val="none" w:sz="0" w:space="0" w:color="auto"/>
        <w:bottom w:val="none" w:sz="0" w:space="0" w:color="auto"/>
        <w:right w:val="none" w:sz="0" w:space="0" w:color="auto"/>
      </w:divBdr>
      <w:divsChild>
        <w:div w:id="856583662">
          <w:marLeft w:val="0"/>
          <w:marRight w:val="0"/>
          <w:marTop w:val="0"/>
          <w:marBottom w:val="0"/>
          <w:divBdr>
            <w:top w:val="none" w:sz="0" w:space="0" w:color="auto"/>
            <w:left w:val="none" w:sz="0" w:space="0" w:color="auto"/>
            <w:bottom w:val="none" w:sz="0" w:space="0" w:color="auto"/>
            <w:right w:val="none" w:sz="0" w:space="0" w:color="auto"/>
          </w:divBdr>
          <w:divsChild>
            <w:div w:id="19550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5703">
      <w:bodyDiv w:val="1"/>
      <w:marLeft w:val="0"/>
      <w:marRight w:val="0"/>
      <w:marTop w:val="0"/>
      <w:marBottom w:val="0"/>
      <w:divBdr>
        <w:top w:val="none" w:sz="0" w:space="0" w:color="auto"/>
        <w:left w:val="none" w:sz="0" w:space="0" w:color="auto"/>
        <w:bottom w:val="none" w:sz="0" w:space="0" w:color="auto"/>
        <w:right w:val="none" w:sz="0" w:space="0" w:color="auto"/>
      </w:divBdr>
      <w:divsChild>
        <w:div w:id="549534833">
          <w:marLeft w:val="0"/>
          <w:marRight w:val="0"/>
          <w:marTop w:val="0"/>
          <w:marBottom w:val="0"/>
          <w:divBdr>
            <w:top w:val="none" w:sz="0" w:space="0" w:color="auto"/>
            <w:left w:val="none" w:sz="0" w:space="0" w:color="auto"/>
            <w:bottom w:val="none" w:sz="0" w:space="0" w:color="auto"/>
            <w:right w:val="none" w:sz="0" w:space="0" w:color="auto"/>
          </w:divBdr>
        </w:div>
      </w:divsChild>
    </w:div>
    <w:div w:id="1612322014">
      <w:bodyDiv w:val="1"/>
      <w:marLeft w:val="0"/>
      <w:marRight w:val="0"/>
      <w:marTop w:val="0"/>
      <w:marBottom w:val="0"/>
      <w:divBdr>
        <w:top w:val="none" w:sz="0" w:space="0" w:color="auto"/>
        <w:left w:val="none" w:sz="0" w:space="0" w:color="auto"/>
        <w:bottom w:val="none" w:sz="0" w:space="0" w:color="auto"/>
        <w:right w:val="none" w:sz="0" w:space="0" w:color="auto"/>
      </w:divBdr>
      <w:divsChild>
        <w:div w:id="929315273">
          <w:marLeft w:val="0"/>
          <w:marRight w:val="0"/>
          <w:marTop w:val="0"/>
          <w:marBottom w:val="0"/>
          <w:divBdr>
            <w:top w:val="none" w:sz="0" w:space="0" w:color="auto"/>
            <w:left w:val="none" w:sz="0" w:space="0" w:color="auto"/>
            <w:bottom w:val="none" w:sz="0" w:space="0" w:color="auto"/>
            <w:right w:val="none" w:sz="0" w:space="0" w:color="auto"/>
          </w:divBdr>
        </w:div>
      </w:divsChild>
    </w:div>
    <w:div w:id="1705330788">
      <w:bodyDiv w:val="1"/>
      <w:marLeft w:val="0"/>
      <w:marRight w:val="0"/>
      <w:marTop w:val="0"/>
      <w:marBottom w:val="0"/>
      <w:divBdr>
        <w:top w:val="none" w:sz="0" w:space="0" w:color="auto"/>
        <w:left w:val="none" w:sz="0" w:space="0" w:color="auto"/>
        <w:bottom w:val="none" w:sz="0" w:space="0" w:color="auto"/>
        <w:right w:val="none" w:sz="0" w:space="0" w:color="auto"/>
      </w:divBdr>
      <w:divsChild>
        <w:div w:id="1470129492">
          <w:marLeft w:val="0"/>
          <w:marRight w:val="0"/>
          <w:marTop w:val="0"/>
          <w:marBottom w:val="0"/>
          <w:divBdr>
            <w:top w:val="none" w:sz="0" w:space="0" w:color="auto"/>
            <w:left w:val="none" w:sz="0" w:space="0" w:color="auto"/>
            <w:bottom w:val="none" w:sz="0" w:space="0" w:color="auto"/>
            <w:right w:val="none" w:sz="0" w:space="0" w:color="auto"/>
          </w:divBdr>
        </w:div>
      </w:divsChild>
    </w:div>
    <w:div w:id="1709794101">
      <w:bodyDiv w:val="1"/>
      <w:marLeft w:val="0"/>
      <w:marRight w:val="0"/>
      <w:marTop w:val="0"/>
      <w:marBottom w:val="0"/>
      <w:divBdr>
        <w:top w:val="none" w:sz="0" w:space="0" w:color="auto"/>
        <w:left w:val="none" w:sz="0" w:space="0" w:color="auto"/>
        <w:bottom w:val="none" w:sz="0" w:space="0" w:color="auto"/>
        <w:right w:val="none" w:sz="0" w:space="0" w:color="auto"/>
      </w:divBdr>
      <w:divsChild>
        <w:div w:id="1596329460">
          <w:marLeft w:val="0"/>
          <w:marRight w:val="0"/>
          <w:marTop w:val="0"/>
          <w:marBottom w:val="0"/>
          <w:divBdr>
            <w:top w:val="none" w:sz="0" w:space="0" w:color="auto"/>
            <w:left w:val="none" w:sz="0" w:space="0" w:color="auto"/>
            <w:bottom w:val="none" w:sz="0" w:space="0" w:color="auto"/>
            <w:right w:val="none" w:sz="0" w:space="0" w:color="auto"/>
          </w:divBdr>
        </w:div>
      </w:divsChild>
    </w:div>
    <w:div w:id="1721783013">
      <w:bodyDiv w:val="1"/>
      <w:marLeft w:val="0"/>
      <w:marRight w:val="0"/>
      <w:marTop w:val="0"/>
      <w:marBottom w:val="0"/>
      <w:divBdr>
        <w:top w:val="none" w:sz="0" w:space="0" w:color="auto"/>
        <w:left w:val="none" w:sz="0" w:space="0" w:color="auto"/>
        <w:bottom w:val="none" w:sz="0" w:space="0" w:color="auto"/>
        <w:right w:val="none" w:sz="0" w:space="0" w:color="auto"/>
      </w:divBdr>
      <w:divsChild>
        <w:div w:id="1526944116">
          <w:marLeft w:val="0"/>
          <w:marRight w:val="0"/>
          <w:marTop w:val="0"/>
          <w:marBottom w:val="0"/>
          <w:divBdr>
            <w:top w:val="none" w:sz="0" w:space="0" w:color="auto"/>
            <w:left w:val="none" w:sz="0" w:space="0" w:color="auto"/>
            <w:bottom w:val="none" w:sz="0" w:space="0" w:color="auto"/>
            <w:right w:val="none" w:sz="0" w:space="0" w:color="auto"/>
          </w:divBdr>
          <w:divsChild>
            <w:div w:id="18906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4969">
      <w:bodyDiv w:val="1"/>
      <w:marLeft w:val="0"/>
      <w:marRight w:val="0"/>
      <w:marTop w:val="0"/>
      <w:marBottom w:val="0"/>
      <w:divBdr>
        <w:top w:val="none" w:sz="0" w:space="0" w:color="auto"/>
        <w:left w:val="none" w:sz="0" w:space="0" w:color="auto"/>
        <w:bottom w:val="none" w:sz="0" w:space="0" w:color="auto"/>
        <w:right w:val="none" w:sz="0" w:space="0" w:color="auto"/>
      </w:divBdr>
    </w:div>
    <w:div w:id="1820536107">
      <w:bodyDiv w:val="1"/>
      <w:marLeft w:val="0"/>
      <w:marRight w:val="0"/>
      <w:marTop w:val="0"/>
      <w:marBottom w:val="0"/>
      <w:divBdr>
        <w:top w:val="none" w:sz="0" w:space="0" w:color="auto"/>
        <w:left w:val="none" w:sz="0" w:space="0" w:color="auto"/>
        <w:bottom w:val="none" w:sz="0" w:space="0" w:color="auto"/>
        <w:right w:val="none" w:sz="0" w:space="0" w:color="auto"/>
      </w:divBdr>
      <w:divsChild>
        <w:div w:id="735591247">
          <w:marLeft w:val="0"/>
          <w:marRight w:val="0"/>
          <w:marTop w:val="0"/>
          <w:marBottom w:val="0"/>
          <w:divBdr>
            <w:top w:val="none" w:sz="0" w:space="0" w:color="auto"/>
            <w:left w:val="none" w:sz="0" w:space="0" w:color="auto"/>
            <w:bottom w:val="none" w:sz="0" w:space="0" w:color="auto"/>
            <w:right w:val="none" w:sz="0" w:space="0" w:color="auto"/>
          </w:divBdr>
        </w:div>
      </w:divsChild>
    </w:div>
    <w:div w:id="1838960959">
      <w:bodyDiv w:val="1"/>
      <w:marLeft w:val="0"/>
      <w:marRight w:val="0"/>
      <w:marTop w:val="0"/>
      <w:marBottom w:val="0"/>
      <w:divBdr>
        <w:top w:val="none" w:sz="0" w:space="0" w:color="auto"/>
        <w:left w:val="none" w:sz="0" w:space="0" w:color="auto"/>
        <w:bottom w:val="none" w:sz="0" w:space="0" w:color="auto"/>
        <w:right w:val="none" w:sz="0" w:space="0" w:color="auto"/>
      </w:divBdr>
    </w:div>
    <w:div w:id="1877426403">
      <w:bodyDiv w:val="1"/>
      <w:marLeft w:val="0"/>
      <w:marRight w:val="0"/>
      <w:marTop w:val="0"/>
      <w:marBottom w:val="0"/>
      <w:divBdr>
        <w:top w:val="none" w:sz="0" w:space="0" w:color="auto"/>
        <w:left w:val="none" w:sz="0" w:space="0" w:color="auto"/>
        <w:bottom w:val="none" w:sz="0" w:space="0" w:color="auto"/>
        <w:right w:val="none" w:sz="0" w:space="0" w:color="auto"/>
      </w:divBdr>
    </w:div>
    <w:div w:id="1912931352">
      <w:bodyDiv w:val="1"/>
      <w:marLeft w:val="0"/>
      <w:marRight w:val="0"/>
      <w:marTop w:val="0"/>
      <w:marBottom w:val="0"/>
      <w:divBdr>
        <w:top w:val="none" w:sz="0" w:space="0" w:color="auto"/>
        <w:left w:val="none" w:sz="0" w:space="0" w:color="auto"/>
        <w:bottom w:val="none" w:sz="0" w:space="0" w:color="auto"/>
        <w:right w:val="none" w:sz="0" w:space="0" w:color="auto"/>
      </w:divBdr>
      <w:divsChild>
        <w:div w:id="1929577512">
          <w:marLeft w:val="0"/>
          <w:marRight w:val="0"/>
          <w:marTop w:val="0"/>
          <w:marBottom w:val="0"/>
          <w:divBdr>
            <w:top w:val="none" w:sz="0" w:space="0" w:color="auto"/>
            <w:left w:val="none" w:sz="0" w:space="0" w:color="auto"/>
            <w:bottom w:val="none" w:sz="0" w:space="0" w:color="auto"/>
            <w:right w:val="none" w:sz="0" w:space="0" w:color="auto"/>
          </w:divBdr>
        </w:div>
      </w:divsChild>
    </w:div>
    <w:div w:id="1917737801">
      <w:bodyDiv w:val="1"/>
      <w:marLeft w:val="0"/>
      <w:marRight w:val="0"/>
      <w:marTop w:val="0"/>
      <w:marBottom w:val="0"/>
      <w:divBdr>
        <w:top w:val="none" w:sz="0" w:space="0" w:color="auto"/>
        <w:left w:val="none" w:sz="0" w:space="0" w:color="auto"/>
        <w:bottom w:val="none" w:sz="0" w:space="0" w:color="auto"/>
        <w:right w:val="none" w:sz="0" w:space="0" w:color="auto"/>
      </w:divBdr>
      <w:divsChild>
        <w:div w:id="308049761">
          <w:marLeft w:val="0"/>
          <w:marRight w:val="0"/>
          <w:marTop w:val="0"/>
          <w:marBottom w:val="0"/>
          <w:divBdr>
            <w:top w:val="none" w:sz="0" w:space="0" w:color="auto"/>
            <w:left w:val="none" w:sz="0" w:space="0" w:color="auto"/>
            <w:bottom w:val="none" w:sz="0" w:space="0" w:color="auto"/>
            <w:right w:val="none" w:sz="0" w:space="0" w:color="auto"/>
          </w:divBdr>
        </w:div>
      </w:divsChild>
    </w:div>
    <w:div w:id="1946302733">
      <w:bodyDiv w:val="1"/>
      <w:marLeft w:val="0"/>
      <w:marRight w:val="0"/>
      <w:marTop w:val="0"/>
      <w:marBottom w:val="0"/>
      <w:divBdr>
        <w:top w:val="none" w:sz="0" w:space="0" w:color="auto"/>
        <w:left w:val="none" w:sz="0" w:space="0" w:color="auto"/>
        <w:bottom w:val="none" w:sz="0" w:space="0" w:color="auto"/>
        <w:right w:val="none" w:sz="0" w:space="0" w:color="auto"/>
      </w:divBdr>
    </w:div>
    <w:div w:id="1949190860">
      <w:bodyDiv w:val="1"/>
      <w:marLeft w:val="0"/>
      <w:marRight w:val="0"/>
      <w:marTop w:val="0"/>
      <w:marBottom w:val="0"/>
      <w:divBdr>
        <w:top w:val="none" w:sz="0" w:space="0" w:color="auto"/>
        <w:left w:val="none" w:sz="0" w:space="0" w:color="auto"/>
        <w:bottom w:val="none" w:sz="0" w:space="0" w:color="auto"/>
        <w:right w:val="none" w:sz="0" w:space="0" w:color="auto"/>
      </w:divBdr>
      <w:divsChild>
        <w:div w:id="398674795">
          <w:marLeft w:val="0"/>
          <w:marRight w:val="0"/>
          <w:marTop w:val="0"/>
          <w:marBottom w:val="0"/>
          <w:divBdr>
            <w:top w:val="none" w:sz="0" w:space="0" w:color="auto"/>
            <w:left w:val="none" w:sz="0" w:space="0" w:color="auto"/>
            <w:bottom w:val="none" w:sz="0" w:space="0" w:color="auto"/>
            <w:right w:val="none" w:sz="0" w:space="0" w:color="auto"/>
          </w:divBdr>
        </w:div>
      </w:divsChild>
    </w:div>
    <w:div w:id="1989822989">
      <w:bodyDiv w:val="1"/>
      <w:marLeft w:val="0"/>
      <w:marRight w:val="0"/>
      <w:marTop w:val="0"/>
      <w:marBottom w:val="0"/>
      <w:divBdr>
        <w:top w:val="none" w:sz="0" w:space="0" w:color="auto"/>
        <w:left w:val="none" w:sz="0" w:space="0" w:color="auto"/>
        <w:bottom w:val="none" w:sz="0" w:space="0" w:color="auto"/>
        <w:right w:val="none" w:sz="0" w:space="0" w:color="auto"/>
      </w:divBdr>
      <w:divsChild>
        <w:div w:id="1409426217">
          <w:marLeft w:val="0"/>
          <w:marRight w:val="0"/>
          <w:marTop w:val="0"/>
          <w:marBottom w:val="0"/>
          <w:divBdr>
            <w:top w:val="none" w:sz="0" w:space="0" w:color="auto"/>
            <w:left w:val="none" w:sz="0" w:space="0" w:color="auto"/>
            <w:bottom w:val="none" w:sz="0" w:space="0" w:color="auto"/>
            <w:right w:val="none" w:sz="0" w:space="0" w:color="auto"/>
          </w:divBdr>
        </w:div>
      </w:divsChild>
    </w:div>
    <w:div w:id="2061511775">
      <w:bodyDiv w:val="1"/>
      <w:marLeft w:val="0"/>
      <w:marRight w:val="0"/>
      <w:marTop w:val="0"/>
      <w:marBottom w:val="0"/>
      <w:divBdr>
        <w:top w:val="none" w:sz="0" w:space="0" w:color="auto"/>
        <w:left w:val="none" w:sz="0" w:space="0" w:color="auto"/>
        <w:bottom w:val="none" w:sz="0" w:space="0" w:color="auto"/>
        <w:right w:val="none" w:sz="0" w:space="0" w:color="auto"/>
      </w:divBdr>
      <w:divsChild>
        <w:div w:id="903567596">
          <w:marLeft w:val="0"/>
          <w:marRight w:val="0"/>
          <w:marTop w:val="0"/>
          <w:marBottom w:val="0"/>
          <w:divBdr>
            <w:top w:val="none" w:sz="0" w:space="0" w:color="auto"/>
            <w:left w:val="none" w:sz="0" w:space="0" w:color="auto"/>
            <w:bottom w:val="none" w:sz="0" w:space="0" w:color="auto"/>
            <w:right w:val="none" w:sz="0" w:space="0" w:color="auto"/>
          </w:divBdr>
        </w:div>
      </w:divsChild>
    </w:div>
    <w:div w:id="2127574078">
      <w:bodyDiv w:val="1"/>
      <w:marLeft w:val="0"/>
      <w:marRight w:val="0"/>
      <w:marTop w:val="0"/>
      <w:marBottom w:val="0"/>
      <w:divBdr>
        <w:top w:val="none" w:sz="0" w:space="0" w:color="auto"/>
        <w:left w:val="none" w:sz="0" w:space="0" w:color="auto"/>
        <w:bottom w:val="none" w:sz="0" w:space="0" w:color="auto"/>
        <w:right w:val="none" w:sz="0" w:space="0" w:color="auto"/>
      </w:divBdr>
      <w:divsChild>
        <w:div w:id="1194239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6800EE17-9281-424F-AD5B-06F9E514D7E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600</TotalTime>
  <Pages>26</Pages>
  <Words>1488</Words>
  <Characters>8485</Characters>
  <Application>Microsoft Office Word</Application>
  <DocSecurity>0</DocSecurity>
  <Lines>70</Lines>
  <Paragraphs>19</Paragraphs>
  <ScaleCrop>false</ScaleCrop>
  <Manager>海哥</Manager>
  <Company>喀什跃达共创信息技术有限责任公司</Company>
  <LinksUpToDate>false</LinksUpToDate>
  <CharactersWithSpaces>9954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预算公开报告</dc:title>
  <dc:subject>预算公开报告</dc:subject>
  <dc:creator>海哥</dc:creator>
  <cp:keywords>2024年预算公开报告</cp:keywords>
  <dc:description>2024年预算公开报告</dc:description>
  <cp:lastModifiedBy>力木 阿</cp:lastModifiedBy>
  <cp:revision>32767</cp:revision>
  <dcterms:created xsi:type="dcterms:W3CDTF">2024-03-27T11:20:00Z</dcterms:created>
  <dcterms:modified xsi:type="dcterms:W3CDTF">2024-08-17T11:01:00Z</dcterms:modified>
  <cp:category>word文档</cp:category>
  <dc:identifier/>
  <cp:contentStatus>文档</cp:contentStatus>
  <dc:language/>
  <cp:version>20240408</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1B91C5EB150743FC93A8AD9CE8312A8A</vt:lpwstr>
  </property>
</Properties>
</file>