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67"/>
        <w:gridCol w:w="1217"/>
        <w:gridCol w:w="9859"/>
        <w:gridCol w:w="741"/>
      </w:tblGrid>
      <w:tr w14:paraId="4584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834" w:type="dxa"/>
            <w:gridSpan w:val="5"/>
            <w:tcBorders>
              <w:top w:val="nil"/>
              <w:left w:val="nil"/>
              <w:bottom w:val="single" w:color="auto" w:sz="8" w:space="0"/>
              <w:right w:val="nil"/>
            </w:tcBorders>
            <w:vAlign w:val="center"/>
          </w:tcPr>
          <w:p w14:paraId="42B6B25C">
            <w:pPr>
              <w:jc w:val="center"/>
              <w:rPr>
                <w:rFonts w:hint="default" w:ascii="Times New Roman" w:hAnsi="Times New Roman" w:eastAsia="方正仿宋_GBK" w:cs="Times New Roman"/>
                <w:b/>
                <w:bCs/>
                <w:sz w:val="24"/>
                <w:szCs w:val="24"/>
                <w:vertAlign w:val="baseline"/>
                <w:lang w:val="en-US" w:eastAsia="zh-CN"/>
              </w:rPr>
            </w:pPr>
            <w:r>
              <w:rPr>
                <w:rFonts w:hint="eastAsia" w:ascii="Times New Roman" w:hAnsi="Times New Roman" w:eastAsia="方正小标宋_GBK" w:cs="Times New Roman"/>
                <w:sz w:val="28"/>
                <w:szCs w:val="36"/>
                <w:lang w:val="en-US" w:eastAsia="zh-CN"/>
              </w:rPr>
              <w:t xml:space="preserve"> 塔什库尔干</w:t>
            </w:r>
            <w:r>
              <w:rPr>
                <w:rFonts w:hint="default" w:ascii="Times New Roman" w:hAnsi="Times New Roman" w:eastAsia="方正小标宋_GBK" w:cs="Times New Roman"/>
                <w:sz w:val="28"/>
                <w:szCs w:val="36"/>
                <w:lang w:val="en-US" w:eastAsia="zh-CN"/>
              </w:rPr>
              <w:t>县自然资源局</w:t>
            </w:r>
            <w:r>
              <w:rPr>
                <w:rFonts w:hint="eastAsia" w:ascii="Times New Roman" w:hAnsi="Times New Roman" w:eastAsia="方正小标宋_GBK" w:cs="Times New Roman"/>
                <w:sz w:val="28"/>
                <w:szCs w:val="36"/>
                <w:lang w:val="en-US" w:eastAsia="zh-CN"/>
              </w:rPr>
              <w:t>（林业和草原局）</w:t>
            </w:r>
            <w:r>
              <w:rPr>
                <w:rFonts w:hint="default" w:ascii="Times New Roman" w:hAnsi="Times New Roman" w:eastAsia="方正小标宋_GBK" w:cs="Times New Roman"/>
                <w:sz w:val="28"/>
                <w:szCs w:val="36"/>
              </w:rPr>
              <w:t>涉企行政检查事项和依据</w:t>
            </w:r>
          </w:p>
        </w:tc>
      </w:tr>
      <w:tr w14:paraId="5ABC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0" w:type="dxa"/>
            <w:tcBorders>
              <w:top w:val="single" w:color="auto" w:sz="8" w:space="0"/>
              <w:left w:val="single" w:color="auto" w:sz="8" w:space="0"/>
              <w:bottom w:val="single" w:color="auto" w:sz="8" w:space="0"/>
              <w:right w:val="single" w:color="auto" w:sz="8" w:space="0"/>
            </w:tcBorders>
            <w:vAlign w:val="center"/>
          </w:tcPr>
          <w:p w14:paraId="2A9F9D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lang w:val="en-US" w:eastAsia="zh-CN"/>
              </w:rPr>
            </w:pPr>
            <w:r>
              <w:rPr>
                <w:rFonts w:hint="eastAsia" w:ascii="方正黑体简体" w:hAnsi="方正黑体简体" w:eastAsia="方正黑体简体" w:cs="方正黑体简体"/>
                <w:b w:val="0"/>
                <w:bCs w:val="0"/>
                <w:sz w:val="24"/>
                <w:szCs w:val="24"/>
                <w:vertAlign w:val="baseline"/>
                <w:lang w:val="en-US" w:eastAsia="zh-CN"/>
              </w:rPr>
              <w:t>序号</w:t>
            </w:r>
          </w:p>
        </w:tc>
        <w:tc>
          <w:tcPr>
            <w:tcW w:w="2167" w:type="dxa"/>
            <w:tcBorders>
              <w:top w:val="single" w:color="auto" w:sz="8" w:space="0"/>
              <w:left w:val="single" w:color="auto" w:sz="8" w:space="0"/>
              <w:bottom w:val="single" w:color="auto" w:sz="8" w:space="0"/>
              <w:right w:val="single" w:color="auto" w:sz="8" w:space="0"/>
            </w:tcBorders>
            <w:vAlign w:val="center"/>
          </w:tcPr>
          <w:p w14:paraId="51AD3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lang w:val="en-US" w:eastAsia="zh-CN"/>
              </w:rPr>
            </w:pPr>
            <w:r>
              <w:rPr>
                <w:rFonts w:hint="eastAsia" w:ascii="方正黑体简体" w:hAnsi="方正黑体简体" w:eastAsia="方正黑体简体" w:cs="方正黑体简体"/>
                <w:b w:val="0"/>
                <w:bCs w:val="0"/>
                <w:sz w:val="24"/>
                <w:szCs w:val="24"/>
                <w:vertAlign w:val="baseline"/>
                <w:lang w:val="en-US" w:eastAsia="zh-CN"/>
              </w:rPr>
              <w:t>行政检查事项名称</w:t>
            </w:r>
          </w:p>
        </w:tc>
        <w:tc>
          <w:tcPr>
            <w:tcW w:w="1217" w:type="dxa"/>
            <w:tcBorders>
              <w:top w:val="single" w:color="auto" w:sz="8" w:space="0"/>
              <w:left w:val="single" w:color="auto" w:sz="8" w:space="0"/>
              <w:bottom w:val="single" w:color="auto" w:sz="8" w:space="0"/>
              <w:right w:val="single" w:color="auto" w:sz="8" w:space="0"/>
            </w:tcBorders>
            <w:vAlign w:val="center"/>
          </w:tcPr>
          <w:p w14:paraId="2CB726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lang w:val="en-US" w:eastAsia="zh-CN"/>
              </w:rPr>
            </w:pPr>
            <w:r>
              <w:rPr>
                <w:rFonts w:hint="eastAsia" w:ascii="方正黑体简体" w:hAnsi="方正黑体简体" w:eastAsia="方正黑体简体" w:cs="方正黑体简体"/>
                <w:b w:val="0"/>
                <w:bCs w:val="0"/>
                <w:sz w:val="24"/>
                <w:szCs w:val="24"/>
                <w:vertAlign w:val="baseline"/>
                <w:lang w:val="en-US" w:eastAsia="zh-CN"/>
              </w:rPr>
              <w:t>检查对象</w:t>
            </w:r>
          </w:p>
        </w:tc>
        <w:tc>
          <w:tcPr>
            <w:tcW w:w="9859" w:type="dxa"/>
            <w:tcBorders>
              <w:top w:val="single" w:color="auto" w:sz="8" w:space="0"/>
              <w:left w:val="single" w:color="auto" w:sz="8" w:space="0"/>
              <w:bottom w:val="single" w:color="auto" w:sz="8" w:space="0"/>
              <w:right w:val="single" w:color="auto" w:sz="8" w:space="0"/>
            </w:tcBorders>
            <w:vAlign w:val="center"/>
          </w:tcPr>
          <w:p w14:paraId="1AE0E6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lang w:val="en-US" w:eastAsia="zh-CN"/>
              </w:rPr>
            </w:pPr>
            <w:r>
              <w:rPr>
                <w:rFonts w:hint="eastAsia" w:ascii="方正黑体简体" w:hAnsi="方正黑体简体" w:eastAsia="方正黑体简体" w:cs="方正黑体简体"/>
                <w:b w:val="0"/>
                <w:bCs w:val="0"/>
                <w:sz w:val="24"/>
                <w:szCs w:val="24"/>
                <w:vertAlign w:val="baseline"/>
                <w:lang w:val="en-US" w:eastAsia="zh-CN"/>
              </w:rPr>
              <w:t>检查依据</w:t>
            </w:r>
          </w:p>
        </w:tc>
        <w:tc>
          <w:tcPr>
            <w:tcW w:w="741" w:type="dxa"/>
            <w:tcBorders>
              <w:top w:val="single" w:color="auto" w:sz="8" w:space="0"/>
              <w:left w:val="single" w:color="auto" w:sz="8" w:space="0"/>
              <w:bottom w:val="single" w:color="auto" w:sz="8" w:space="0"/>
              <w:right w:val="single" w:color="auto" w:sz="8" w:space="0"/>
            </w:tcBorders>
            <w:vAlign w:val="center"/>
          </w:tcPr>
          <w:p w14:paraId="5518BD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lang w:val="en-US" w:eastAsia="zh-CN"/>
              </w:rPr>
            </w:pPr>
            <w:r>
              <w:rPr>
                <w:rFonts w:hint="eastAsia" w:ascii="方正黑体简体" w:hAnsi="方正黑体简体" w:eastAsia="方正黑体简体" w:cs="方正黑体简体"/>
                <w:b w:val="0"/>
                <w:bCs w:val="0"/>
                <w:sz w:val="24"/>
                <w:szCs w:val="24"/>
                <w:vertAlign w:val="baseline"/>
                <w:lang w:val="en-US" w:eastAsia="zh-CN"/>
              </w:rPr>
              <w:t>备注</w:t>
            </w:r>
          </w:p>
        </w:tc>
      </w:tr>
      <w:tr w14:paraId="0B2E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8" w:space="0"/>
              <w:left w:val="single" w:color="auto" w:sz="8" w:space="0"/>
              <w:bottom w:val="single" w:color="000000" w:sz="8" w:space="0"/>
              <w:right w:val="single" w:color="auto" w:sz="8" w:space="0"/>
            </w:tcBorders>
            <w:vAlign w:val="center"/>
          </w:tcPr>
          <w:p w14:paraId="04DD6D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w:t>
            </w:r>
          </w:p>
        </w:tc>
        <w:tc>
          <w:tcPr>
            <w:tcW w:w="2167" w:type="dxa"/>
            <w:tcBorders>
              <w:top w:val="single" w:color="auto" w:sz="8" w:space="0"/>
              <w:left w:val="single" w:color="auto" w:sz="8" w:space="0"/>
              <w:bottom w:val="single" w:color="000000" w:sz="8" w:space="0"/>
              <w:right w:val="single" w:color="auto" w:sz="8" w:space="0"/>
            </w:tcBorders>
            <w:vAlign w:val="center"/>
          </w:tcPr>
          <w:p w14:paraId="139759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对建设项目选址意见书、乡村建设规划许可证、建设工程（含临时建设）规划许可证、建设用地（含临时用地）规划许可证“一书三证”核发情况的监督检查</w:t>
            </w:r>
          </w:p>
        </w:tc>
        <w:tc>
          <w:tcPr>
            <w:tcW w:w="1217" w:type="dxa"/>
            <w:tcBorders>
              <w:top w:val="single" w:color="auto" w:sz="8" w:space="0"/>
              <w:left w:val="single" w:color="auto" w:sz="8" w:space="0"/>
              <w:bottom w:val="single" w:color="000000" w:sz="8" w:space="0"/>
              <w:right w:val="single" w:color="auto" w:sz="8" w:space="0"/>
            </w:tcBorders>
            <w:vAlign w:val="center"/>
          </w:tcPr>
          <w:p w14:paraId="108EDC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土地开发建设的单位、个人</w:t>
            </w:r>
          </w:p>
        </w:tc>
        <w:tc>
          <w:tcPr>
            <w:tcW w:w="9859" w:type="dxa"/>
            <w:tcBorders>
              <w:top w:val="single" w:color="auto" w:sz="8" w:space="0"/>
              <w:left w:val="single" w:color="auto" w:sz="8" w:space="0"/>
              <w:bottom w:val="single" w:color="000000" w:sz="8" w:space="0"/>
              <w:right w:val="single" w:color="auto" w:sz="8" w:space="0"/>
            </w:tcBorders>
            <w:vAlign w:val="center"/>
          </w:tcPr>
          <w:p w14:paraId="6919CBA8">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【法律】《中华人民共和国城乡规划法》（</w:t>
            </w:r>
            <w:r>
              <w:rPr>
                <w:rFonts w:hint="eastAsia" w:ascii="Times New Roman" w:hAnsi="Times New Roman" w:eastAsia="方正仿宋_GBK" w:cs="Times New Roman"/>
                <w:sz w:val="18"/>
                <w:szCs w:val="18"/>
                <w:vertAlign w:val="baseline"/>
                <w:lang w:val="en-US" w:eastAsia="zh-CN"/>
              </w:rPr>
              <w:t>2007年10月28日第十届全国人民代表大会常务委员会第三十次会议通过，2019年4月23日第十三届全国人民代表大会常务委员会第十次会议第二次修正</w:t>
            </w:r>
            <w:r>
              <w:rPr>
                <w:rFonts w:hint="default" w:ascii="Times New Roman" w:hAnsi="Times New Roman" w:eastAsia="方正仿宋_GBK" w:cs="Times New Roman"/>
                <w:sz w:val="18"/>
                <w:szCs w:val="18"/>
                <w:vertAlign w:val="baseline"/>
              </w:rPr>
              <w:t>）</w:t>
            </w:r>
          </w:p>
          <w:p w14:paraId="126910B5">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第五十七条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城乡规划主管部门违反本法规定作出行政许可的，上级人民政府城乡规划主管部门有权责令其撤销或者直接撤销该行政许可。因撤销行政许可给当事人合法权益造成损失的，应当依法给予赔偿。</w:t>
            </w:r>
          </w:p>
          <w:p w14:paraId="3F5F01CD">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第六十条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四）未依法对经审定的修建性详细规划、建设工程设计方案的总平面图予以公布的；（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p>
          <w:p w14:paraId="3BFBC480">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【规范性文件】《自然资源部关于加强和规范规划实施监督管理工作的通知》（自然资发〔2023〕237号）</w:t>
            </w:r>
          </w:p>
          <w:p w14:paraId="66DE3DA5">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四、加强监测评估和监督检查</w:t>
            </w:r>
            <w:r>
              <w:rPr>
                <w:rFonts w:hint="eastAsia"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rPr>
              <w:t>（一）地方各级自然资源主管部门要依托国土空间基础信息平台、国土空间规划实施监测网络、国土空间用途管制监管系统，结合国土调查监测和国土空间规划定期体检等工作，综合运用卫星遥感监测等技术手段，加强国土空间规划实施情况的监督检查，通过“双随机、一公开”等方式对违法违规许可行为实施预警纠错，对建设项目未经许可或未按许可要求建设进行严格监管，确保实施与规划、审批、许可内容的一致性。除涉及国家秘密的项目外，地方各级自然资源主管部门应当通过国土空间用途管制监管系统交互各类用途管制业务数据。</w:t>
            </w:r>
          </w:p>
        </w:tc>
        <w:tc>
          <w:tcPr>
            <w:tcW w:w="741" w:type="dxa"/>
            <w:tcBorders>
              <w:top w:val="single" w:color="auto" w:sz="8" w:space="0"/>
              <w:left w:val="single" w:color="auto" w:sz="8" w:space="0"/>
              <w:bottom w:val="single" w:color="000000" w:sz="8" w:space="0"/>
              <w:right w:val="single" w:color="auto" w:sz="8" w:space="0"/>
            </w:tcBorders>
            <w:vAlign w:val="center"/>
          </w:tcPr>
          <w:p w14:paraId="61389D1B">
            <w:pPr>
              <w:jc w:val="center"/>
              <w:rPr>
                <w:rFonts w:hint="default" w:ascii="Times New Roman" w:hAnsi="Times New Roman" w:cs="Times New Roman"/>
                <w:sz w:val="24"/>
                <w:szCs w:val="32"/>
                <w:vertAlign w:val="baseline"/>
              </w:rPr>
            </w:pPr>
          </w:p>
        </w:tc>
      </w:tr>
      <w:tr w14:paraId="0A3C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49A5D2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w:t>
            </w:r>
          </w:p>
        </w:tc>
        <w:tc>
          <w:tcPr>
            <w:tcW w:w="2167" w:type="dxa"/>
            <w:tcBorders>
              <w:top w:val="single" w:color="000000" w:sz="8" w:space="0"/>
              <w:left w:val="single" w:color="000000" w:sz="8" w:space="0"/>
              <w:bottom w:val="single" w:color="000000" w:sz="8" w:space="0"/>
              <w:right w:val="single" w:color="000000" w:sz="8" w:space="0"/>
            </w:tcBorders>
            <w:vAlign w:val="center"/>
          </w:tcPr>
          <w:p w14:paraId="004723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对城乡规划编制、审批、实施、修改的监督检查</w:t>
            </w:r>
          </w:p>
        </w:tc>
        <w:tc>
          <w:tcPr>
            <w:tcW w:w="1217" w:type="dxa"/>
            <w:tcBorders>
              <w:top w:val="single" w:color="000000" w:sz="8" w:space="0"/>
              <w:left w:val="single" w:color="000000" w:sz="8" w:space="0"/>
              <w:bottom w:val="single" w:color="000000" w:sz="8" w:space="0"/>
              <w:right w:val="single" w:color="000000" w:sz="8" w:space="0"/>
            </w:tcBorders>
            <w:vAlign w:val="center"/>
          </w:tcPr>
          <w:p w14:paraId="008824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乡镇人民政府和规划编制单位</w:t>
            </w:r>
          </w:p>
        </w:tc>
        <w:tc>
          <w:tcPr>
            <w:tcW w:w="9859" w:type="dxa"/>
            <w:tcBorders>
              <w:top w:val="single" w:color="000000" w:sz="8" w:space="0"/>
              <w:left w:val="single" w:color="000000" w:sz="8" w:space="0"/>
              <w:bottom w:val="single" w:color="000000" w:sz="8" w:space="0"/>
              <w:right w:val="single" w:color="000000" w:sz="8" w:space="0"/>
            </w:tcBorders>
            <w:vAlign w:val="center"/>
          </w:tcPr>
          <w:p w14:paraId="6DAEC148">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【法律】《中华人民共和国城乡规划法》（</w:t>
            </w:r>
            <w:r>
              <w:rPr>
                <w:rFonts w:hint="eastAsia" w:ascii="Times New Roman" w:hAnsi="Times New Roman" w:eastAsia="方正仿宋_GBK" w:cs="Times New Roman"/>
                <w:sz w:val="18"/>
                <w:szCs w:val="18"/>
                <w:vertAlign w:val="baseline"/>
                <w:lang w:val="en-US" w:eastAsia="zh-CN"/>
              </w:rPr>
              <w:t>2007年10月28日第十届全国人民代表大会常务委员会第三十次会议通过，2019年4月23日第十三届全国人民代表大会常务委员会第十次会议第二次修正</w:t>
            </w:r>
            <w:r>
              <w:rPr>
                <w:rFonts w:hint="default" w:ascii="Times New Roman" w:hAnsi="Times New Roman" w:eastAsia="方正仿宋_GBK" w:cs="Times New Roman"/>
                <w:sz w:val="18"/>
                <w:szCs w:val="18"/>
                <w:vertAlign w:val="baseline"/>
              </w:rPr>
              <w:t>）</w:t>
            </w:r>
          </w:p>
          <w:p w14:paraId="1AF95DFE">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第五十一条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县级以上人民政府及其城乡规划主管部门应当加强对城乡规划编制、审批、实施、修改的监督检查。</w:t>
            </w:r>
          </w:p>
          <w:p w14:paraId="56843860">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rPr>
              <w:t>【地方性法规】</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rPr>
              <w:t>新疆维吾尔自治区实施</w:t>
            </w:r>
            <w:r>
              <w:rPr>
                <w:rFonts w:hint="default" w:ascii="Times New Roman" w:hAnsi="Times New Roman" w:eastAsia="方正仿宋_GBK" w:cs="Times New Roman"/>
                <w:sz w:val="18"/>
                <w:szCs w:val="18"/>
                <w:vertAlign w:val="baseline"/>
                <w:lang w:val="en-US" w:eastAsia="zh-CN"/>
              </w:rPr>
              <w:t>&lt;</w:t>
            </w:r>
            <w:r>
              <w:rPr>
                <w:rFonts w:hint="default" w:ascii="Times New Roman" w:hAnsi="Times New Roman" w:eastAsia="方正仿宋_GBK" w:cs="Times New Roman"/>
                <w:sz w:val="18"/>
                <w:szCs w:val="18"/>
                <w:vertAlign w:val="baseline"/>
              </w:rPr>
              <w:t>中华人民共和国城乡规划法</w:t>
            </w:r>
            <w:r>
              <w:rPr>
                <w:rFonts w:hint="default" w:ascii="Times New Roman" w:hAnsi="Times New Roman" w:eastAsia="方正仿宋_GBK" w:cs="Times New Roman"/>
                <w:sz w:val="18"/>
                <w:szCs w:val="18"/>
                <w:vertAlign w:val="baseline"/>
                <w:lang w:val="en-US" w:eastAsia="zh-CN"/>
              </w:rPr>
              <w:t>&gt;</w:t>
            </w:r>
            <w:r>
              <w:rPr>
                <w:rFonts w:hint="default" w:ascii="Times New Roman" w:hAnsi="Times New Roman" w:eastAsia="方正仿宋_GBK" w:cs="Times New Roman"/>
                <w:sz w:val="18"/>
                <w:szCs w:val="18"/>
                <w:vertAlign w:val="baseline"/>
              </w:rPr>
              <w:t>办法</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2008年11月29日新疆维吾尔自治区第十一届人民代表大会常务委员会第六次会议通过</w:t>
            </w:r>
            <w:r>
              <w:rPr>
                <w:rFonts w:hint="eastAsia"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sz w:val="18"/>
                <w:szCs w:val="18"/>
                <w:vertAlign w:val="baseline"/>
                <w:lang w:val="en-US" w:eastAsia="zh-CN"/>
              </w:rPr>
              <w:t>2015年3月27日新疆维吾尔自治区第十二届人民代表大会常务委员会第十四次会议修正</w:t>
            </w:r>
            <w:r>
              <w:rPr>
                <w:rFonts w:hint="default" w:ascii="Times New Roman" w:hAnsi="Times New Roman" w:eastAsia="方正仿宋_GBK" w:cs="Times New Roman"/>
                <w:sz w:val="18"/>
                <w:szCs w:val="18"/>
                <w:vertAlign w:val="baseline"/>
                <w:lang w:eastAsia="zh-CN"/>
              </w:rPr>
              <w:t>）</w:t>
            </w:r>
          </w:p>
          <w:p w14:paraId="2B574119">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第五十四条  县级以上人民政府及其城乡规划行政主管部门应当依法加强对城乡规划编制、审查、审批、修改、实施的监督检查。</w:t>
            </w:r>
          </w:p>
        </w:tc>
        <w:tc>
          <w:tcPr>
            <w:tcW w:w="741" w:type="dxa"/>
            <w:tcBorders>
              <w:top w:val="single" w:color="000000" w:sz="8" w:space="0"/>
              <w:left w:val="single" w:color="000000" w:sz="8" w:space="0"/>
              <w:bottom w:val="single" w:color="000000" w:sz="8" w:space="0"/>
              <w:right w:val="single" w:color="000000" w:sz="8" w:space="0"/>
            </w:tcBorders>
            <w:vAlign w:val="center"/>
          </w:tcPr>
          <w:p w14:paraId="0C138C92">
            <w:pPr>
              <w:jc w:val="center"/>
              <w:rPr>
                <w:rFonts w:hint="default" w:ascii="Times New Roman" w:hAnsi="Times New Roman" w:cs="Times New Roman"/>
                <w:sz w:val="24"/>
                <w:szCs w:val="32"/>
                <w:vertAlign w:val="baseline"/>
              </w:rPr>
            </w:pPr>
          </w:p>
        </w:tc>
      </w:tr>
      <w:tr w14:paraId="1018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77B9B4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w:t>
            </w:r>
          </w:p>
        </w:tc>
        <w:tc>
          <w:tcPr>
            <w:tcW w:w="2167" w:type="dxa"/>
            <w:tcBorders>
              <w:top w:val="single" w:color="000000" w:sz="8" w:space="0"/>
              <w:left w:val="single" w:color="000000" w:sz="8" w:space="0"/>
              <w:bottom w:val="single" w:color="000000" w:sz="8" w:space="0"/>
              <w:right w:val="single" w:color="000000" w:sz="8" w:space="0"/>
            </w:tcBorders>
            <w:vAlign w:val="center"/>
          </w:tcPr>
          <w:p w14:paraId="1AA94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对违反土地管理法律、法规的行为的监督检查</w:t>
            </w:r>
          </w:p>
        </w:tc>
        <w:tc>
          <w:tcPr>
            <w:tcW w:w="1217" w:type="dxa"/>
            <w:tcBorders>
              <w:top w:val="single" w:color="000000" w:sz="8" w:space="0"/>
              <w:left w:val="single" w:color="000000" w:sz="8" w:space="0"/>
              <w:bottom w:val="single" w:color="000000" w:sz="8" w:space="0"/>
              <w:right w:val="single" w:color="000000" w:sz="8" w:space="0"/>
            </w:tcBorders>
            <w:vAlign w:val="center"/>
          </w:tcPr>
          <w:p w14:paraId="1D1F87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使用土地的单位、个人</w:t>
            </w:r>
          </w:p>
        </w:tc>
        <w:tc>
          <w:tcPr>
            <w:tcW w:w="9859" w:type="dxa"/>
            <w:tcBorders>
              <w:top w:val="single" w:color="000000" w:sz="8" w:space="0"/>
              <w:left w:val="single" w:color="000000" w:sz="8" w:space="0"/>
              <w:bottom w:val="single" w:color="000000" w:sz="8" w:space="0"/>
              <w:right w:val="single" w:color="000000" w:sz="8" w:space="0"/>
            </w:tcBorders>
            <w:vAlign w:val="center"/>
          </w:tcPr>
          <w:p w14:paraId="21B2DAC1">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【法律】《中华人民共和国土地管理法》（1986年6月25日第六届全国人民代表大会常务委员会第十六次会议通过，2019年8月26日第十三届全国人民代表大会常务委员会第十二次会议第三次修正）</w:t>
            </w:r>
          </w:p>
          <w:p w14:paraId="478E516C">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第六十七条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县级以上人民政府自然资源主管部门对违反土地管理法律、法规的行为进行监督检查。</w:t>
            </w:r>
          </w:p>
          <w:p w14:paraId="047D96A5">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第六十八条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县级以上人民政府自然资源主管部门履行监督检查职责时，有权采取下列措施：（一）要求被检查的单位或者个人提供有关土地权利的文件和资料，进行查阅或者予以复制；（二）要求被检查的单位或者个人就有关土地权利的问题作出说明；（三）进入被检查单位或者个人非法占用的土地现场进行勘测；（四）责令非法占用土地的单位或者个人停止违反土地管理法律、法规的行为。</w:t>
            </w:r>
          </w:p>
          <w:p w14:paraId="0367D484">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【行政法规】《中华人民共和国土地管理法实施条例》（1998年12月27日中华人民共和国国务院令第256号发布，2021年7月2日中华人民共和国国务院令第743号第三次修订）</w:t>
            </w:r>
          </w:p>
          <w:p w14:paraId="432BB630">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县级以上人民政府自然资源主管部门应当会同有关部门建立信用监管、动态巡查等机制，加强对建设用地供应交易和供后开发利用的监管，对建设用地市场重大失信行为依法实施惩戒，并依法公开相关信息。</w:t>
            </w:r>
          </w:p>
          <w:p w14:paraId="395F5BDA">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rPr>
              <w:t>【地方性法规】</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rPr>
              <w:t>新疆维吾尔自治区实施</w:t>
            </w:r>
            <w:r>
              <w:rPr>
                <w:rFonts w:hint="default" w:ascii="Times New Roman" w:hAnsi="Times New Roman" w:eastAsia="方正仿宋_GBK" w:cs="Times New Roman"/>
                <w:sz w:val="18"/>
                <w:szCs w:val="18"/>
                <w:vertAlign w:val="baseline"/>
                <w:lang w:val="en-US" w:eastAsia="zh-CN"/>
              </w:rPr>
              <w:t>&lt;</w:t>
            </w:r>
            <w:r>
              <w:rPr>
                <w:rFonts w:hint="default" w:ascii="Times New Roman" w:hAnsi="Times New Roman" w:eastAsia="方正仿宋_GBK" w:cs="Times New Roman"/>
                <w:sz w:val="18"/>
                <w:szCs w:val="18"/>
                <w:vertAlign w:val="baseline"/>
              </w:rPr>
              <w:t>中华人民共和国土地管理法</w:t>
            </w:r>
            <w:r>
              <w:rPr>
                <w:rFonts w:hint="default" w:ascii="Times New Roman" w:hAnsi="Times New Roman" w:eastAsia="方正仿宋_GBK" w:cs="Times New Roman"/>
                <w:sz w:val="18"/>
                <w:szCs w:val="18"/>
                <w:vertAlign w:val="baseline"/>
                <w:lang w:val="en-US" w:eastAsia="zh-CN"/>
              </w:rPr>
              <w:t>&gt;</w:t>
            </w:r>
            <w:r>
              <w:rPr>
                <w:rFonts w:hint="default" w:ascii="Times New Roman" w:hAnsi="Times New Roman" w:eastAsia="方正仿宋_GBK" w:cs="Times New Roman"/>
                <w:sz w:val="18"/>
                <w:szCs w:val="18"/>
                <w:vertAlign w:val="baseline"/>
              </w:rPr>
              <w:t>办法</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1989年6月24日新疆维吾尔自治区第七届人民代表大会常务委员会第八次会议通过，2022年7月29日新疆维吾尔自治区第十三届人民代表大会常务委员会第三十四次会议修订</w:t>
            </w:r>
            <w:r>
              <w:rPr>
                <w:rFonts w:hint="default" w:ascii="Times New Roman" w:hAnsi="Times New Roman" w:eastAsia="方正仿宋_GBK" w:cs="Times New Roman"/>
                <w:sz w:val="18"/>
                <w:szCs w:val="18"/>
                <w:vertAlign w:val="baseline"/>
                <w:lang w:eastAsia="zh-CN"/>
              </w:rPr>
              <w:t>）</w:t>
            </w:r>
          </w:p>
          <w:p w14:paraId="30A0F37D">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第四十八条  县级以上人民政府自然资源主管部门对违反土地管理法律法规的行为进行监督检查。</w:t>
            </w:r>
          </w:p>
        </w:tc>
        <w:tc>
          <w:tcPr>
            <w:tcW w:w="741" w:type="dxa"/>
            <w:tcBorders>
              <w:top w:val="single" w:color="000000" w:sz="8" w:space="0"/>
              <w:left w:val="single" w:color="000000" w:sz="8" w:space="0"/>
              <w:bottom w:val="single" w:color="000000" w:sz="8" w:space="0"/>
              <w:right w:val="single" w:color="000000" w:sz="8" w:space="0"/>
            </w:tcBorders>
            <w:vAlign w:val="center"/>
          </w:tcPr>
          <w:p w14:paraId="2E36A9B2">
            <w:pPr>
              <w:jc w:val="center"/>
              <w:rPr>
                <w:rFonts w:hint="default" w:ascii="Times New Roman" w:hAnsi="Times New Roman" w:cs="Times New Roman"/>
                <w:sz w:val="24"/>
                <w:szCs w:val="32"/>
                <w:vertAlign w:val="baseline"/>
              </w:rPr>
            </w:pPr>
          </w:p>
        </w:tc>
      </w:tr>
      <w:tr w14:paraId="14EE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08984A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2167" w:type="dxa"/>
            <w:tcBorders>
              <w:top w:val="single" w:color="000000" w:sz="8" w:space="0"/>
              <w:left w:val="single" w:color="000000" w:sz="8" w:space="0"/>
              <w:bottom w:val="single" w:color="000000" w:sz="8" w:space="0"/>
              <w:right w:val="single" w:color="000000" w:sz="8" w:space="0"/>
            </w:tcBorders>
            <w:vAlign w:val="center"/>
          </w:tcPr>
          <w:p w14:paraId="241509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对矿产资源勘查、开采的监督管理</w:t>
            </w:r>
          </w:p>
        </w:tc>
        <w:tc>
          <w:tcPr>
            <w:tcW w:w="1217" w:type="dxa"/>
            <w:tcBorders>
              <w:top w:val="single" w:color="000000" w:sz="8" w:space="0"/>
              <w:left w:val="single" w:color="000000" w:sz="8" w:space="0"/>
              <w:bottom w:val="single" w:color="000000" w:sz="8" w:space="0"/>
              <w:right w:val="single" w:color="000000" w:sz="8" w:space="0"/>
            </w:tcBorders>
            <w:vAlign w:val="center"/>
          </w:tcPr>
          <w:p w14:paraId="629290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矿业权人</w:t>
            </w:r>
          </w:p>
        </w:tc>
        <w:tc>
          <w:tcPr>
            <w:tcW w:w="9859" w:type="dxa"/>
            <w:tcBorders>
              <w:top w:val="single" w:color="000000" w:sz="8" w:space="0"/>
              <w:left w:val="single" w:color="000000" w:sz="8" w:space="0"/>
              <w:bottom w:val="single" w:color="000000" w:sz="8" w:space="0"/>
              <w:right w:val="single" w:color="000000" w:sz="8" w:space="0"/>
            </w:tcBorders>
            <w:vAlign w:val="center"/>
          </w:tcPr>
          <w:p w14:paraId="676007B7">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【法律】《中华人民共和国矿产资源法》（1986年3月19日第六届全国人民代表大会常务委员会第十五次会议通过，2024年11月8日第十四届全国人民代表大会常务委员会第十二次会议修订）</w:t>
            </w:r>
          </w:p>
          <w:p w14:paraId="1B2B1926">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第十四条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国务院自然资源主管部门会同有关部门负责全国矿产资源勘查、开采和矿区生态修复等活动的监督管理工作。县级以上地方人民政府自然资源主管部门会同有关部门负责本行政区域内矿产资源勘查、开采和矿区生态修复等活动的监督管理工作。国务院授权的机构对省、自治区、直辖市人民政府矿产资源开发利用和监督管理情况进行督察。</w:t>
            </w:r>
          </w:p>
          <w:p w14:paraId="6B43A4AD">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第五十六条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自然资源主管部门和其他有关部门应当按照职责分工，加强对矿产资源勘查、开采和矿区生态修复等活动的监督检查，依法及时查处违法行为。上级人民政府自然资源主管部门和其他有关部门应当加强对下级人民政府自然资源主管部门和其他有关部门执法活动的监督。</w:t>
            </w:r>
          </w:p>
        </w:tc>
        <w:tc>
          <w:tcPr>
            <w:tcW w:w="741" w:type="dxa"/>
            <w:tcBorders>
              <w:top w:val="single" w:color="000000" w:sz="8" w:space="0"/>
              <w:left w:val="single" w:color="000000" w:sz="8" w:space="0"/>
              <w:bottom w:val="single" w:color="000000" w:sz="8" w:space="0"/>
              <w:right w:val="single" w:color="000000" w:sz="8" w:space="0"/>
            </w:tcBorders>
            <w:vAlign w:val="center"/>
          </w:tcPr>
          <w:p w14:paraId="55CCCA45">
            <w:pPr>
              <w:jc w:val="center"/>
              <w:rPr>
                <w:rFonts w:hint="default" w:ascii="Times New Roman" w:hAnsi="Times New Roman" w:cs="Times New Roman"/>
                <w:sz w:val="24"/>
                <w:szCs w:val="32"/>
                <w:vertAlign w:val="baseline"/>
              </w:rPr>
            </w:pPr>
          </w:p>
        </w:tc>
      </w:tr>
      <w:tr w14:paraId="6046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02734A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5</w:t>
            </w:r>
          </w:p>
        </w:tc>
        <w:tc>
          <w:tcPr>
            <w:tcW w:w="2167" w:type="dxa"/>
            <w:tcBorders>
              <w:top w:val="single" w:color="000000" w:sz="8" w:space="0"/>
              <w:left w:val="single" w:color="000000" w:sz="8" w:space="0"/>
              <w:bottom w:val="single" w:color="000000" w:sz="8" w:space="0"/>
              <w:right w:val="single" w:color="000000" w:sz="8" w:space="0"/>
            </w:tcBorders>
            <w:vAlign w:val="center"/>
          </w:tcPr>
          <w:p w14:paraId="197851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对地理信息安全的监督管理</w:t>
            </w:r>
          </w:p>
        </w:tc>
        <w:tc>
          <w:tcPr>
            <w:tcW w:w="1217" w:type="dxa"/>
            <w:tcBorders>
              <w:top w:val="single" w:color="000000" w:sz="8" w:space="0"/>
              <w:left w:val="single" w:color="000000" w:sz="8" w:space="0"/>
              <w:bottom w:val="single" w:color="000000" w:sz="8" w:space="0"/>
              <w:right w:val="single" w:color="000000" w:sz="8" w:space="0"/>
            </w:tcBorders>
            <w:vAlign w:val="center"/>
          </w:tcPr>
          <w:p w14:paraId="0A7A6D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涉及地理信息安全的单位、个人</w:t>
            </w:r>
          </w:p>
        </w:tc>
        <w:tc>
          <w:tcPr>
            <w:tcW w:w="9859" w:type="dxa"/>
            <w:tcBorders>
              <w:top w:val="single" w:color="000000" w:sz="8" w:space="0"/>
              <w:left w:val="single" w:color="000000" w:sz="8" w:space="0"/>
              <w:bottom w:val="single" w:color="000000" w:sz="8" w:space="0"/>
              <w:right w:val="single" w:color="000000" w:sz="8" w:space="0"/>
            </w:tcBorders>
            <w:vAlign w:val="center"/>
          </w:tcPr>
          <w:p w14:paraId="70265FF3">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【法律】《中华人民共和国测绘法》（1992年12月28日第七届全国人民代表大会常务委员会第二十九次会议通过，2017年4月27日第十二届全国人民代表大会常务委员会第二十七次会议第二次修订）</w:t>
            </w:r>
          </w:p>
          <w:p w14:paraId="54382BA0">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第四十六条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县级以上人民政府测绘地理信息主管部门应当会同本级人民政府其他有关部门建立地理信息安全管理制度和技术防控体系，并加强对地理信息安全的监督管理。</w:t>
            </w:r>
          </w:p>
          <w:p w14:paraId="4A195365">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第四十八条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县级以上人民政府测绘地理信息主管部门应当对测绘单位实行信用管理，并依法将其信用信息予以公示。</w:t>
            </w:r>
          </w:p>
          <w:p w14:paraId="38DADC3A">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第四十九条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测绘地理信息主管部门应当建立健全随机抽查机制，依法履行监督检查职责，发现涉嫌违反本法规定行为的，可以依法采取下列措施：（一）查阅、复制有关合同、票据、账簿、登记台账以及其他有关文件、资料；（二）查封、扣押与涉嫌违法测绘行为直接相关的设备、工具、原材料、测绘成果资料等。被检查的单位和个人应当配合，如实提供有关文件、资料，不得隐瞒、拒绝和阻碍。任何单位和个人对违反本法规定的行为，有权向县级以上人民政府测绘地理信息主管部门举报。接到举报的测绘地理信息主管部门应当及时依法处理。</w:t>
            </w:r>
          </w:p>
        </w:tc>
        <w:tc>
          <w:tcPr>
            <w:tcW w:w="741" w:type="dxa"/>
            <w:tcBorders>
              <w:top w:val="single" w:color="000000" w:sz="8" w:space="0"/>
              <w:left w:val="single" w:color="000000" w:sz="8" w:space="0"/>
              <w:bottom w:val="single" w:color="000000" w:sz="8" w:space="0"/>
              <w:right w:val="single" w:color="000000" w:sz="8" w:space="0"/>
            </w:tcBorders>
            <w:vAlign w:val="center"/>
          </w:tcPr>
          <w:p w14:paraId="3C8AFD45">
            <w:pPr>
              <w:jc w:val="center"/>
              <w:rPr>
                <w:rFonts w:hint="default" w:ascii="Times New Roman" w:hAnsi="Times New Roman" w:cs="Times New Roman"/>
                <w:sz w:val="24"/>
                <w:szCs w:val="32"/>
                <w:vertAlign w:val="baseline"/>
              </w:rPr>
            </w:pPr>
          </w:p>
        </w:tc>
      </w:tr>
      <w:tr w14:paraId="3D59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0D7214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w:t>
            </w:r>
          </w:p>
        </w:tc>
        <w:tc>
          <w:tcPr>
            <w:tcW w:w="2167" w:type="dxa"/>
            <w:tcBorders>
              <w:top w:val="single" w:color="000000" w:sz="8" w:space="0"/>
              <w:left w:val="single" w:color="000000" w:sz="8" w:space="0"/>
              <w:bottom w:val="single" w:color="000000" w:sz="8" w:space="0"/>
              <w:right w:val="single" w:color="000000" w:sz="8" w:space="0"/>
            </w:tcBorders>
            <w:vAlign w:val="center"/>
          </w:tcPr>
          <w:p w14:paraId="758879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对地图编制、出版、展示、登载和互联网地图服务的监督管理</w:t>
            </w:r>
          </w:p>
        </w:tc>
        <w:tc>
          <w:tcPr>
            <w:tcW w:w="1217" w:type="dxa"/>
            <w:tcBorders>
              <w:top w:val="single" w:color="000000" w:sz="8" w:space="0"/>
              <w:left w:val="single" w:color="000000" w:sz="8" w:space="0"/>
              <w:bottom w:val="single" w:color="000000" w:sz="8" w:space="0"/>
              <w:right w:val="single" w:color="000000" w:sz="8" w:space="0"/>
            </w:tcBorders>
            <w:vAlign w:val="center"/>
          </w:tcPr>
          <w:p w14:paraId="572229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开展地图编制</w:t>
            </w:r>
            <w:r>
              <w:rPr>
                <w:rFonts w:hint="default" w:ascii="Times New Roman" w:hAnsi="Times New Roman" w:eastAsia="方正仿宋_GBK" w:cs="Times New Roman"/>
                <w:b/>
                <w:bCs/>
                <w:sz w:val="18"/>
                <w:szCs w:val="18"/>
                <w:vertAlign w:val="baseline"/>
                <w:lang w:val="en-US" w:eastAsia="zh-CN"/>
              </w:rPr>
              <w:t>、</w:t>
            </w:r>
            <w:r>
              <w:rPr>
                <w:rFonts w:hint="default" w:ascii="Times New Roman" w:hAnsi="Times New Roman" w:eastAsia="方正仿宋_GBK" w:cs="Times New Roman"/>
                <w:sz w:val="18"/>
                <w:szCs w:val="18"/>
                <w:vertAlign w:val="baseline"/>
                <w:lang w:val="en-US" w:eastAsia="zh-CN"/>
              </w:rPr>
              <w:t>出版、展示、登载和互联网地图服务的单位</w:t>
            </w:r>
          </w:p>
        </w:tc>
        <w:tc>
          <w:tcPr>
            <w:tcW w:w="9859" w:type="dxa"/>
            <w:tcBorders>
              <w:top w:val="single" w:color="000000" w:sz="8" w:space="0"/>
              <w:left w:val="single" w:color="000000" w:sz="8" w:space="0"/>
              <w:bottom w:val="single" w:color="000000" w:sz="8" w:space="0"/>
              <w:right w:val="single" w:color="000000" w:sz="8" w:space="0"/>
            </w:tcBorders>
            <w:vAlign w:val="center"/>
          </w:tcPr>
          <w:p w14:paraId="153599C9">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【法律】《中华人民共和国测绘法》（1992年12月28日第七届全国人民代表大会常务委员会第二十九次会议通过，2017年4月27日第十二届全国人民代表大会常务委员会第二十七次会议第二次修订）</w:t>
            </w:r>
          </w:p>
          <w:p w14:paraId="1EDDC803">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第三十八条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县级以上人民政府和测绘地理信息主管部门、网信部门等有关部门应当加强对地图编制、出版、展示、登载和互联网地图服务的监督管理，保证地图质量，维护国家主权、安全和利益。</w:t>
            </w:r>
          </w:p>
        </w:tc>
        <w:tc>
          <w:tcPr>
            <w:tcW w:w="741" w:type="dxa"/>
            <w:tcBorders>
              <w:top w:val="single" w:color="000000" w:sz="8" w:space="0"/>
              <w:left w:val="single" w:color="000000" w:sz="8" w:space="0"/>
              <w:bottom w:val="single" w:color="000000" w:sz="8" w:space="0"/>
              <w:right w:val="single" w:color="000000" w:sz="8" w:space="0"/>
            </w:tcBorders>
            <w:vAlign w:val="center"/>
          </w:tcPr>
          <w:p w14:paraId="0D21B0E4">
            <w:pPr>
              <w:jc w:val="center"/>
              <w:rPr>
                <w:rFonts w:hint="default" w:ascii="Times New Roman" w:hAnsi="Times New Roman" w:cs="Times New Roman"/>
                <w:sz w:val="24"/>
                <w:szCs w:val="32"/>
                <w:vertAlign w:val="baseline"/>
              </w:rPr>
            </w:pPr>
          </w:p>
        </w:tc>
      </w:tr>
      <w:tr w14:paraId="2C23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73D81B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w:t>
            </w:r>
          </w:p>
        </w:tc>
        <w:tc>
          <w:tcPr>
            <w:tcW w:w="2167" w:type="dxa"/>
            <w:tcBorders>
              <w:top w:val="single" w:color="000000" w:sz="8" w:space="0"/>
              <w:left w:val="single" w:color="000000" w:sz="8" w:space="0"/>
              <w:bottom w:val="single" w:color="000000" w:sz="8" w:space="0"/>
              <w:right w:val="single" w:color="000000" w:sz="8" w:space="0"/>
            </w:tcBorders>
            <w:vAlign w:val="center"/>
          </w:tcPr>
          <w:p w14:paraId="18A9FA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对矿山地质环境与土地复垦的监督检查</w:t>
            </w:r>
          </w:p>
        </w:tc>
        <w:tc>
          <w:tcPr>
            <w:tcW w:w="1217" w:type="dxa"/>
            <w:tcBorders>
              <w:top w:val="single" w:color="000000" w:sz="8" w:space="0"/>
              <w:left w:val="single" w:color="000000" w:sz="8" w:space="0"/>
              <w:bottom w:val="single" w:color="000000" w:sz="8" w:space="0"/>
              <w:right w:val="single" w:color="000000" w:sz="8" w:space="0"/>
            </w:tcBorders>
            <w:vAlign w:val="center"/>
          </w:tcPr>
          <w:p w14:paraId="372AA6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矿业权人</w:t>
            </w:r>
          </w:p>
        </w:tc>
        <w:tc>
          <w:tcPr>
            <w:tcW w:w="9859" w:type="dxa"/>
            <w:tcBorders>
              <w:top w:val="single" w:color="000000" w:sz="8" w:space="0"/>
              <w:left w:val="single" w:color="000000" w:sz="8" w:space="0"/>
              <w:bottom w:val="single" w:color="000000" w:sz="8" w:space="0"/>
              <w:right w:val="single" w:color="000000" w:sz="8" w:space="0"/>
            </w:tcBorders>
            <w:vAlign w:val="center"/>
          </w:tcPr>
          <w:p w14:paraId="3BC5FA64">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【行政法规】《土地复垦条例》（2011年2月22日国务院第145次常务会议通过，2011年3月5日中华人民共和国国务院令第592号公布）</w:t>
            </w:r>
          </w:p>
          <w:p w14:paraId="7A801D91">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第三条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国务院国土资源主管部门负责全国土地复垦的监督管理工作，县级以上地方人民政府国土资源主管部门负责本行政区域土地复垦的监督管理工作。</w:t>
            </w:r>
          </w:p>
          <w:p w14:paraId="710BD606">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【部门规章】《土地复垦条例实施办法》（2012年12月27日国土资源部第56号令公布，2019年7月16日自然资源部第2次部务会议修正）</w:t>
            </w:r>
          </w:p>
          <w:p w14:paraId="55F07F86">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第二十三条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县级自然资源主管部门应当加强对土地复垦义务人使用土地复垦费用的监督管理，发现有不按照规定使用土地复垦费用的，可以按照土地复垦费用使用监管协议的约定依法追究土地复垦义务人的违约责任。</w:t>
            </w:r>
          </w:p>
          <w:p w14:paraId="6A111899">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第四十四条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自然资源主管部门应当采取年度检查、专项核查、例行稽查、在线监管等形式，对本行政区域内的土地复垦活动进行监督检查，并可以采取下列措施：（一）要求被检查当事人如实反映情况和提供相关的文件、资料和电子数据；（二）要求被检查当事人就土地复垦有关问题做出说明；（三）进入土地复垦现场进行勘查；（四）责令被检查当事人停止违反条例的行为。</w:t>
            </w:r>
          </w:p>
          <w:p w14:paraId="65CBC563">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【部门规章】《矿山地质环境保护规定》（2009年3月2日国土资源部令第44号公布，2019年7月16日自然资源部第2次部务会议第三次修正）</w:t>
            </w:r>
          </w:p>
          <w:p w14:paraId="69527B51">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第二十四条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自然资源主管部门在履行矿山地质环境保护的监督检查职责时，有权对矿山地质环境与土地复垦方案确立的治理恢复措施落实情况和矿山地质环境监测情况进行现场检查，对违反本规定的行为有权制止并依法查处。</w:t>
            </w:r>
          </w:p>
        </w:tc>
        <w:tc>
          <w:tcPr>
            <w:tcW w:w="741" w:type="dxa"/>
            <w:tcBorders>
              <w:top w:val="single" w:color="000000" w:sz="8" w:space="0"/>
              <w:left w:val="single" w:color="000000" w:sz="8" w:space="0"/>
              <w:bottom w:val="single" w:color="000000" w:sz="8" w:space="0"/>
              <w:right w:val="single" w:color="000000" w:sz="8" w:space="0"/>
            </w:tcBorders>
            <w:vAlign w:val="center"/>
          </w:tcPr>
          <w:p w14:paraId="74AB16BE">
            <w:pPr>
              <w:jc w:val="center"/>
              <w:rPr>
                <w:rFonts w:hint="default" w:ascii="Times New Roman" w:hAnsi="Times New Roman" w:cs="Times New Roman"/>
                <w:sz w:val="24"/>
                <w:szCs w:val="32"/>
                <w:vertAlign w:val="baseline"/>
              </w:rPr>
            </w:pPr>
          </w:p>
        </w:tc>
      </w:tr>
      <w:tr w14:paraId="2BBE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0B7869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8</w:t>
            </w:r>
          </w:p>
        </w:tc>
        <w:tc>
          <w:tcPr>
            <w:tcW w:w="2167" w:type="dxa"/>
            <w:tcBorders>
              <w:top w:val="single" w:color="000000" w:sz="8" w:space="0"/>
              <w:left w:val="single" w:color="000000" w:sz="8" w:space="0"/>
              <w:bottom w:val="single" w:color="000000" w:sz="8" w:space="0"/>
              <w:right w:val="single" w:color="000000" w:sz="8" w:space="0"/>
            </w:tcBorders>
            <w:vAlign w:val="center"/>
          </w:tcPr>
          <w:p w14:paraId="137B44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对矿业权人勘查开采信息公示情况的核查</w:t>
            </w:r>
          </w:p>
        </w:tc>
        <w:tc>
          <w:tcPr>
            <w:tcW w:w="1217" w:type="dxa"/>
            <w:tcBorders>
              <w:top w:val="single" w:color="000000" w:sz="8" w:space="0"/>
              <w:left w:val="single" w:color="000000" w:sz="8" w:space="0"/>
              <w:bottom w:val="single" w:color="000000" w:sz="8" w:space="0"/>
              <w:right w:val="single" w:color="000000" w:sz="8" w:space="0"/>
            </w:tcBorders>
            <w:vAlign w:val="center"/>
          </w:tcPr>
          <w:p w14:paraId="0D30B1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矿业权人</w:t>
            </w:r>
          </w:p>
        </w:tc>
        <w:tc>
          <w:tcPr>
            <w:tcW w:w="9859" w:type="dxa"/>
            <w:tcBorders>
              <w:top w:val="single" w:color="000000" w:sz="8" w:space="0"/>
              <w:left w:val="single" w:color="000000" w:sz="8" w:space="0"/>
              <w:bottom w:val="single" w:color="000000" w:sz="8" w:space="0"/>
              <w:right w:val="single" w:color="000000" w:sz="8" w:space="0"/>
            </w:tcBorders>
            <w:vAlign w:val="center"/>
          </w:tcPr>
          <w:p w14:paraId="0D439200">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【部门规章】《矿业权人勘查开采信息管理办法》（2024年5月16日中华人民共和国自然资源部令第13号公布）</w:t>
            </w:r>
          </w:p>
          <w:p w14:paraId="58E334FB">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第五条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矿业权人勘查开采信息按照“谁产生，谁填报”的原则，由矿业权人和县级以上人民政府自然资源主管部门在全国矿业权人勘查开采信息管理系统中负责填报，并依照本办法规定向社会公示。</w:t>
            </w:r>
          </w:p>
          <w:p w14:paraId="18DB867A">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第十一条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省级以上人民政府自然资源主管部门可以按照“双随机、一公开”监管要求，随机抽取一定比例的勘查项目和矿山，制定核查方案并组织实施矿业权人勘查开采信息公示情况核查工作。</w:t>
            </w:r>
          </w:p>
          <w:p w14:paraId="66F2752B">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第十二条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自然资源主管部门开展矿业权人公示信息核查应当组成核查组。核查人员与被核查对象存在利害关系的，应当依法回避。县级以上人民政府自然资源主管部门可以委托专业机构开展实地核查相关工作。</w:t>
            </w:r>
          </w:p>
          <w:p w14:paraId="5434DC0A">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第十三条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自然资源主管部门在核查过程中发现矿业权人未按照规定填报勘查开采信息的，应当对其进行书面告知，并提出整改要求；发现矿业权人违反矿产资源管理法律法规规定的，应当依法追究法律责任。</w:t>
            </w:r>
          </w:p>
        </w:tc>
        <w:tc>
          <w:tcPr>
            <w:tcW w:w="741" w:type="dxa"/>
            <w:tcBorders>
              <w:top w:val="single" w:color="000000" w:sz="8" w:space="0"/>
              <w:left w:val="single" w:color="000000" w:sz="8" w:space="0"/>
              <w:bottom w:val="single" w:color="000000" w:sz="8" w:space="0"/>
              <w:right w:val="single" w:color="000000" w:sz="8" w:space="0"/>
            </w:tcBorders>
            <w:vAlign w:val="center"/>
          </w:tcPr>
          <w:p w14:paraId="0224C8F4">
            <w:pPr>
              <w:jc w:val="center"/>
              <w:rPr>
                <w:rFonts w:hint="default" w:ascii="Times New Roman" w:hAnsi="Times New Roman" w:cs="Times New Roman"/>
                <w:sz w:val="24"/>
                <w:szCs w:val="32"/>
                <w:vertAlign w:val="baseline"/>
              </w:rPr>
            </w:pPr>
          </w:p>
        </w:tc>
      </w:tr>
      <w:tr w14:paraId="72EE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68FD93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9</w:t>
            </w:r>
          </w:p>
        </w:tc>
        <w:tc>
          <w:tcPr>
            <w:tcW w:w="2167" w:type="dxa"/>
            <w:tcBorders>
              <w:top w:val="single" w:color="000000" w:sz="8" w:space="0"/>
              <w:left w:val="single" w:color="000000" w:sz="8" w:space="0"/>
              <w:bottom w:val="single" w:color="000000" w:sz="8" w:space="0"/>
              <w:right w:val="single" w:color="000000" w:sz="8" w:space="0"/>
            </w:tcBorders>
            <w:vAlign w:val="center"/>
          </w:tcPr>
          <w:p w14:paraId="1695AD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新疆维吾尔自治区林草种子生产经营许可随机抽查</w:t>
            </w:r>
          </w:p>
        </w:tc>
        <w:tc>
          <w:tcPr>
            <w:tcW w:w="1217" w:type="dxa"/>
            <w:tcBorders>
              <w:top w:val="single" w:color="000000" w:sz="8" w:space="0"/>
              <w:left w:val="single" w:color="000000" w:sz="8" w:space="0"/>
              <w:bottom w:val="single" w:color="000000" w:sz="8" w:space="0"/>
              <w:right w:val="single" w:color="000000" w:sz="8" w:space="0"/>
            </w:tcBorders>
            <w:vAlign w:val="center"/>
          </w:tcPr>
          <w:p w14:paraId="328E99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种子生产企业、个人</w:t>
            </w:r>
          </w:p>
        </w:tc>
        <w:tc>
          <w:tcPr>
            <w:tcW w:w="9859" w:type="dxa"/>
            <w:tcBorders>
              <w:top w:val="single" w:color="000000" w:sz="8" w:space="0"/>
              <w:left w:val="single" w:color="000000" w:sz="8" w:space="0"/>
              <w:bottom w:val="single" w:color="000000" w:sz="8" w:space="0"/>
              <w:right w:val="single" w:color="000000" w:sz="8" w:space="0"/>
            </w:tcBorders>
            <w:vAlign w:val="center"/>
          </w:tcPr>
          <w:p w14:paraId="43206D74">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《中华人民共和国行政许可法》《中华人民共和国种子法》《新疆维吾尔自治区林草种子生产经营许可随机抽查工作细则》</w:t>
            </w:r>
          </w:p>
        </w:tc>
        <w:tc>
          <w:tcPr>
            <w:tcW w:w="741" w:type="dxa"/>
            <w:tcBorders>
              <w:top w:val="single" w:color="000000" w:sz="8" w:space="0"/>
              <w:left w:val="single" w:color="000000" w:sz="8" w:space="0"/>
              <w:bottom w:val="single" w:color="000000" w:sz="8" w:space="0"/>
              <w:right w:val="single" w:color="000000" w:sz="8" w:space="0"/>
            </w:tcBorders>
            <w:vAlign w:val="center"/>
          </w:tcPr>
          <w:p w14:paraId="435A317B">
            <w:pPr>
              <w:jc w:val="center"/>
              <w:rPr>
                <w:rFonts w:hint="default" w:ascii="Times New Roman" w:hAnsi="Times New Roman" w:cs="Times New Roman"/>
                <w:sz w:val="24"/>
                <w:szCs w:val="32"/>
                <w:vertAlign w:val="baseline"/>
              </w:rPr>
            </w:pPr>
          </w:p>
        </w:tc>
      </w:tr>
      <w:tr w14:paraId="7139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5A3723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10</w:t>
            </w:r>
          </w:p>
        </w:tc>
        <w:tc>
          <w:tcPr>
            <w:tcW w:w="2167" w:type="dxa"/>
            <w:tcBorders>
              <w:top w:val="single" w:color="000000" w:sz="8" w:space="0"/>
              <w:left w:val="single" w:color="000000" w:sz="8" w:space="0"/>
              <w:bottom w:val="single" w:color="000000" w:sz="8" w:space="0"/>
              <w:right w:val="single" w:color="000000" w:sz="8" w:space="0"/>
            </w:tcBorders>
            <w:vAlign w:val="center"/>
          </w:tcPr>
          <w:p w14:paraId="638BB0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１.重点保护陆生野生动物人工繁育情况。２.重点保护野生动物出售、购买、利用情况.  3.重点保护野生植物采集、收购情况. 4.野生动植物或者其产品经营利用及相关失信记录推送情况进行抽查</w:t>
            </w:r>
          </w:p>
        </w:tc>
        <w:tc>
          <w:tcPr>
            <w:tcW w:w="1217" w:type="dxa"/>
            <w:tcBorders>
              <w:top w:val="single" w:color="000000" w:sz="8" w:space="0"/>
              <w:left w:val="single" w:color="000000" w:sz="8" w:space="0"/>
              <w:bottom w:val="single" w:color="000000" w:sz="8" w:space="0"/>
              <w:right w:val="single" w:color="000000" w:sz="8" w:space="0"/>
            </w:tcBorders>
            <w:vAlign w:val="center"/>
          </w:tcPr>
          <w:p w14:paraId="12A772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野生动植物制品，野生动物人工繁育、经营利用单位或个人、野生植物采集及收购单位或个人</w:t>
            </w:r>
          </w:p>
        </w:tc>
        <w:tc>
          <w:tcPr>
            <w:tcW w:w="9859" w:type="dxa"/>
            <w:tcBorders>
              <w:top w:val="single" w:color="000000" w:sz="8" w:space="0"/>
              <w:left w:val="single" w:color="000000" w:sz="8" w:space="0"/>
              <w:bottom w:val="single" w:color="000000" w:sz="8" w:space="0"/>
              <w:right w:val="single" w:color="000000" w:sz="8" w:space="0"/>
            </w:tcBorders>
            <w:vAlign w:val="center"/>
          </w:tcPr>
          <w:p w14:paraId="43F436BE">
            <w:pPr>
              <w:pStyle w:val="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《中华人民共和国野生动物保护法》</w:t>
            </w:r>
          </w:p>
        </w:tc>
        <w:tc>
          <w:tcPr>
            <w:tcW w:w="741" w:type="dxa"/>
            <w:tcBorders>
              <w:top w:val="single" w:color="000000" w:sz="8" w:space="0"/>
              <w:left w:val="single" w:color="000000" w:sz="8" w:space="0"/>
              <w:bottom w:val="single" w:color="000000" w:sz="8" w:space="0"/>
              <w:right w:val="single" w:color="000000" w:sz="8" w:space="0"/>
            </w:tcBorders>
            <w:vAlign w:val="center"/>
          </w:tcPr>
          <w:p w14:paraId="78B7079C">
            <w:pPr>
              <w:jc w:val="center"/>
              <w:rPr>
                <w:rFonts w:hint="default" w:ascii="Times New Roman" w:hAnsi="Times New Roman" w:cs="Times New Roman"/>
                <w:sz w:val="24"/>
                <w:szCs w:val="32"/>
                <w:vertAlign w:val="baseline"/>
              </w:rPr>
            </w:pPr>
          </w:p>
        </w:tc>
      </w:tr>
      <w:tr w14:paraId="112C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45FE3E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11</w:t>
            </w:r>
          </w:p>
        </w:tc>
        <w:tc>
          <w:tcPr>
            <w:tcW w:w="2167" w:type="dxa"/>
            <w:tcBorders>
              <w:top w:val="single" w:color="000000" w:sz="8" w:space="0"/>
              <w:left w:val="single" w:color="000000" w:sz="8" w:space="0"/>
              <w:bottom w:val="single" w:color="000000" w:sz="8" w:space="0"/>
              <w:right w:val="single" w:color="000000" w:sz="8" w:space="0"/>
            </w:tcBorders>
            <w:vAlign w:val="center"/>
          </w:tcPr>
          <w:p w14:paraId="7C03F1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对森林植物及产品检疫的行政检查</w:t>
            </w:r>
          </w:p>
        </w:tc>
        <w:tc>
          <w:tcPr>
            <w:tcW w:w="1217" w:type="dxa"/>
            <w:tcBorders>
              <w:top w:val="single" w:color="000000" w:sz="8" w:space="0"/>
              <w:left w:val="single" w:color="000000" w:sz="8" w:space="0"/>
              <w:bottom w:val="single" w:color="000000" w:sz="8" w:space="0"/>
              <w:right w:val="single" w:color="000000" w:sz="8" w:space="0"/>
            </w:tcBorders>
            <w:vAlign w:val="center"/>
          </w:tcPr>
          <w:p w14:paraId="55206F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销售苗木企业、个人</w:t>
            </w:r>
          </w:p>
        </w:tc>
        <w:tc>
          <w:tcPr>
            <w:tcW w:w="9859" w:type="dxa"/>
            <w:tcBorders>
              <w:top w:val="single" w:color="000000" w:sz="8" w:space="0"/>
              <w:left w:val="single" w:color="000000" w:sz="8" w:space="0"/>
              <w:bottom w:val="single" w:color="000000" w:sz="8" w:space="0"/>
              <w:right w:val="single" w:color="000000" w:sz="8" w:space="0"/>
            </w:tcBorders>
            <w:vAlign w:val="center"/>
          </w:tcPr>
          <w:p w14:paraId="1D86DF5E">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【部门规章】《植物检疫条例实施细则（林业部分）》第五条 森检人员在执行森检任务时有权行使下列职权：（一）进入车站、机场、港口、仓库和森林植物及其产品的生产、经营、存放等场所，依照规定实施现场检疫或者复检，查验植物检疫证书和进行疫情监测调查；（二）依法监督有关单位或者个人进行消毒处理、除害处理、隔离试种和采取封锁、消灭等措施；（三）依法查阅、摘录或者复制与森检工作有关的资料，收集证据。【政府规章】《新疆维吾尔自治区实施&lt;植物检疫条例&gt;办法》第六条 植物检疫机构工作人员执行检疫任务，行使下列职责：（一）进入车站、机场、邮局、仓库、市场及植物、植物产品的生产、加工、销售、存放、种植等场所，实施检疫和检疫监督；（二）查阅、复制、摘录与检疫有关的植物、植物产品的合同、货运单、发票、检疫单证等有关资料；（三）向有关单位和人员调查了解有关情况；（四）法律、法规规定的其他职责。</w:t>
            </w:r>
          </w:p>
        </w:tc>
        <w:tc>
          <w:tcPr>
            <w:tcW w:w="741" w:type="dxa"/>
            <w:tcBorders>
              <w:top w:val="single" w:color="000000" w:sz="8" w:space="0"/>
              <w:left w:val="single" w:color="000000" w:sz="8" w:space="0"/>
              <w:bottom w:val="single" w:color="000000" w:sz="8" w:space="0"/>
              <w:right w:val="single" w:color="000000" w:sz="8" w:space="0"/>
            </w:tcBorders>
            <w:vAlign w:val="center"/>
          </w:tcPr>
          <w:p w14:paraId="00823F1A">
            <w:pPr>
              <w:jc w:val="center"/>
              <w:rPr>
                <w:rFonts w:hint="default" w:ascii="Times New Roman" w:hAnsi="Times New Roman" w:cs="Times New Roman"/>
                <w:sz w:val="24"/>
                <w:szCs w:val="32"/>
                <w:vertAlign w:val="baseline"/>
              </w:rPr>
            </w:pPr>
          </w:p>
        </w:tc>
      </w:tr>
    </w:tbl>
    <w:p w14:paraId="1C98B12E">
      <w:pPr>
        <w:rPr>
          <w:rFonts w:hint="default"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4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838"/>
        <w:gridCol w:w="2224"/>
        <w:gridCol w:w="1464"/>
        <w:gridCol w:w="2214"/>
        <w:gridCol w:w="2537"/>
        <w:gridCol w:w="1503"/>
        <w:gridCol w:w="1103"/>
      </w:tblGrid>
      <w:tr w14:paraId="5684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33" w:type="dxa"/>
            <w:gridSpan w:val="8"/>
            <w:tcBorders>
              <w:top w:val="nil"/>
              <w:left w:val="nil"/>
              <w:bottom w:val="single" w:color="000000" w:sz="8" w:space="0"/>
              <w:right w:val="nil"/>
            </w:tcBorders>
            <w:vAlign w:val="center"/>
          </w:tcPr>
          <w:p w14:paraId="18F93B77">
            <w:pPr>
              <w:jc w:val="center"/>
              <w:rPr>
                <w:rFonts w:hint="default" w:ascii="Times New Roman" w:hAnsi="Times New Roman" w:cs="Times New Roman"/>
                <w:vertAlign w:val="baseline"/>
                <w:lang w:val="en-US" w:eastAsia="zh-CN"/>
              </w:rPr>
            </w:pPr>
            <w:bookmarkStart w:id="0" w:name="OLE_LINK1"/>
            <w:r>
              <w:rPr>
                <w:rFonts w:hint="eastAsia" w:ascii="Times New Roman" w:hAnsi="Times New Roman" w:eastAsia="方正小标宋_GBK" w:cs="Times New Roman"/>
                <w:sz w:val="28"/>
                <w:szCs w:val="36"/>
                <w:vertAlign w:val="baseline"/>
                <w:lang w:val="en-US" w:eastAsia="zh-CN"/>
              </w:rPr>
              <w:t>塔什库尔干</w:t>
            </w:r>
            <w:r>
              <w:rPr>
                <w:rFonts w:hint="default" w:ascii="Times New Roman" w:hAnsi="Times New Roman" w:eastAsia="方正小标宋_GBK" w:cs="Times New Roman"/>
                <w:sz w:val="28"/>
                <w:szCs w:val="36"/>
                <w:vertAlign w:val="baseline"/>
                <w:lang w:val="en-US" w:eastAsia="zh-CN"/>
              </w:rPr>
              <w:t>县自然资源局</w:t>
            </w:r>
            <w:r>
              <w:rPr>
                <w:rFonts w:hint="eastAsia" w:ascii="Times New Roman" w:hAnsi="Times New Roman" w:eastAsia="方正小标宋_GBK" w:cs="Times New Roman"/>
                <w:sz w:val="28"/>
                <w:szCs w:val="36"/>
                <w:vertAlign w:val="baseline"/>
                <w:lang w:val="en-US" w:eastAsia="zh-CN"/>
              </w:rPr>
              <w:t>（林业和草原局）</w:t>
            </w:r>
            <w:r>
              <w:rPr>
                <w:rFonts w:hint="default" w:ascii="Times New Roman" w:hAnsi="Times New Roman" w:eastAsia="方正小标宋_GBK" w:cs="Times New Roman"/>
                <w:sz w:val="28"/>
                <w:szCs w:val="36"/>
                <w:vertAlign w:val="baseline"/>
                <w:lang w:val="en-US" w:eastAsia="zh-CN"/>
              </w:rPr>
              <w:t>涉企行政检查</w:t>
            </w:r>
            <w:bookmarkEnd w:id="0"/>
            <w:r>
              <w:rPr>
                <w:rFonts w:hint="default" w:ascii="Times New Roman" w:hAnsi="Times New Roman" w:eastAsia="方正小标宋_GBK" w:cs="Times New Roman"/>
                <w:sz w:val="28"/>
                <w:szCs w:val="36"/>
                <w:vertAlign w:val="baseline"/>
                <w:lang w:val="en-US" w:eastAsia="zh-CN"/>
              </w:rPr>
              <w:t>频次和上限</w:t>
            </w:r>
          </w:p>
        </w:tc>
      </w:tr>
      <w:tr w14:paraId="7A93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70C984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rPr>
            </w:pPr>
            <w:r>
              <w:rPr>
                <w:rFonts w:hint="eastAsia" w:ascii="方正黑体简体" w:hAnsi="方正黑体简体" w:eastAsia="方正黑体简体" w:cs="方正黑体简体"/>
                <w:b w:val="0"/>
                <w:bCs w:val="0"/>
                <w:sz w:val="24"/>
                <w:szCs w:val="24"/>
                <w:vertAlign w:val="baseline"/>
              </w:rPr>
              <w:t>序号</w:t>
            </w:r>
          </w:p>
        </w:tc>
        <w:tc>
          <w:tcPr>
            <w:tcW w:w="2838" w:type="dxa"/>
            <w:tcBorders>
              <w:top w:val="single" w:color="000000" w:sz="8" w:space="0"/>
              <w:left w:val="single" w:color="000000" w:sz="8" w:space="0"/>
              <w:bottom w:val="single" w:color="000000" w:sz="8" w:space="0"/>
              <w:right w:val="single" w:color="000000" w:sz="8" w:space="0"/>
            </w:tcBorders>
            <w:vAlign w:val="center"/>
          </w:tcPr>
          <w:p w14:paraId="44BF3B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rPr>
            </w:pPr>
            <w:r>
              <w:rPr>
                <w:rFonts w:hint="eastAsia" w:ascii="方正黑体简体" w:hAnsi="方正黑体简体" w:eastAsia="方正黑体简体" w:cs="方正黑体简体"/>
                <w:b w:val="0"/>
                <w:bCs w:val="0"/>
                <w:sz w:val="24"/>
                <w:szCs w:val="24"/>
                <w:vertAlign w:val="baseline"/>
              </w:rPr>
              <w:t>行政检查</w:t>
            </w:r>
          </w:p>
          <w:p w14:paraId="04386B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rPr>
            </w:pPr>
            <w:r>
              <w:rPr>
                <w:rFonts w:hint="eastAsia" w:ascii="方正黑体简体" w:hAnsi="方正黑体简体" w:eastAsia="方正黑体简体" w:cs="方正黑体简体"/>
                <w:b w:val="0"/>
                <w:bCs w:val="0"/>
                <w:sz w:val="24"/>
                <w:szCs w:val="24"/>
                <w:vertAlign w:val="baseline"/>
              </w:rPr>
              <w:t>事项名称</w:t>
            </w:r>
          </w:p>
        </w:tc>
        <w:tc>
          <w:tcPr>
            <w:tcW w:w="2224" w:type="dxa"/>
            <w:tcBorders>
              <w:top w:val="single" w:color="000000" w:sz="8" w:space="0"/>
              <w:left w:val="single" w:color="000000" w:sz="8" w:space="0"/>
              <w:bottom w:val="single" w:color="000000" w:sz="8" w:space="0"/>
              <w:right w:val="single" w:color="000000" w:sz="8" w:space="0"/>
            </w:tcBorders>
            <w:vAlign w:val="center"/>
          </w:tcPr>
          <w:p w14:paraId="693272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lang w:val="en-US" w:eastAsia="zh-CN"/>
              </w:rPr>
            </w:pPr>
            <w:r>
              <w:rPr>
                <w:rFonts w:hint="eastAsia" w:ascii="方正黑体简体" w:hAnsi="方正黑体简体" w:eastAsia="方正黑体简体" w:cs="方正黑体简体"/>
                <w:b w:val="0"/>
                <w:bCs w:val="0"/>
                <w:sz w:val="24"/>
                <w:szCs w:val="24"/>
                <w:vertAlign w:val="baseline"/>
                <w:lang w:val="en-US" w:eastAsia="zh-CN"/>
              </w:rPr>
              <w:t>检查对象</w:t>
            </w:r>
          </w:p>
        </w:tc>
        <w:tc>
          <w:tcPr>
            <w:tcW w:w="1464" w:type="dxa"/>
            <w:tcBorders>
              <w:top w:val="single" w:color="000000" w:sz="8" w:space="0"/>
              <w:left w:val="single" w:color="000000" w:sz="8" w:space="0"/>
              <w:bottom w:val="single" w:color="000000" w:sz="8" w:space="0"/>
              <w:right w:val="single" w:color="000000" w:sz="8" w:space="0"/>
            </w:tcBorders>
            <w:vAlign w:val="center"/>
          </w:tcPr>
          <w:p w14:paraId="7D7C93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lang w:val="en-US" w:eastAsia="zh-CN"/>
              </w:rPr>
            </w:pPr>
            <w:r>
              <w:rPr>
                <w:rFonts w:hint="eastAsia" w:ascii="方正黑体简体" w:hAnsi="方正黑体简体" w:eastAsia="方正黑体简体" w:cs="方正黑体简体"/>
                <w:b w:val="0"/>
                <w:bCs w:val="0"/>
                <w:sz w:val="24"/>
                <w:szCs w:val="24"/>
                <w:vertAlign w:val="baseline"/>
                <w:lang w:val="en-US" w:eastAsia="zh-CN"/>
              </w:rPr>
              <w:t>检查方式</w:t>
            </w:r>
          </w:p>
        </w:tc>
        <w:tc>
          <w:tcPr>
            <w:tcW w:w="2214" w:type="dxa"/>
            <w:tcBorders>
              <w:top w:val="single" w:color="000000" w:sz="8" w:space="0"/>
              <w:left w:val="single" w:color="000000" w:sz="8" w:space="0"/>
              <w:bottom w:val="single" w:color="000000" w:sz="8" w:space="0"/>
              <w:right w:val="single" w:color="000000" w:sz="8" w:space="0"/>
            </w:tcBorders>
            <w:vAlign w:val="center"/>
          </w:tcPr>
          <w:p w14:paraId="52618E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rPr>
            </w:pPr>
            <w:r>
              <w:rPr>
                <w:rFonts w:hint="eastAsia" w:ascii="方正黑体简体" w:hAnsi="方正黑体简体" w:eastAsia="方正黑体简体" w:cs="方正黑体简体"/>
                <w:b w:val="0"/>
                <w:bCs w:val="0"/>
                <w:sz w:val="24"/>
                <w:szCs w:val="24"/>
                <w:vertAlign w:val="baseline"/>
              </w:rPr>
              <w:t>是否采用“双随机</w:t>
            </w:r>
            <w:r>
              <w:rPr>
                <w:rFonts w:hint="eastAsia" w:ascii="方正黑体简体" w:hAnsi="方正黑体简体" w:eastAsia="方正黑体简体" w:cs="方正黑体简体"/>
                <w:b w:val="0"/>
                <w:bCs w:val="0"/>
                <w:sz w:val="24"/>
                <w:szCs w:val="24"/>
                <w:vertAlign w:val="baseline"/>
                <w:lang w:eastAsia="zh-CN"/>
              </w:rPr>
              <w:t>、</w:t>
            </w:r>
            <w:r>
              <w:rPr>
                <w:rFonts w:hint="eastAsia" w:ascii="方正黑体简体" w:hAnsi="方正黑体简体" w:eastAsia="方正黑体简体" w:cs="方正黑体简体"/>
                <w:b w:val="0"/>
                <w:bCs w:val="0"/>
                <w:sz w:val="24"/>
                <w:szCs w:val="24"/>
                <w:vertAlign w:val="baseline"/>
              </w:rPr>
              <w:t>一公开”方式</w:t>
            </w:r>
          </w:p>
        </w:tc>
        <w:tc>
          <w:tcPr>
            <w:tcW w:w="2537" w:type="dxa"/>
            <w:tcBorders>
              <w:top w:val="single" w:color="000000" w:sz="8" w:space="0"/>
              <w:left w:val="single" w:color="000000" w:sz="8" w:space="0"/>
              <w:bottom w:val="single" w:color="000000" w:sz="8" w:space="0"/>
              <w:right w:val="single" w:color="000000" w:sz="8" w:space="0"/>
            </w:tcBorders>
            <w:vAlign w:val="center"/>
          </w:tcPr>
          <w:p w14:paraId="3903F1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rPr>
            </w:pPr>
            <w:r>
              <w:rPr>
                <w:rFonts w:hint="eastAsia" w:ascii="方正黑体简体" w:hAnsi="方正黑体简体" w:eastAsia="方正黑体简体" w:cs="方正黑体简体"/>
                <w:b w:val="0"/>
                <w:bCs w:val="0"/>
                <w:sz w:val="24"/>
                <w:szCs w:val="24"/>
                <w:vertAlign w:val="baseline"/>
              </w:rPr>
              <w:t>联合部门</w:t>
            </w:r>
          </w:p>
        </w:tc>
        <w:tc>
          <w:tcPr>
            <w:tcW w:w="1503" w:type="dxa"/>
            <w:tcBorders>
              <w:top w:val="single" w:color="000000" w:sz="8" w:space="0"/>
              <w:left w:val="single" w:color="000000" w:sz="8" w:space="0"/>
              <w:bottom w:val="single" w:color="000000" w:sz="8" w:space="0"/>
              <w:right w:val="single" w:color="000000" w:sz="8" w:space="0"/>
            </w:tcBorders>
            <w:vAlign w:val="center"/>
          </w:tcPr>
          <w:p w14:paraId="2D123C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rPr>
            </w:pPr>
            <w:r>
              <w:rPr>
                <w:rFonts w:hint="eastAsia" w:ascii="方正黑体简体" w:hAnsi="方正黑体简体" w:eastAsia="方正黑体简体" w:cs="方正黑体简体"/>
                <w:b w:val="0"/>
                <w:bCs w:val="0"/>
                <w:sz w:val="24"/>
                <w:szCs w:val="24"/>
                <w:vertAlign w:val="baseline"/>
              </w:rPr>
              <w:t>检查频次、上限</w:t>
            </w:r>
          </w:p>
        </w:tc>
        <w:tc>
          <w:tcPr>
            <w:tcW w:w="1103" w:type="dxa"/>
            <w:tcBorders>
              <w:top w:val="single" w:color="000000" w:sz="8" w:space="0"/>
              <w:left w:val="single" w:color="000000" w:sz="8" w:space="0"/>
              <w:bottom w:val="single" w:color="000000" w:sz="8" w:space="0"/>
              <w:right w:val="single" w:color="000000" w:sz="8" w:space="0"/>
            </w:tcBorders>
            <w:vAlign w:val="center"/>
          </w:tcPr>
          <w:p w14:paraId="1A4679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24"/>
                <w:vertAlign w:val="baseline"/>
                <w:lang w:val="en-US" w:eastAsia="zh-CN"/>
              </w:rPr>
            </w:pPr>
            <w:r>
              <w:rPr>
                <w:rFonts w:hint="eastAsia" w:ascii="方正黑体简体" w:hAnsi="方正黑体简体" w:eastAsia="方正黑体简体" w:cs="方正黑体简体"/>
                <w:b w:val="0"/>
                <w:bCs w:val="0"/>
                <w:sz w:val="24"/>
                <w:szCs w:val="24"/>
                <w:vertAlign w:val="baseline"/>
                <w:lang w:val="en-US" w:eastAsia="zh-CN"/>
              </w:rPr>
              <w:t>备注</w:t>
            </w:r>
          </w:p>
        </w:tc>
      </w:tr>
      <w:tr w14:paraId="2DFA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23240F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w:t>
            </w:r>
          </w:p>
        </w:tc>
        <w:tc>
          <w:tcPr>
            <w:tcW w:w="2838" w:type="dxa"/>
            <w:tcBorders>
              <w:top w:val="single" w:color="000000" w:sz="8" w:space="0"/>
              <w:left w:val="single" w:color="000000" w:sz="8" w:space="0"/>
              <w:bottom w:val="single" w:color="000000" w:sz="8" w:space="0"/>
              <w:right w:val="single" w:color="000000" w:sz="8" w:space="0"/>
            </w:tcBorders>
            <w:vAlign w:val="center"/>
          </w:tcPr>
          <w:p w14:paraId="322746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对建设项目选址意见书、乡村建设规划许可证、建设工程（含临时建设）规划许可证、建设用地（含临时用地）规划许可证“一书三证”核发情况的监督检查</w:t>
            </w:r>
          </w:p>
        </w:tc>
        <w:tc>
          <w:tcPr>
            <w:tcW w:w="2224" w:type="dxa"/>
            <w:tcBorders>
              <w:top w:val="single" w:color="000000" w:sz="8" w:space="0"/>
              <w:left w:val="single" w:color="000000" w:sz="8" w:space="0"/>
              <w:bottom w:val="single" w:color="000000" w:sz="8" w:space="0"/>
              <w:right w:val="single" w:color="000000" w:sz="8" w:space="0"/>
            </w:tcBorders>
            <w:vAlign w:val="center"/>
          </w:tcPr>
          <w:p w14:paraId="5B378E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土地开发建设的单位、个人</w:t>
            </w:r>
          </w:p>
        </w:tc>
        <w:tc>
          <w:tcPr>
            <w:tcW w:w="1464" w:type="dxa"/>
            <w:tcBorders>
              <w:top w:val="single" w:color="000000" w:sz="8" w:space="0"/>
              <w:left w:val="single" w:color="000000" w:sz="8" w:space="0"/>
              <w:bottom w:val="single" w:color="000000" w:sz="8" w:space="0"/>
              <w:right w:val="single" w:color="000000" w:sz="8" w:space="0"/>
            </w:tcBorders>
            <w:vAlign w:val="center"/>
          </w:tcPr>
          <w:p w14:paraId="4C3010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3365B2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0D5B63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发</w:t>
            </w:r>
            <w:r>
              <w:rPr>
                <w:rFonts w:hint="eastAsia" w:ascii="Times New Roman" w:hAnsi="Times New Roman" w:eastAsia="方正仿宋_GBK" w:cs="Times New Roman"/>
                <w:sz w:val="18"/>
                <w:szCs w:val="18"/>
                <w:vertAlign w:val="baseline"/>
                <w:lang w:val="en-US" w:eastAsia="zh-CN"/>
              </w:rPr>
              <w:t>展和改革</w:t>
            </w:r>
            <w:r>
              <w:rPr>
                <w:rFonts w:hint="default" w:ascii="Times New Roman" w:hAnsi="Times New Roman" w:eastAsia="方正仿宋_GBK" w:cs="Times New Roman"/>
                <w:sz w:val="18"/>
                <w:szCs w:val="18"/>
                <w:vertAlign w:val="baseline"/>
                <w:lang w:val="en-US" w:eastAsia="zh-CN"/>
              </w:rPr>
              <w:t>委</w:t>
            </w:r>
            <w:r>
              <w:rPr>
                <w:rFonts w:hint="eastAsia" w:ascii="Times New Roman" w:hAnsi="Times New Roman" w:eastAsia="方正仿宋_GBK" w:cs="Times New Roman"/>
                <w:sz w:val="18"/>
                <w:szCs w:val="18"/>
                <w:vertAlign w:val="baseline"/>
                <w:lang w:val="en-US" w:eastAsia="zh-CN"/>
              </w:rPr>
              <w:t>员会</w:t>
            </w:r>
            <w:r>
              <w:rPr>
                <w:rFonts w:hint="default" w:ascii="Times New Roman" w:hAnsi="Times New Roman" w:eastAsia="方正仿宋_GBK" w:cs="Times New Roman"/>
                <w:sz w:val="18"/>
                <w:szCs w:val="18"/>
                <w:vertAlign w:val="baseline"/>
                <w:lang w:val="en-US" w:eastAsia="zh-CN"/>
              </w:rPr>
              <w:t>、应急管理局、消防</w:t>
            </w:r>
            <w:r>
              <w:rPr>
                <w:rFonts w:hint="eastAsia" w:ascii="Times New Roman" w:hAnsi="Times New Roman" w:eastAsia="方正仿宋_GBK" w:cs="Times New Roman"/>
                <w:sz w:val="18"/>
                <w:szCs w:val="18"/>
                <w:vertAlign w:val="baseline"/>
                <w:lang w:val="en-US" w:eastAsia="zh-CN"/>
              </w:rPr>
              <w:t>救援</w:t>
            </w:r>
            <w:r>
              <w:rPr>
                <w:rFonts w:hint="default" w:ascii="Times New Roman" w:hAnsi="Times New Roman" w:eastAsia="方正仿宋_GBK" w:cs="Times New Roman"/>
                <w:sz w:val="18"/>
                <w:szCs w:val="18"/>
                <w:vertAlign w:val="baseline"/>
                <w:lang w:val="en-US" w:eastAsia="zh-CN"/>
              </w:rPr>
              <w:t>大队、水利局、人力资源和社会保障局</w:t>
            </w:r>
          </w:p>
        </w:tc>
        <w:tc>
          <w:tcPr>
            <w:tcW w:w="1503" w:type="dxa"/>
            <w:tcBorders>
              <w:top w:val="single" w:color="000000" w:sz="8" w:space="0"/>
              <w:left w:val="single" w:color="000000" w:sz="8" w:space="0"/>
              <w:bottom w:val="single" w:color="000000" w:sz="8" w:space="0"/>
              <w:right w:val="single" w:color="000000" w:sz="8" w:space="0"/>
            </w:tcBorders>
            <w:vAlign w:val="center"/>
          </w:tcPr>
          <w:p w14:paraId="358D3A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59E58A27">
            <w:pPr>
              <w:jc w:val="center"/>
              <w:rPr>
                <w:rFonts w:hint="default" w:ascii="Times New Roman" w:hAnsi="Times New Roman" w:eastAsia="方正仿宋_GBK" w:cs="Times New Roman"/>
                <w:sz w:val="18"/>
                <w:szCs w:val="18"/>
                <w:vertAlign w:val="baseline"/>
              </w:rPr>
            </w:pPr>
          </w:p>
        </w:tc>
      </w:tr>
      <w:tr w14:paraId="4B27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32CD49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w:t>
            </w:r>
          </w:p>
        </w:tc>
        <w:tc>
          <w:tcPr>
            <w:tcW w:w="2838" w:type="dxa"/>
            <w:tcBorders>
              <w:top w:val="single" w:color="000000" w:sz="8" w:space="0"/>
              <w:left w:val="single" w:color="000000" w:sz="8" w:space="0"/>
              <w:bottom w:val="single" w:color="000000" w:sz="8" w:space="0"/>
              <w:right w:val="single" w:color="000000" w:sz="8" w:space="0"/>
            </w:tcBorders>
            <w:vAlign w:val="center"/>
          </w:tcPr>
          <w:p w14:paraId="3F237B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对城乡规划编制、审批、实施、修改的监督检查</w:t>
            </w:r>
          </w:p>
        </w:tc>
        <w:tc>
          <w:tcPr>
            <w:tcW w:w="2224" w:type="dxa"/>
            <w:tcBorders>
              <w:top w:val="single" w:color="000000" w:sz="8" w:space="0"/>
              <w:left w:val="single" w:color="000000" w:sz="8" w:space="0"/>
              <w:bottom w:val="single" w:color="000000" w:sz="8" w:space="0"/>
              <w:right w:val="single" w:color="000000" w:sz="8" w:space="0"/>
            </w:tcBorders>
            <w:vAlign w:val="center"/>
          </w:tcPr>
          <w:p w14:paraId="3F5BFA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乡镇人民政府和规划编制单位</w:t>
            </w:r>
          </w:p>
        </w:tc>
        <w:tc>
          <w:tcPr>
            <w:tcW w:w="1464" w:type="dxa"/>
            <w:tcBorders>
              <w:top w:val="single" w:color="000000" w:sz="8" w:space="0"/>
              <w:left w:val="single" w:color="000000" w:sz="8" w:space="0"/>
              <w:bottom w:val="single" w:color="000000" w:sz="8" w:space="0"/>
              <w:right w:val="single" w:color="000000" w:sz="8" w:space="0"/>
            </w:tcBorders>
            <w:vAlign w:val="center"/>
          </w:tcPr>
          <w:p w14:paraId="54B845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6CA492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345CAE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无</w:t>
            </w:r>
          </w:p>
        </w:tc>
        <w:tc>
          <w:tcPr>
            <w:tcW w:w="1503" w:type="dxa"/>
            <w:tcBorders>
              <w:top w:val="single" w:color="000000" w:sz="8" w:space="0"/>
              <w:left w:val="single" w:color="000000" w:sz="8" w:space="0"/>
              <w:bottom w:val="single" w:color="000000" w:sz="8" w:space="0"/>
              <w:right w:val="single" w:color="000000" w:sz="8" w:space="0"/>
            </w:tcBorders>
            <w:vAlign w:val="center"/>
          </w:tcPr>
          <w:p w14:paraId="242B2D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66BA9E6C">
            <w:pPr>
              <w:jc w:val="center"/>
              <w:rPr>
                <w:rFonts w:hint="default" w:ascii="Times New Roman" w:hAnsi="Times New Roman" w:eastAsia="方正仿宋_GBK" w:cs="Times New Roman"/>
                <w:sz w:val="18"/>
                <w:szCs w:val="18"/>
                <w:vertAlign w:val="baseline"/>
              </w:rPr>
            </w:pPr>
          </w:p>
        </w:tc>
      </w:tr>
      <w:tr w14:paraId="12CE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0EF3A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w:t>
            </w:r>
          </w:p>
        </w:tc>
        <w:tc>
          <w:tcPr>
            <w:tcW w:w="2838" w:type="dxa"/>
            <w:tcBorders>
              <w:top w:val="single" w:color="000000" w:sz="8" w:space="0"/>
              <w:left w:val="single" w:color="000000" w:sz="8" w:space="0"/>
              <w:bottom w:val="single" w:color="000000" w:sz="8" w:space="0"/>
              <w:right w:val="single" w:color="000000" w:sz="8" w:space="0"/>
            </w:tcBorders>
            <w:vAlign w:val="center"/>
          </w:tcPr>
          <w:p w14:paraId="0B638A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对违反土地管理法律、法规的行为的监督检查</w:t>
            </w:r>
          </w:p>
        </w:tc>
        <w:tc>
          <w:tcPr>
            <w:tcW w:w="2224" w:type="dxa"/>
            <w:tcBorders>
              <w:top w:val="single" w:color="000000" w:sz="8" w:space="0"/>
              <w:left w:val="single" w:color="000000" w:sz="8" w:space="0"/>
              <w:bottom w:val="single" w:color="000000" w:sz="8" w:space="0"/>
              <w:right w:val="single" w:color="000000" w:sz="8" w:space="0"/>
            </w:tcBorders>
            <w:vAlign w:val="center"/>
          </w:tcPr>
          <w:p w14:paraId="6D0264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使用土地的单位、个人</w:t>
            </w:r>
          </w:p>
        </w:tc>
        <w:tc>
          <w:tcPr>
            <w:tcW w:w="1464" w:type="dxa"/>
            <w:tcBorders>
              <w:top w:val="single" w:color="000000" w:sz="8" w:space="0"/>
              <w:left w:val="single" w:color="000000" w:sz="8" w:space="0"/>
              <w:bottom w:val="single" w:color="000000" w:sz="8" w:space="0"/>
              <w:right w:val="single" w:color="000000" w:sz="8" w:space="0"/>
            </w:tcBorders>
            <w:vAlign w:val="center"/>
          </w:tcPr>
          <w:p w14:paraId="6DCB7B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20B429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51E31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无</w:t>
            </w:r>
          </w:p>
        </w:tc>
        <w:tc>
          <w:tcPr>
            <w:tcW w:w="1503" w:type="dxa"/>
            <w:tcBorders>
              <w:top w:val="single" w:color="000000" w:sz="8" w:space="0"/>
              <w:left w:val="single" w:color="000000" w:sz="8" w:space="0"/>
              <w:bottom w:val="single" w:color="000000" w:sz="8" w:space="0"/>
              <w:right w:val="single" w:color="000000" w:sz="8" w:space="0"/>
            </w:tcBorders>
            <w:vAlign w:val="center"/>
          </w:tcPr>
          <w:p w14:paraId="63F907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4DEE8F70">
            <w:pPr>
              <w:jc w:val="center"/>
              <w:rPr>
                <w:rFonts w:hint="default" w:ascii="Times New Roman" w:hAnsi="Times New Roman" w:eastAsia="方正仿宋_GBK" w:cs="Times New Roman"/>
                <w:sz w:val="18"/>
                <w:szCs w:val="18"/>
                <w:vertAlign w:val="baseline"/>
              </w:rPr>
            </w:pPr>
          </w:p>
        </w:tc>
      </w:tr>
      <w:tr w14:paraId="3558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5E2C12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2838" w:type="dxa"/>
            <w:tcBorders>
              <w:top w:val="single" w:color="000000" w:sz="8" w:space="0"/>
              <w:left w:val="single" w:color="000000" w:sz="8" w:space="0"/>
              <w:bottom w:val="single" w:color="000000" w:sz="8" w:space="0"/>
              <w:right w:val="single" w:color="000000" w:sz="8" w:space="0"/>
            </w:tcBorders>
            <w:vAlign w:val="center"/>
          </w:tcPr>
          <w:p w14:paraId="6B5AF4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对矿产资源勘查、开采的监督管理</w:t>
            </w:r>
          </w:p>
        </w:tc>
        <w:tc>
          <w:tcPr>
            <w:tcW w:w="2224" w:type="dxa"/>
            <w:tcBorders>
              <w:top w:val="single" w:color="000000" w:sz="8" w:space="0"/>
              <w:left w:val="single" w:color="000000" w:sz="8" w:space="0"/>
              <w:bottom w:val="single" w:color="000000" w:sz="8" w:space="0"/>
              <w:right w:val="single" w:color="000000" w:sz="8" w:space="0"/>
            </w:tcBorders>
            <w:vAlign w:val="center"/>
          </w:tcPr>
          <w:p w14:paraId="6ABB83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矿业权人</w:t>
            </w:r>
          </w:p>
        </w:tc>
        <w:tc>
          <w:tcPr>
            <w:tcW w:w="1464" w:type="dxa"/>
            <w:tcBorders>
              <w:top w:val="single" w:color="000000" w:sz="8" w:space="0"/>
              <w:left w:val="single" w:color="000000" w:sz="8" w:space="0"/>
              <w:bottom w:val="single" w:color="000000" w:sz="8" w:space="0"/>
              <w:right w:val="single" w:color="000000" w:sz="8" w:space="0"/>
            </w:tcBorders>
            <w:vAlign w:val="center"/>
          </w:tcPr>
          <w:p w14:paraId="6DAB35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3827B7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100A9D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应急管理局、喀什地区生态环境局</w:t>
            </w:r>
            <w:r>
              <w:rPr>
                <w:rFonts w:hint="eastAsia" w:ascii="Times New Roman" w:hAnsi="Times New Roman" w:eastAsia="方正仿宋_GBK" w:cs="Times New Roman"/>
                <w:sz w:val="18"/>
                <w:szCs w:val="18"/>
                <w:vertAlign w:val="baseline"/>
                <w:lang w:val="en-US" w:eastAsia="zh-CN"/>
              </w:rPr>
              <w:t>塔什库尔干</w:t>
            </w:r>
            <w:r>
              <w:rPr>
                <w:rFonts w:hint="default" w:ascii="Times New Roman" w:hAnsi="Times New Roman" w:eastAsia="方正仿宋_GBK" w:cs="Times New Roman"/>
                <w:sz w:val="18"/>
                <w:szCs w:val="18"/>
                <w:vertAlign w:val="baseline"/>
                <w:lang w:val="en-US" w:eastAsia="zh-CN"/>
              </w:rPr>
              <w:t>县分局、市场监督管理局、卫生健康委员会、交通运输局、公安局、人力资源和社会保障局、水利局</w:t>
            </w:r>
          </w:p>
        </w:tc>
        <w:tc>
          <w:tcPr>
            <w:tcW w:w="1503" w:type="dxa"/>
            <w:tcBorders>
              <w:top w:val="single" w:color="000000" w:sz="8" w:space="0"/>
              <w:left w:val="single" w:color="000000" w:sz="8" w:space="0"/>
              <w:bottom w:val="single" w:color="000000" w:sz="8" w:space="0"/>
              <w:right w:val="single" w:color="000000" w:sz="8" w:space="0"/>
            </w:tcBorders>
            <w:vAlign w:val="center"/>
          </w:tcPr>
          <w:p w14:paraId="20E74B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61C38DE9">
            <w:pPr>
              <w:jc w:val="center"/>
              <w:rPr>
                <w:rFonts w:hint="default" w:ascii="Times New Roman" w:hAnsi="Times New Roman" w:eastAsia="方正仿宋_GBK" w:cs="Times New Roman"/>
                <w:sz w:val="18"/>
                <w:szCs w:val="18"/>
                <w:vertAlign w:val="baseline"/>
              </w:rPr>
            </w:pPr>
          </w:p>
        </w:tc>
      </w:tr>
      <w:tr w14:paraId="182E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3B669D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5</w:t>
            </w:r>
          </w:p>
        </w:tc>
        <w:tc>
          <w:tcPr>
            <w:tcW w:w="2838" w:type="dxa"/>
            <w:tcBorders>
              <w:top w:val="single" w:color="000000" w:sz="8" w:space="0"/>
              <w:left w:val="single" w:color="000000" w:sz="8" w:space="0"/>
              <w:bottom w:val="single" w:color="000000" w:sz="8" w:space="0"/>
              <w:right w:val="single" w:color="000000" w:sz="8" w:space="0"/>
            </w:tcBorders>
            <w:vAlign w:val="center"/>
          </w:tcPr>
          <w:p w14:paraId="68C32A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对地理信息安全的监督管理</w:t>
            </w:r>
          </w:p>
        </w:tc>
        <w:tc>
          <w:tcPr>
            <w:tcW w:w="2224" w:type="dxa"/>
            <w:tcBorders>
              <w:top w:val="single" w:color="000000" w:sz="8" w:space="0"/>
              <w:left w:val="single" w:color="000000" w:sz="8" w:space="0"/>
              <w:bottom w:val="single" w:color="000000" w:sz="8" w:space="0"/>
              <w:right w:val="single" w:color="000000" w:sz="8" w:space="0"/>
            </w:tcBorders>
            <w:vAlign w:val="center"/>
          </w:tcPr>
          <w:p w14:paraId="0953AB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涉及地理信息安全的单位、个人</w:t>
            </w:r>
          </w:p>
        </w:tc>
        <w:tc>
          <w:tcPr>
            <w:tcW w:w="1464" w:type="dxa"/>
            <w:tcBorders>
              <w:top w:val="single" w:color="000000" w:sz="8" w:space="0"/>
              <w:left w:val="single" w:color="000000" w:sz="8" w:space="0"/>
              <w:bottom w:val="single" w:color="000000" w:sz="8" w:space="0"/>
              <w:right w:val="single" w:color="000000" w:sz="8" w:space="0"/>
            </w:tcBorders>
            <w:vAlign w:val="center"/>
          </w:tcPr>
          <w:p w14:paraId="4936E7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08B236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41D389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无</w:t>
            </w:r>
          </w:p>
        </w:tc>
        <w:tc>
          <w:tcPr>
            <w:tcW w:w="1503" w:type="dxa"/>
            <w:tcBorders>
              <w:top w:val="single" w:color="000000" w:sz="8" w:space="0"/>
              <w:left w:val="single" w:color="000000" w:sz="8" w:space="0"/>
              <w:bottom w:val="single" w:color="000000" w:sz="8" w:space="0"/>
              <w:right w:val="single" w:color="000000" w:sz="8" w:space="0"/>
            </w:tcBorders>
            <w:vAlign w:val="center"/>
          </w:tcPr>
          <w:p w14:paraId="2D03B7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180BE609">
            <w:pPr>
              <w:jc w:val="center"/>
              <w:rPr>
                <w:rFonts w:hint="default" w:ascii="Times New Roman" w:hAnsi="Times New Roman" w:eastAsia="方正仿宋_GBK" w:cs="Times New Roman"/>
                <w:sz w:val="18"/>
                <w:szCs w:val="18"/>
                <w:vertAlign w:val="baseline"/>
              </w:rPr>
            </w:pPr>
          </w:p>
        </w:tc>
      </w:tr>
      <w:tr w14:paraId="5A56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06041E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w:t>
            </w:r>
          </w:p>
        </w:tc>
        <w:tc>
          <w:tcPr>
            <w:tcW w:w="2838" w:type="dxa"/>
            <w:tcBorders>
              <w:top w:val="single" w:color="000000" w:sz="8" w:space="0"/>
              <w:left w:val="single" w:color="000000" w:sz="8" w:space="0"/>
              <w:bottom w:val="single" w:color="000000" w:sz="8" w:space="0"/>
              <w:right w:val="single" w:color="000000" w:sz="8" w:space="0"/>
            </w:tcBorders>
            <w:vAlign w:val="center"/>
          </w:tcPr>
          <w:p w14:paraId="06C2AD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对地图编制、出版、展示、登载和互联网地图服务的监督管理</w:t>
            </w:r>
          </w:p>
        </w:tc>
        <w:tc>
          <w:tcPr>
            <w:tcW w:w="2224" w:type="dxa"/>
            <w:tcBorders>
              <w:top w:val="single" w:color="000000" w:sz="8" w:space="0"/>
              <w:left w:val="single" w:color="000000" w:sz="8" w:space="0"/>
              <w:bottom w:val="single" w:color="000000" w:sz="8" w:space="0"/>
              <w:right w:val="single" w:color="000000" w:sz="8" w:space="0"/>
            </w:tcBorders>
            <w:vAlign w:val="center"/>
          </w:tcPr>
          <w:p w14:paraId="01C305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开展地图编制、出版、展示、登载和互联网地图服务的单位</w:t>
            </w:r>
          </w:p>
        </w:tc>
        <w:tc>
          <w:tcPr>
            <w:tcW w:w="1464" w:type="dxa"/>
            <w:tcBorders>
              <w:top w:val="single" w:color="000000" w:sz="8" w:space="0"/>
              <w:left w:val="single" w:color="000000" w:sz="8" w:space="0"/>
              <w:bottom w:val="single" w:color="000000" w:sz="8" w:space="0"/>
              <w:right w:val="single" w:color="000000" w:sz="8" w:space="0"/>
            </w:tcBorders>
            <w:vAlign w:val="center"/>
          </w:tcPr>
          <w:p w14:paraId="5B154C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661243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4B4B76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无</w:t>
            </w:r>
          </w:p>
        </w:tc>
        <w:tc>
          <w:tcPr>
            <w:tcW w:w="1503" w:type="dxa"/>
            <w:tcBorders>
              <w:top w:val="single" w:color="000000" w:sz="8" w:space="0"/>
              <w:left w:val="single" w:color="000000" w:sz="8" w:space="0"/>
              <w:bottom w:val="single" w:color="000000" w:sz="8" w:space="0"/>
              <w:right w:val="single" w:color="000000" w:sz="8" w:space="0"/>
            </w:tcBorders>
            <w:vAlign w:val="center"/>
          </w:tcPr>
          <w:p w14:paraId="7892B2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1AA8D543">
            <w:pPr>
              <w:jc w:val="center"/>
              <w:rPr>
                <w:rFonts w:hint="default" w:ascii="Times New Roman" w:hAnsi="Times New Roman" w:eastAsia="方正仿宋_GBK" w:cs="Times New Roman"/>
                <w:sz w:val="18"/>
                <w:szCs w:val="18"/>
                <w:vertAlign w:val="baseline"/>
              </w:rPr>
            </w:pPr>
          </w:p>
        </w:tc>
      </w:tr>
      <w:tr w14:paraId="311C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36CD3E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w:t>
            </w:r>
          </w:p>
        </w:tc>
        <w:tc>
          <w:tcPr>
            <w:tcW w:w="2838" w:type="dxa"/>
            <w:tcBorders>
              <w:top w:val="single" w:color="000000" w:sz="8" w:space="0"/>
              <w:left w:val="single" w:color="000000" w:sz="8" w:space="0"/>
              <w:bottom w:val="single" w:color="000000" w:sz="8" w:space="0"/>
              <w:right w:val="single" w:color="000000" w:sz="8" w:space="0"/>
            </w:tcBorders>
            <w:vAlign w:val="center"/>
          </w:tcPr>
          <w:p w14:paraId="358FB6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对矿山地质环境与土地复垦的监督检查</w:t>
            </w:r>
          </w:p>
        </w:tc>
        <w:tc>
          <w:tcPr>
            <w:tcW w:w="2224" w:type="dxa"/>
            <w:tcBorders>
              <w:top w:val="single" w:color="000000" w:sz="8" w:space="0"/>
              <w:left w:val="single" w:color="000000" w:sz="8" w:space="0"/>
              <w:bottom w:val="single" w:color="000000" w:sz="8" w:space="0"/>
              <w:right w:val="single" w:color="000000" w:sz="8" w:space="0"/>
            </w:tcBorders>
            <w:vAlign w:val="center"/>
          </w:tcPr>
          <w:p w14:paraId="7B5336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矿业权人</w:t>
            </w:r>
          </w:p>
        </w:tc>
        <w:tc>
          <w:tcPr>
            <w:tcW w:w="1464" w:type="dxa"/>
            <w:tcBorders>
              <w:top w:val="single" w:color="000000" w:sz="8" w:space="0"/>
              <w:left w:val="single" w:color="000000" w:sz="8" w:space="0"/>
              <w:bottom w:val="single" w:color="000000" w:sz="8" w:space="0"/>
              <w:right w:val="single" w:color="000000" w:sz="8" w:space="0"/>
            </w:tcBorders>
            <w:vAlign w:val="center"/>
          </w:tcPr>
          <w:p w14:paraId="2EC01B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67452D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514660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无</w:t>
            </w:r>
          </w:p>
        </w:tc>
        <w:tc>
          <w:tcPr>
            <w:tcW w:w="1503" w:type="dxa"/>
            <w:tcBorders>
              <w:top w:val="single" w:color="000000" w:sz="8" w:space="0"/>
              <w:left w:val="single" w:color="000000" w:sz="8" w:space="0"/>
              <w:bottom w:val="single" w:color="000000" w:sz="8" w:space="0"/>
              <w:right w:val="single" w:color="000000" w:sz="8" w:space="0"/>
            </w:tcBorders>
            <w:vAlign w:val="center"/>
          </w:tcPr>
          <w:p w14:paraId="6A4C5B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447AF66B">
            <w:pPr>
              <w:jc w:val="center"/>
              <w:rPr>
                <w:rFonts w:hint="default" w:ascii="Times New Roman" w:hAnsi="Times New Roman" w:eastAsia="方正仿宋_GBK" w:cs="Times New Roman"/>
                <w:sz w:val="18"/>
                <w:szCs w:val="18"/>
                <w:vertAlign w:val="baseline"/>
              </w:rPr>
            </w:pPr>
          </w:p>
        </w:tc>
      </w:tr>
      <w:tr w14:paraId="3A13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08A5B4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8</w:t>
            </w:r>
          </w:p>
        </w:tc>
        <w:tc>
          <w:tcPr>
            <w:tcW w:w="2838" w:type="dxa"/>
            <w:tcBorders>
              <w:top w:val="single" w:color="000000" w:sz="8" w:space="0"/>
              <w:left w:val="single" w:color="000000" w:sz="8" w:space="0"/>
              <w:bottom w:val="single" w:color="000000" w:sz="8" w:space="0"/>
              <w:right w:val="single" w:color="000000" w:sz="8" w:space="0"/>
            </w:tcBorders>
            <w:vAlign w:val="center"/>
          </w:tcPr>
          <w:p w14:paraId="56A7DE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对矿业权人勘查开采信息公示情况的核查</w:t>
            </w:r>
          </w:p>
        </w:tc>
        <w:tc>
          <w:tcPr>
            <w:tcW w:w="2224" w:type="dxa"/>
            <w:tcBorders>
              <w:top w:val="single" w:color="000000" w:sz="8" w:space="0"/>
              <w:left w:val="single" w:color="000000" w:sz="8" w:space="0"/>
              <w:bottom w:val="single" w:color="000000" w:sz="8" w:space="0"/>
              <w:right w:val="single" w:color="000000" w:sz="8" w:space="0"/>
            </w:tcBorders>
            <w:vAlign w:val="center"/>
          </w:tcPr>
          <w:p w14:paraId="2B7B0D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矿业权人</w:t>
            </w:r>
          </w:p>
        </w:tc>
        <w:tc>
          <w:tcPr>
            <w:tcW w:w="1464" w:type="dxa"/>
            <w:tcBorders>
              <w:top w:val="single" w:color="000000" w:sz="8" w:space="0"/>
              <w:left w:val="single" w:color="000000" w:sz="8" w:space="0"/>
              <w:bottom w:val="single" w:color="000000" w:sz="8" w:space="0"/>
              <w:right w:val="single" w:color="000000" w:sz="8" w:space="0"/>
            </w:tcBorders>
            <w:vAlign w:val="center"/>
          </w:tcPr>
          <w:p w14:paraId="5366DF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73DF29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5B273B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lang w:val="en-US" w:eastAsia="zh-CN"/>
              </w:rPr>
              <w:t>无</w:t>
            </w:r>
          </w:p>
        </w:tc>
        <w:tc>
          <w:tcPr>
            <w:tcW w:w="1503" w:type="dxa"/>
            <w:tcBorders>
              <w:top w:val="single" w:color="000000" w:sz="8" w:space="0"/>
              <w:left w:val="single" w:color="000000" w:sz="8" w:space="0"/>
              <w:bottom w:val="single" w:color="000000" w:sz="8" w:space="0"/>
              <w:right w:val="single" w:color="000000" w:sz="8" w:space="0"/>
            </w:tcBorders>
            <w:vAlign w:val="center"/>
          </w:tcPr>
          <w:p w14:paraId="72EF07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16C26DF5">
            <w:pPr>
              <w:jc w:val="center"/>
              <w:rPr>
                <w:rFonts w:hint="default" w:ascii="Times New Roman" w:hAnsi="Times New Roman" w:eastAsia="方正仿宋_GBK" w:cs="Times New Roman"/>
                <w:sz w:val="18"/>
                <w:szCs w:val="18"/>
                <w:vertAlign w:val="baseline"/>
              </w:rPr>
            </w:pPr>
          </w:p>
        </w:tc>
      </w:tr>
      <w:tr w14:paraId="2F52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4ABF6E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9</w:t>
            </w:r>
          </w:p>
        </w:tc>
        <w:tc>
          <w:tcPr>
            <w:tcW w:w="2838" w:type="dxa"/>
            <w:tcBorders>
              <w:top w:val="single" w:color="000000" w:sz="8" w:space="0"/>
              <w:left w:val="single" w:color="000000" w:sz="8" w:space="0"/>
              <w:bottom w:val="single" w:color="000000" w:sz="8" w:space="0"/>
              <w:right w:val="single" w:color="000000" w:sz="8" w:space="0"/>
            </w:tcBorders>
            <w:vAlign w:val="center"/>
          </w:tcPr>
          <w:p w14:paraId="0E44D6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新疆维吾尔自治区林草种子生产经营许可随机抽查</w:t>
            </w:r>
          </w:p>
        </w:tc>
        <w:tc>
          <w:tcPr>
            <w:tcW w:w="2224" w:type="dxa"/>
            <w:tcBorders>
              <w:top w:val="single" w:color="000000" w:sz="8" w:space="0"/>
              <w:left w:val="single" w:color="000000" w:sz="8" w:space="0"/>
              <w:bottom w:val="single" w:color="000000" w:sz="8" w:space="0"/>
              <w:right w:val="single" w:color="000000" w:sz="8" w:space="0"/>
            </w:tcBorders>
            <w:vAlign w:val="center"/>
          </w:tcPr>
          <w:p w14:paraId="131213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种子生产企业、个人</w:t>
            </w:r>
          </w:p>
        </w:tc>
        <w:tc>
          <w:tcPr>
            <w:tcW w:w="1464" w:type="dxa"/>
            <w:tcBorders>
              <w:top w:val="single" w:color="000000" w:sz="8" w:space="0"/>
              <w:left w:val="single" w:color="000000" w:sz="8" w:space="0"/>
              <w:bottom w:val="single" w:color="000000" w:sz="8" w:space="0"/>
              <w:right w:val="single" w:color="000000" w:sz="8" w:space="0"/>
            </w:tcBorders>
            <w:vAlign w:val="center"/>
          </w:tcPr>
          <w:p w14:paraId="2CEE34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4DE117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45208B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喀什地区生态环境局</w:t>
            </w:r>
            <w:r>
              <w:rPr>
                <w:rFonts w:hint="eastAsia" w:ascii="Times New Roman" w:hAnsi="Times New Roman" w:eastAsia="方正仿宋_GBK" w:cs="Times New Roman"/>
                <w:sz w:val="18"/>
                <w:szCs w:val="18"/>
                <w:vertAlign w:val="baseline"/>
                <w:lang w:val="en-US" w:eastAsia="zh-CN"/>
              </w:rPr>
              <w:t>塔什库尔干</w:t>
            </w:r>
            <w:r>
              <w:rPr>
                <w:rFonts w:hint="default" w:ascii="Times New Roman" w:hAnsi="Times New Roman" w:eastAsia="方正仿宋_GBK" w:cs="Times New Roman"/>
                <w:sz w:val="18"/>
                <w:szCs w:val="18"/>
                <w:vertAlign w:val="baseline"/>
                <w:lang w:val="en-US" w:eastAsia="zh-CN"/>
              </w:rPr>
              <w:t>县分局、市场监督管理局</w:t>
            </w:r>
          </w:p>
        </w:tc>
        <w:tc>
          <w:tcPr>
            <w:tcW w:w="1503" w:type="dxa"/>
            <w:tcBorders>
              <w:top w:val="single" w:color="000000" w:sz="8" w:space="0"/>
              <w:left w:val="single" w:color="000000" w:sz="8" w:space="0"/>
              <w:bottom w:val="single" w:color="000000" w:sz="8" w:space="0"/>
              <w:right w:val="single" w:color="000000" w:sz="8" w:space="0"/>
            </w:tcBorders>
            <w:vAlign w:val="center"/>
          </w:tcPr>
          <w:p w14:paraId="3F2FF3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57A256D3">
            <w:pPr>
              <w:jc w:val="center"/>
              <w:rPr>
                <w:rFonts w:hint="default" w:ascii="Times New Roman" w:hAnsi="Times New Roman" w:eastAsia="方正仿宋_GBK" w:cs="Times New Roman"/>
                <w:sz w:val="18"/>
                <w:szCs w:val="18"/>
                <w:vertAlign w:val="baseline"/>
              </w:rPr>
            </w:pPr>
          </w:p>
        </w:tc>
      </w:tr>
      <w:tr w14:paraId="0327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67B4A6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10</w:t>
            </w:r>
          </w:p>
        </w:tc>
        <w:tc>
          <w:tcPr>
            <w:tcW w:w="2838" w:type="dxa"/>
            <w:tcBorders>
              <w:top w:val="single" w:color="000000" w:sz="8" w:space="0"/>
              <w:left w:val="single" w:color="000000" w:sz="8" w:space="0"/>
              <w:bottom w:val="single" w:color="000000" w:sz="8" w:space="0"/>
              <w:right w:val="single" w:color="000000" w:sz="8" w:space="0"/>
            </w:tcBorders>
            <w:vAlign w:val="center"/>
          </w:tcPr>
          <w:p w14:paraId="3506F3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１.重点保护陆生野生动物人工繁育情况。２.重点保护野生动物出售、购买、利用情况.  3.重点保护野生植物采集、收购情况. 4.野生动植物或者其产品经营利用及相关失信记录推送情况进行抽查</w:t>
            </w:r>
          </w:p>
        </w:tc>
        <w:tc>
          <w:tcPr>
            <w:tcW w:w="2224" w:type="dxa"/>
            <w:tcBorders>
              <w:top w:val="single" w:color="000000" w:sz="8" w:space="0"/>
              <w:left w:val="single" w:color="000000" w:sz="8" w:space="0"/>
              <w:bottom w:val="single" w:color="000000" w:sz="8" w:space="0"/>
              <w:right w:val="single" w:color="000000" w:sz="8" w:space="0"/>
            </w:tcBorders>
            <w:vAlign w:val="center"/>
          </w:tcPr>
          <w:p w14:paraId="5D8D5D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野生动植物制品，野生动物人工繁育、经营利用单位或个人、野生植物采集及收购单位或个人</w:t>
            </w:r>
          </w:p>
        </w:tc>
        <w:tc>
          <w:tcPr>
            <w:tcW w:w="1464" w:type="dxa"/>
            <w:tcBorders>
              <w:top w:val="single" w:color="000000" w:sz="8" w:space="0"/>
              <w:left w:val="single" w:color="000000" w:sz="8" w:space="0"/>
              <w:bottom w:val="single" w:color="000000" w:sz="8" w:space="0"/>
              <w:right w:val="single" w:color="000000" w:sz="8" w:space="0"/>
            </w:tcBorders>
            <w:vAlign w:val="center"/>
          </w:tcPr>
          <w:p w14:paraId="2DC0A7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5C9522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220FE5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喀什地区生态环境局</w:t>
            </w:r>
            <w:r>
              <w:rPr>
                <w:rFonts w:hint="eastAsia" w:ascii="Times New Roman" w:hAnsi="Times New Roman" w:eastAsia="方正仿宋_GBK" w:cs="Times New Roman"/>
                <w:sz w:val="18"/>
                <w:szCs w:val="18"/>
                <w:vertAlign w:val="baseline"/>
                <w:lang w:val="en-US" w:eastAsia="zh-CN"/>
              </w:rPr>
              <w:t>塔什库尔干</w:t>
            </w:r>
            <w:r>
              <w:rPr>
                <w:rFonts w:hint="default" w:ascii="Times New Roman" w:hAnsi="Times New Roman" w:eastAsia="方正仿宋_GBK" w:cs="Times New Roman"/>
                <w:sz w:val="18"/>
                <w:szCs w:val="18"/>
                <w:vertAlign w:val="baseline"/>
                <w:lang w:val="en-US" w:eastAsia="zh-CN"/>
              </w:rPr>
              <w:t>县分局、市场监督管理局</w:t>
            </w:r>
          </w:p>
        </w:tc>
        <w:tc>
          <w:tcPr>
            <w:tcW w:w="1503" w:type="dxa"/>
            <w:tcBorders>
              <w:top w:val="single" w:color="000000" w:sz="8" w:space="0"/>
              <w:left w:val="single" w:color="000000" w:sz="8" w:space="0"/>
              <w:bottom w:val="single" w:color="000000" w:sz="8" w:space="0"/>
              <w:right w:val="single" w:color="000000" w:sz="8" w:space="0"/>
            </w:tcBorders>
            <w:vAlign w:val="center"/>
          </w:tcPr>
          <w:p w14:paraId="365D93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7173B453">
            <w:pPr>
              <w:jc w:val="center"/>
              <w:rPr>
                <w:rFonts w:hint="default" w:ascii="Times New Roman" w:hAnsi="Times New Roman" w:eastAsia="方正仿宋_GBK" w:cs="Times New Roman"/>
                <w:sz w:val="18"/>
                <w:szCs w:val="18"/>
                <w:vertAlign w:val="baseline"/>
              </w:rPr>
            </w:pPr>
          </w:p>
        </w:tc>
      </w:tr>
      <w:tr w14:paraId="15DF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76402E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11</w:t>
            </w:r>
          </w:p>
        </w:tc>
        <w:tc>
          <w:tcPr>
            <w:tcW w:w="2838" w:type="dxa"/>
            <w:tcBorders>
              <w:top w:val="single" w:color="000000" w:sz="8" w:space="0"/>
              <w:left w:val="single" w:color="000000" w:sz="8" w:space="0"/>
              <w:bottom w:val="single" w:color="000000" w:sz="8" w:space="0"/>
              <w:right w:val="single" w:color="000000" w:sz="8" w:space="0"/>
            </w:tcBorders>
            <w:vAlign w:val="center"/>
          </w:tcPr>
          <w:p w14:paraId="7A4857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对森林植物及产品检疫的行政检查</w:t>
            </w:r>
          </w:p>
        </w:tc>
        <w:tc>
          <w:tcPr>
            <w:tcW w:w="2224" w:type="dxa"/>
            <w:tcBorders>
              <w:top w:val="single" w:color="000000" w:sz="8" w:space="0"/>
              <w:left w:val="single" w:color="000000" w:sz="8" w:space="0"/>
              <w:bottom w:val="single" w:color="000000" w:sz="8" w:space="0"/>
              <w:right w:val="single" w:color="000000" w:sz="8" w:space="0"/>
            </w:tcBorders>
            <w:vAlign w:val="center"/>
          </w:tcPr>
          <w:p w14:paraId="0B4927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销售苗木企业、个人</w:t>
            </w:r>
          </w:p>
        </w:tc>
        <w:tc>
          <w:tcPr>
            <w:tcW w:w="1464" w:type="dxa"/>
            <w:tcBorders>
              <w:top w:val="single" w:color="000000" w:sz="8" w:space="0"/>
              <w:left w:val="single" w:color="000000" w:sz="8" w:space="0"/>
              <w:bottom w:val="single" w:color="000000" w:sz="8" w:space="0"/>
              <w:right w:val="single" w:color="000000" w:sz="8" w:space="0"/>
            </w:tcBorders>
            <w:vAlign w:val="center"/>
          </w:tcPr>
          <w:p w14:paraId="696CED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现场检查</w:t>
            </w:r>
          </w:p>
        </w:tc>
        <w:tc>
          <w:tcPr>
            <w:tcW w:w="2214" w:type="dxa"/>
            <w:tcBorders>
              <w:top w:val="single" w:color="000000" w:sz="8" w:space="0"/>
              <w:left w:val="single" w:color="000000" w:sz="8" w:space="0"/>
              <w:bottom w:val="single" w:color="000000" w:sz="8" w:space="0"/>
              <w:right w:val="single" w:color="000000" w:sz="8" w:space="0"/>
            </w:tcBorders>
            <w:vAlign w:val="center"/>
          </w:tcPr>
          <w:p w14:paraId="66973B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是</w:t>
            </w:r>
          </w:p>
        </w:tc>
        <w:tc>
          <w:tcPr>
            <w:tcW w:w="2537" w:type="dxa"/>
            <w:tcBorders>
              <w:top w:val="single" w:color="000000" w:sz="8" w:space="0"/>
              <w:left w:val="single" w:color="000000" w:sz="8" w:space="0"/>
              <w:bottom w:val="single" w:color="000000" w:sz="8" w:space="0"/>
              <w:right w:val="single" w:color="000000" w:sz="8" w:space="0"/>
            </w:tcBorders>
            <w:vAlign w:val="center"/>
          </w:tcPr>
          <w:p w14:paraId="1498A8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喀什地区生态环境局</w:t>
            </w:r>
            <w:r>
              <w:rPr>
                <w:rFonts w:hint="eastAsia" w:ascii="Times New Roman" w:hAnsi="Times New Roman" w:eastAsia="方正仿宋_GBK" w:cs="Times New Roman"/>
                <w:sz w:val="18"/>
                <w:szCs w:val="18"/>
                <w:vertAlign w:val="baseline"/>
                <w:lang w:val="en-US" w:eastAsia="zh-CN"/>
              </w:rPr>
              <w:t>塔什库尔干</w:t>
            </w:r>
            <w:r>
              <w:rPr>
                <w:rFonts w:hint="default" w:ascii="Times New Roman" w:hAnsi="Times New Roman" w:eastAsia="方正仿宋_GBK" w:cs="Times New Roman"/>
                <w:sz w:val="18"/>
                <w:szCs w:val="18"/>
                <w:vertAlign w:val="baseline"/>
                <w:lang w:val="en-US" w:eastAsia="zh-CN"/>
              </w:rPr>
              <w:t>县分局</w:t>
            </w:r>
            <w:r>
              <w:rPr>
                <w:rFonts w:hint="eastAsia"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sz w:val="18"/>
                <w:szCs w:val="18"/>
                <w:vertAlign w:val="baseline"/>
                <w:lang w:val="en-US" w:eastAsia="zh-CN"/>
              </w:rPr>
              <w:t>市场监督管理局</w:t>
            </w:r>
          </w:p>
        </w:tc>
        <w:tc>
          <w:tcPr>
            <w:tcW w:w="1503" w:type="dxa"/>
            <w:tcBorders>
              <w:top w:val="single" w:color="000000" w:sz="8" w:space="0"/>
              <w:left w:val="single" w:color="000000" w:sz="8" w:space="0"/>
              <w:bottom w:val="single" w:color="000000" w:sz="8" w:space="0"/>
              <w:right w:val="single" w:color="000000" w:sz="8" w:space="0"/>
            </w:tcBorders>
            <w:vAlign w:val="center"/>
          </w:tcPr>
          <w:p w14:paraId="69F060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根据工作开展情况进行检查</w:t>
            </w:r>
          </w:p>
        </w:tc>
        <w:tc>
          <w:tcPr>
            <w:tcW w:w="1103" w:type="dxa"/>
            <w:tcBorders>
              <w:top w:val="single" w:color="000000" w:sz="8" w:space="0"/>
              <w:left w:val="single" w:color="000000" w:sz="8" w:space="0"/>
              <w:bottom w:val="single" w:color="000000" w:sz="8" w:space="0"/>
              <w:right w:val="single" w:color="000000" w:sz="8" w:space="0"/>
            </w:tcBorders>
            <w:vAlign w:val="center"/>
          </w:tcPr>
          <w:p w14:paraId="0A845BD9">
            <w:pPr>
              <w:jc w:val="center"/>
              <w:rPr>
                <w:rFonts w:hint="default" w:ascii="Times New Roman" w:hAnsi="Times New Roman" w:eastAsia="方正仿宋_GBK" w:cs="Times New Roman"/>
                <w:sz w:val="18"/>
                <w:szCs w:val="18"/>
                <w:vertAlign w:val="baseline"/>
              </w:rPr>
            </w:pPr>
          </w:p>
        </w:tc>
      </w:tr>
    </w:tbl>
    <w:p w14:paraId="752024EF">
      <w:pPr>
        <w:rPr>
          <w:rFonts w:hint="default"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4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38"/>
        <w:gridCol w:w="858"/>
        <w:gridCol w:w="771"/>
        <w:gridCol w:w="114"/>
        <w:gridCol w:w="10053"/>
        <w:gridCol w:w="864"/>
      </w:tblGrid>
      <w:tr w14:paraId="0C42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748" w:type="dxa"/>
            <w:gridSpan w:val="7"/>
            <w:tcBorders>
              <w:top w:val="nil"/>
              <w:left w:val="nil"/>
              <w:bottom w:val="single" w:color="000000" w:sz="8" w:space="0"/>
              <w:right w:val="nil"/>
            </w:tcBorders>
            <w:vAlign w:val="center"/>
          </w:tcPr>
          <w:p w14:paraId="6533B4B5">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sz w:val="44"/>
                <w:szCs w:val="52"/>
                <w:vertAlign w:val="baseline"/>
                <w:lang w:val="en-US" w:eastAsia="zh-CN"/>
              </w:rPr>
            </w:pPr>
            <w:r>
              <w:rPr>
                <w:rFonts w:hint="eastAsia" w:ascii="Times New Roman" w:hAnsi="Times New Roman" w:eastAsia="方正小标宋_GBK" w:cs="Times New Roman"/>
                <w:kern w:val="2"/>
                <w:sz w:val="28"/>
                <w:szCs w:val="28"/>
                <w:lang w:val="en-US" w:eastAsia="zh-CN" w:bidi="ar"/>
              </w:rPr>
              <w:t>塔什库尔干</w:t>
            </w:r>
            <w:r>
              <w:rPr>
                <w:rFonts w:hint="default" w:ascii="Times New Roman" w:hAnsi="Times New Roman" w:eastAsia="方正小标宋_GBK" w:cs="Times New Roman"/>
                <w:kern w:val="2"/>
                <w:sz w:val="28"/>
                <w:szCs w:val="28"/>
                <w:lang w:val="en-US" w:eastAsia="zh-CN" w:bidi="ar"/>
              </w:rPr>
              <w:t>县自然资源局涉企行政检查标准</w:t>
            </w:r>
          </w:p>
        </w:tc>
      </w:tr>
      <w:tr w14:paraId="026A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5F5224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序号</w:t>
            </w:r>
          </w:p>
        </w:tc>
        <w:tc>
          <w:tcPr>
            <w:tcW w:w="1238" w:type="dxa"/>
            <w:tcBorders>
              <w:top w:val="single" w:color="000000" w:sz="8" w:space="0"/>
              <w:left w:val="single" w:color="000000" w:sz="8" w:space="0"/>
              <w:bottom w:val="single" w:color="000000" w:sz="8" w:space="0"/>
              <w:right w:val="single" w:color="000000" w:sz="8" w:space="0"/>
            </w:tcBorders>
            <w:vAlign w:val="center"/>
          </w:tcPr>
          <w:p w14:paraId="3D73FE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行政检查</w:t>
            </w:r>
          </w:p>
          <w:p w14:paraId="021BA5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事项名称</w:t>
            </w:r>
          </w:p>
        </w:tc>
        <w:tc>
          <w:tcPr>
            <w:tcW w:w="858" w:type="dxa"/>
            <w:tcBorders>
              <w:top w:val="single" w:color="000000" w:sz="8" w:space="0"/>
              <w:left w:val="single" w:color="000000" w:sz="8" w:space="0"/>
              <w:bottom w:val="single" w:color="000000" w:sz="8" w:space="0"/>
              <w:right w:val="single" w:color="000000" w:sz="8" w:space="0"/>
            </w:tcBorders>
            <w:vAlign w:val="center"/>
          </w:tcPr>
          <w:p w14:paraId="19508F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检查对象</w:t>
            </w:r>
          </w:p>
        </w:tc>
        <w:tc>
          <w:tcPr>
            <w:tcW w:w="771" w:type="dxa"/>
            <w:tcBorders>
              <w:top w:val="single" w:color="000000" w:sz="8" w:space="0"/>
              <w:left w:val="single" w:color="000000" w:sz="8" w:space="0"/>
              <w:bottom w:val="single" w:color="000000" w:sz="8" w:space="0"/>
              <w:right w:val="single" w:color="000000" w:sz="8" w:space="0"/>
            </w:tcBorders>
            <w:vAlign w:val="center"/>
          </w:tcPr>
          <w:p w14:paraId="7A856E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检查</w:t>
            </w:r>
          </w:p>
          <w:p w14:paraId="2739FA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内容</w:t>
            </w:r>
          </w:p>
        </w:tc>
        <w:tc>
          <w:tcPr>
            <w:tcW w:w="10167" w:type="dxa"/>
            <w:gridSpan w:val="2"/>
            <w:tcBorders>
              <w:top w:val="single" w:color="000000" w:sz="8" w:space="0"/>
              <w:left w:val="single" w:color="000000" w:sz="8" w:space="0"/>
              <w:bottom w:val="single" w:color="000000" w:sz="8" w:space="0"/>
              <w:right w:val="single" w:color="000000" w:sz="8" w:space="0"/>
            </w:tcBorders>
            <w:vAlign w:val="center"/>
          </w:tcPr>
          <w:p w14:paraId="6E8435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检查标准</w:t>
            </w:r>
          </w:p>
        </w:tc>
        <w:tc>
          <w:tcPr>
            <w:tcW w:w="864" w:type="dxa"/>
            <w:tcBorders>
              <w:top w:val="single" w:color="000000" w:sz="8" w:space="0"/>
              <w:left w:val="single" w:color="000000" w:sz="8" w:space="0"/>
              <w:bottom w:val="single" w:color="000000" w:sz="8" w:space="0"/>
              <w:right w:val="single" w:color="000000" w:sz="8" w:space="0"/>
            </w:tcBorders>
            <w:vAlign w:val="center"/>
          </w:tcPr>
          <w:p w14:paraId="487A59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备注</w:t>
            </w:r>
          </w:p>
        </w:tc>
      </w:tr>
      <w:tr w14:paraId="7FC1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148EE7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w:t>
            </w:r>
          </w:p>
        </w:tc>
        <w:tc>
          <w:tcPr>
            <w:tcW w:w="1238" w:type="dxa"/>
            <w:tcBorders>
              <w:top w:val="single" w:color="000000" w:sz="8" w:space="0"/>
              <w:left w:val="single" w:color="000000" w:sz="8" w:space="0"/>
              <w:bottom w:val="single" w:color="000000" w:sz="8" w:space="0"/>
              <w:right w:val="single" w:color="000000" w:sz="8" w:space="0"/>
            </w:tcBorders>
            <w:vAlign w:val="center"/>
          </w:tcPr>
          <w:p w14:paraId="03E4DB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对建设项目选址意见书、乡村建设规划许可证、建设工程（含临时建设）规划许可证、建设用地（含临时用地）规划许可证“一书三证”核发情况的监督检查</w:t>
            </w:r>
          </w:p>
        </w:tc>
        <w:tc>
          <w:tcPr>
            <w:tcW w:w="858" w:type="dxa"/>
            <w:tcBorders>
              <w:top w:val="single" w:color="000000" w:sz="8" w:space="0"/>
              <w:left w:val="single" w:color="000000" w:sz="8" w:space="0"/>
              <w:bottom w:val="single" w:color="000000" w:sz="8" w:space="0"/>
              <w:right w:val="single" w:color="000000" w:sz="8" w:space="0"/>
            </w:tcBorders>
            <w:vAlign w:val="center"/>
          </w:tcPr>
          <w:p w14:paraId="34F201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rPr>
              <w:t>土地开发建设的单位、个人</w:t>
            </w:r>
          </w:p>
        </w:tc>
        <w:tc>
          <w:tcPr>
            <w:tcW w:w="771" w:type="dxa"/>
            <w:tcBorders>
              <w:top w:val="single" w:color="000000" w:sz="8" w:space="0"/>
              <w:left w:val="single" w:color="000000" w:sz="8" w:space="0"/>
              <w:bottom w:val="single" w:color="000000" w:sz="8" w:space="0"/>
              <w:right w:val="single" w:color="000000" w:sz="8" w:space="0"/>
            </w:tcBorders>
            <w:vAlign w:val="center"/>
          </w:tcPr>
          <w:p w14:paraId="2875D5F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负责本级对建设项目选址意见书、乡村建设规划许可证、建设工程（含临时建设）规划许可证、建设用地（含临时用地）规划许可证“一书三证”核发情况监督检查</w:t>
            </w:r>
          </w:p>
        </w:tc>
        <w:tc>
          <w:tcPr>
            <w:tcW w:w="10167" w:type="dxa"/>
            <w:gridSpan w:val="2"/>
            <w:tcBorders>
              <w:top w:val="single" w:color="000000" w:sz="8" w:space="0"/>
              <w:left w:val="single" w:color="000000" w:sz="8" w:space="0"/>
              <w:bottom w:val="single" w:color="000000" w:sz="8" w:space="0"/>
              <w:right w:val="single" w:color="000000" w:sz="8" w:space="0"/>
            </w:tcBorders>
            <w:vAlign w:val="center"/>
          </w:tcPr>
          <w:p w14:paraId="4DFAED94">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【法律】《中华人民共和国城乡规划法》（</w:t>
            </w:r>
            <w:r>
              <w:rPr>
                <w:rFonts w:hint="eastAsia" w:ascii="Times New Roman" w:hAnsi="Times New Roman" w:eastAsia="方正仿宋_GBK" w:cs="Times New Roman"/>
                <w:sz w:val="18"/>
                <w:szCs w:val="18"/>
                <w:vertAlign w:val="baseline"/>
                <w:lang w:val="en-US" w:eastAsia="zh-CN"/>
              </w:rPr>
              <w:t>2007年10月28日第十届全国人民代表大会常务委员会第三十次会议通过，2019年4月23日第十三届全国人民代表大会常务委员会第十次会议第二次修正</w:t>
            </w:r>
            <w:r>
              <w:rPr>
                <w:rFonts w:hint="default" w:ascii="Times New Roman" w:hAnsi="Times New Roman" w:eastAsia="方正仿宋_GBK" w:cs="Times New Roman"/>
                <w:sz w:val="18"/>
                <w:szCs w:val="18"/>
                <w:vertAlign w:val="baseline"/>
              </w:rPr>
              <w:t>）</w:t>
            </w:r>
          </w:p>
          <w:p w14:paraId="30DBC9F5">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16D61AA2">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p>
          <w:p w14:paraId="0D04011D">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14:paraId="02EABD7F">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14:paraId="70FD3C4B">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【规范性文件】《自然资源部关于加强和规范规划实施监督管理工作的通知》（自然资发〔2023〕237号）</w:t>
            </w:r>
          </w:p>
          <w:p w14:paraId="2DC72392">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rPr>
              <w:t>三、严格规划许可管理：（一）落实法律法规规定和由自然资源部公布的规划许可实施规范等各项要求，依据详细规划核发建设用地规划许可证、建设工程规划许可证（含临时）；依据村庄规划、县或乡镇国土空间规划管理规定核发乡村建设规划许可证；地方性法规另有规定的，从其规定。核发建设用地规划许可证，应当符合保护耕地和生态环境、节约集约用地的要求，不得违反城镇开发边界的管控要求。核发建设工程规划许可、乡村建设规划许可，应依据职责将涉及安全的要素作为重点审查内容，不符合国家有关安全的强制性标准的，不予核发。</w:t>
            </w:r>
          </w:p>
        </w:tc>
        <w:tc>
          <w:tcPr>
            <w:tcW w:w="864" w:type="dxa"/>
            <w:tcBorders>
              <w:top w:val="single" w:color="000000" w:sz="8" w:space="0"/>
              <w:left w:val="single" w:color="000000" w:sz="8" w:space="0"/>
              <w:bottom w:val="single" w:color="000000" w:sz="8" w:space="0"/>
              <w:right w:val="single" w:color="000000" w:sz="8" w:space="0"/>
            </w:tcBorders>
            <w:vAlign w:val="center"/>
          </w:tcPr>
          <w:p w14:paraId="56F6AD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r w14:paraId="3194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2D5B81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w:t>
            </w:r>
          </w:p>
        </w:tc>
        <w:tc>
          <w:tcPr>
            <w:tcW w:w="1238" w:type="dxa"/>
            <w:tcBorders>
              <w:top w:val="single" w:color="000000" w:sz="8" w:space="0"/>
              <w:left w:val="single" w:color="000000" w:sz="8" w:space="0"/>
              <w:bottom w:val="single" w:color="000000" w:sz="8" w:space="0"/>
              <w:right w:val="single" w:color="000000" w:sz="8" w:space="0"/>
            </w:tcBorders>
            <w:vAlign w:val="center"/>
          </w:tcPr>
          <w:p w14:paraId="136C03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对城乡规划编制、审批、实施、修改的监督检查</w:t>
            </w:r>
          </w:p>
        </w:tc>
        <w:tc>
          <w:tcPr>
            <w:tcW w:w="858" w:type="dxa"/>
            <w:tcBorders>
              <w:top w:val="single" w:color="000000" w:sz="8" w:space="0"/>
              <w:left w:val="single" w:color="000000" w:sz="8" w:space="0"/>
              <w:bottom w:val="single" w:color="000000" w:sz="8" w:space="0"/>
              <w:right w:val="single" w:color="000000" w:sz="8" w:space="0"/>
            </w:tcBorders>
            <w:vAlign w:val="center"/>
          </w:tcPr>
          <w:p w14:paraId="6CCE35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乡镇人民政府和规划编制单位</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67A39D2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负责本级对城乡规划编制、审批、实施、修改的监督检查</w:t>
            </w:r>
          </w:p>
        </w:tc>
        <w:tc>
          <w:tcPr>
            <w:tcW w:w="10053" w:type="dxa"/>
            <w:tcBorders>
              <w:top w:val="single" w:color="000000" w:sz="8" w:space="0"/>
              <w:left w:val="single" w:color="000000" w:sz="8" w:space="0"/>
              <w:bottom w:val="single" w:color="000000" w:sz="8" w:space="0"/>
              <w:right w:val="single" w:color="000000" w:sz="8" w:space="0"/>
            </w:tcBorders>
            <w:vAlign w:val="center"/>
          </w:tcPr>
          <w:p w14:paraId="578333DD">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【法律】《中华人民共和国城乡规划法》（</w:t>
            </w:r>
            <w:r>
              <w:rPr>
                <w:rFonts w:hint="eastAsia" w:ascii="Times New Roman" w:hAnsi="Times New Roman" w:eastAsia="方正仿宋_GBK" w:cs="Times New Roman"/>
                <w:sz w:val="18"/>
                <w:szCs w:val="18"/>
                <w:vertAlign w:val="baseline"/>
                <w:lang w:val="en-US" w:eastAsia="zh-CN"/>
              </w:rPr>
              <w:t>2007年10月28日第十届全国人民代表大会常务委员会第三十次会议通过，2019年4月23日第十三届全国人民代表大会常务委员会第十次会议第二次修正</w:t>
            </w:r>
            <w:r>
              <w:rPr>
                <w:rFonts w:hint="default" w:ascii="Times New Roman" w:hAnsi="Times New Roman" w:eastAsia="方正仿宋_GBK" w:cs="Times New Roman"/>
                <w:sz w:val="18"/>
                <w:szCs w:val="18"/>
                <w:vertAlign w:val="baseline"/>
              </w:rPr>
              <w:t>）</w:t>
            </w:r>
          </w:p>
          <w:p w14:paraId="2782BB0E">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第五十三条  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p w14:paraId="6E45CA1F">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第五十四条  监督检查情况和处理结果应当依法公开，供公众查阅和监督。</w:t>
            </w:r>
          </w:p>
          <w:p w14:paraId="0F208952">
            <w:pPr>
              <w:pStyle w:val="3"/>
              <w:keepNext w:val="0"/>
              <w:keepLines w:val="0"/>
              <w:pageBreakBefore w:val="0"/>
              <w:widowControl w:val="0"/>
              <w:kinsoku/>
              <w:wordWrap/>
              <w:overflowPunct/>
              <w:topLinePunct w:val="0"/>
              <w:autoSpaceDE/>
              <w:autoSpaceDN/>
              <w:bidi w:val="0"/>
              <w:adjustRightInd/>
              <w:snapToGrid/>
              <w:spacing w:line="206" w:lineRule="exact"/>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rPr>
              <w:t>【地方性法规】</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rPr>
              <w:t>新疆维吾尔自治区实施</w:t>
            </w:r>
            <w:r>
              <w:rPr>
                <w:rFonts w:hint="default" w:ascii="Times New Roman" w:hAnsi="Times New Roman" w:eastAsia="方正仿宋_GBK" w:cs="Times New Roman"/>
                <w:sz w:val="18"/>
                <w:szCs w:val="18"/>
                <w:vertAlign w:val="baseline"/>
                <w:lang w:val="en-US" w:eastAsia="zh-CN"/>
              </w:rPr>
              <w:t>&lt;</w:t>
            </w:r>
            <w:r>
              <w:rPr>
                <w:rFonts w:hint="default" w:ascii="Times New Roman" w:hAnsi="Times New Roman" w:eastAsia="方正仿宋_GBK" w:cs="Times New Roman"/>
                <w:sz w:val="18"/>
                <w:szCs w:val="18"/>
                <w:vertAlign w:val="baseline"/>
              </w:rPr>
              <w:t>中华人民共和国城乡规划法</w:t>
            </w:r>
            <w:r>
              <w:rPr>
                <w:rFonts w:hint="default" w:ascii="Times New Roman" w:hAnsi="Times New Roman" w:eastAsia="方正仿宋_GBK" w:cs="Times New Roman"/>
                <w:sz w:val="18"/>
                <w:szCs w:val="18"/>
                <w:vertAlign w:val="baseline"/>
                <w:lang w:val="en-US" w:eastAsia="zh-CN"/>
              </w:rPr>
              <w:t>&gt;</w:t>
            </w:r>
            <w:r>
              <w:rPr>
                <w:rFonts w:hint="default" w:ascii="Times New Roman" w:hAnsi="Times New Roman" w:eastAsia="方正仿宋_GBK" w:cs="Times New Roman"/>
                <w:sz w:val="18"/>
                <w:szCs w:val="18"/>
                <w:vertAlign w:val="baseline"/>
              </w:rPr>
              <w:t>办法</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2008年11月29日新疆维吾尔自治区第十一届人民代表大会常务委员会第六次会议通过</w:t>
            </w:r>
            <w:r>
              <w:rPr>
                <w:rFonts w:hint="default" w:ascii="Times New Roman" w:hAnsi="Times New Roman" w:eastAsia="方正仿宋_GBK" w:cs="Times New Roman"/>
                <w:sz w:val="18"/>
                <w:szCs w:val="18"/>
                <w:vertAlign w:val="baseline"/>
              </w:rPr>
              <w:t>，</w:t>
            </w:r>
            <w:r>
              <w:rPr>
                <w:rFonts w:hint="default" w:ascii="Times New Roman" w:hAnsi="Times New Roman" w:eastAsia="方正仿宋_GBK" w:cs="Times New Roman"/>
                <w:sz w:val="18"/>
                <w:szCs w:val="18"/>
                <w:vertAlign w:val="baseline"/>
                <w:lang w:val="en-US" w:eastAsia="zh-CN"/>
              </w:rPr>
              <w:t>2015年3月27日新疆维吾尔自治区第十二届人民代表大会常务委员会第十四次会议修正</w:t>
            </w:r>
            <w:r>
              <w:rPr>
                <w:rFonts w:hint="default" w:ascii="Times New Roman" w:hAnsi="Times New Roman" w:eastAsia="方正仿宋_GBK" w:cs="Times New Roman"/>
                <w:sz w:val="18"/>
                <w:szCs w:val="18"/>
                <w:vertAlign w:val="baseline"/>
                <w:lang w:eastAsia="zh-CN"/>
              </w:rPr>
              <w:t>）</w:t>
            </w:r>
          </w:p>
          <w:p w14:paraId="41BA1DCF">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第五十八条  有关人民政府或者城乡规划行政主管部门有下列行为之一的，由上级人民政府、城乡规划行政主管部门或者监察机关责令改正，通报批评；对直接负责的主管人员和其他直接责任人员依法给予处分：（一）不履行本办法确定的监督检查、备案审查职责的；（二）组织编制的城乡规划不符合要求，未按照备案机关的备案审查意见予以改正的；（三）违反上层级城乡规划制定和实施城乡规划，拒不改正的；（四）违反世界自然遗产地、风景名胜区规划或者风景名胜资源保护规划，批准建设活动的；（五）擅自下放城乡规划编制、审批、行政许可权限的；（六）违反法定条件和程序作出变更规划许可决定的；（七）违反本办法规定批准临时建设的</w:t>
            </w:r>
            <w:r>
              <w:rPr>
                <w:rFonts w:hint="eastAsia"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rPr>
              <w:t>（八）对不符合规划认可条件的建设工程，出具规划竣工认可文件的。</w:t>
            </w:r>
          </w:p>
        </w:tc>
        <w:tc>
          <w:tcPr>
            <w:tcW w:w="864" w:type="dxa"/>
            <w:tcBorders>
              <w:top w:val="single" w:color="000000" w:sz="8" w:space="0"/>
              <w:left w:val="single" w:color="000000" w:sz="8" w:space="0"/>
              <w:bottom w:val="single" w:color="000000" w:sz="8" w:space="0"/>
              <w:right w:val="single" w:color="000000" w:sz="8" w:space="0"/>
            </w:tcBorders>
            <w:vAlign w:val="center"/>
          </w:tcPr>
          <w:p w14:paraId="7298ED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r w14:paraId="6590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188477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w:t>
            </w:r>
          </w:p>
        </w:tc>
        <w:tc>
          <w:tcPr>
            <w:tcW w:w="1238" w:type="dxa"/>
            <w:tcBorders>
              <w:top w:val="single" w:color="000000" w:sz="8" w:space="0"/>
              <w:left w:val="single" w:color="000000" w:sz="8" w:space="0"/>
              <w:bottom w:val="single" w:color="000000" w:sz="8" w:space="0"/>
              <w:right w:val="single" w:color="000000" w:sz="8" w:space="0"/>
            </w:tcBorders>
            <w:vAlign w:val="center"/>
          </w:tcPr>
          <w:p w14:paraId="4BE346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对违反土地管理法律、法规的行为的监督检查</w:t>
            </w:r>
          </w:p>
        </w:tc>
        <w:tc>
          <w:tcPr>
            <w:tcW w:w="858" w:type="dxa"/>
            <w:tcBorders>
              <w:top w:val="single" w:color="000000" w:sz="8" w:space="0"/>
              <w:left w:val="single" w:color="000000" w:sz="8" w:space="0"/>
              <w:bottom w:val="single" w:color="000000" w:sz="8" w:space="0"/>
              <w:right w:val="single" w:color="000000" w:sz="8" w:space="0"/>
            </w:tcBorders>
            <w:vAlign w:val="center"/>
          </w:tcPr>
          <w:p w14:paraId="2A30DC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rPr>
              <w:t>使用土地的单位、个人</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20793B6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负责本级对违反土地管理法律、法规的行为的监督检查</w:t>
            </w:r>
          </w:p>
        </w:tc>
        <w:tc>
          <w:tcPr>
            <w:tcW w:w="10053" w:type="dxa"/>
            <w:tcBorders>
              <w:top w:val="single" w:color="000000" w:sz="8" w:space="0"/>
              <w:left w:val="single" w:color="000000" w:sz="8" w:space="0"/>
              <w:bottom w:val="single" w:color="000000" w:sz="8" w:space="0"/>
              <w:right w:val="single" w:color="000000" w:sz="8" w:space="0"/>
            </w:tcBorders>
            <w:vAlign w:val="center"/>
          </w:tcPr>
          <w:p w14:paraId="7CF231D9">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【法律】《中华人民共和国土地管理法》（1986年6月25日第六届全国人民代表大会常务委员会第十六次会议通过，2019年8月26日第十三届全国人民代表大会常务委员会第十二次会议第三次修正）</w:t>
            </w:r>
          </w:p>
          <w:p w14:paraId="236FFD51">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14:paraId="409639F5">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第八十一条  依法收回国有土地使用权当事人拒不交出土地的，临时使用土地期满拒不归还的，或者不按照批准的用途使用国有土地的，由县级以上人民政府自然资源主管部门责令交还土地，处以罚款。</w:t>
            </w:r>
          </w:p>
          <w:p w14:paraId="2966584D">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【行政法规】《中华人民共和国土地管理法实施条例》（1998年12月27日中华人民共和国国务院令第256号发布，2021年7月2日中华人民共和国国务院令第743号第三次修订）</w:t>
            </w:r>
          </w:p>
          <w:p w14:paraId="5B65A693">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第五十七条  依照《中华人民共和国土地管理法》第七十七条的规定处以罚款的，罚款额为非法占用土地每平方米100元以上1000元以下。违反本条例规定，在国土空间规划确定的禁止开垦的范围内从事土地开发活动的，由县级以上人民政府自然资源主管部门责令限期改正，并依照《中华人民共和国土地管理法》第七十七条的规定处罚。</w:t>
            </w:r>
          </w:p>
          <w:p w14:paraId="548ED1C8">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第五十九条  依照《中华人民共和国土地管理法》第八十一条的规定处以罚款的，罚款额为非法占用土地每平方米100元以上500元以下。</w:t>
            </w:r>
          </w:p>
          <w:p w14:paraId="0D95716C">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rPr>
              <w:t>【地方性法规】</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rPr>
              <w:t>新疆维吾尔自治区实施</w:t>
            </w:r>
            <w:r>
              <w:rPr>
                <w:rFonts w:hint="default" w:ascii="Times New Roman" w:hAnsi="Times New Roman" w:eastAsia="方正仿宋_GBK" w:cs="Times New Roman"/>
                <w:sz w:val="18"/>
                <w:szCs w:val="18"/>
                <w:vertAlign w:val="baseline"/>
                <w:lang w:val="en-US" w:eastAsia="zh-CN"/>
              </w:rPr>
              <w:t>&lt;</w:t>
            </w:r>
            <w:r>
              <w:rPr>
                <w:rFonts w:hint="default" w:ascii="Times New Roman" w:hAnsi="Times New Roman" w:eastAsia="方正仿宋_GBK" w:cs="Times New Roman"/>
                <w:sz w:val="18"/>
                <w:szCs w:val="18"/>
                <w:vertAlign w:val="baseline"/>
              </w:rPr>
              <w:t>中华人民共和国土地管理法</w:t>
            </w:r>
            <w:r>
              <w:rPr>
                <w:rFonts w:hint="default" w:ascii="Times New Roman" w:hAnsi="Times New Roman" w:eastAsia="方正仿宋_GBK" w:cs="Times New Roman"/>
                <w:sz w:val="18"/>
                <w:szCs w:val="18"/>
                <w:vertAlign w:val="baseline"/>
                <w:lang w:val="en-US" w:eastAsia="zh-CN"/>
              </w:rPr>
              <w:t>&gt;</w:t>
            </w:r>
            <w:r>
              <w:rPr>
                <w:rFonts w:hint="default" w:ascii="Times New Roman" w:hAnsi="Times New Roman" w:eastAsia="方正仿宋_GBK" w:cs="Times New Roman"/>
                <w:sz w:val="18"/>
                <w:szCs w:val="18"/>
                <w:vertAlign w:val="baseline"/>
              </w:rPr>
              <w:t>办法</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1989年6月24日新疆维吾尔自治区第七届人民代表大会常务委员会第八次会议通过，2022年7月29日新疆维吾尔自治区第十三届人民代表大会常务委员会第三十四次会议修订</w:t>
            </w:r>
            <w:r>
              <w:rPr>
                <w:rFonts w:hint="default" w:ascii="Times New Roman" w:hAnsi="Times New Roman" w:eastAsia="方正仿宋_GBK" w:cs="Times New Roman"/>
                <w:sz w:val="18"/>
                <w:szCs w:val="18"/>
                <w:vertAlign w:val="baseline"/>
                <w:lang w:eastAsia="zh-CN"/>
              </w:rPr>
              <w:t>）</w:t>
            </w:r>
          </w:p>
          <w:p w14:paraId="446BCB63">
            <w:pPr>
              <w:pStyle w:val="3"/>
              <w:keepNext w:val="0"/>
              <w:keepLines w:val="0"/>
              <w:pageBreakBefore w:val="0"/>
              <w:widowControl w:val="0"/>
              <w:kinsoku/>
              <w:wordWrap/>
              <w:overflowPunct/>
              <w:topLinePunct w:val="0"/>
              <w:autoSpaceDE/>
              <w:autoSpaceDN/>
              <w:bidi w:val="0"/>
              <w:adjustRightInd/>
              <w:snapToGrid/>
              <w:spacing w:line="206"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第五十三条  未经批准或者采取欺骗手段骗取批准，非法占用土地，依照《</w:t>
            </w:r>
            <w:r>
              <w:rPr>
                <w:rFonts w:hint="default" w:ascii="Times New Roman" w:hAnsi="Times New Roman" w:eastAsia="方正仿宋_GBK" w:cs="Times New Roman"/>
                <w:sz w:val="18"/>
                <w:szCs w:val="18"/>
                <w:vertAlign w:val="baseline"/>
              </w:rPr>
              <w:t>中华人民共和国</w:t>
            </w:r>
            <w:r>
              <w:rPr>
                <w:rFonts w:hint="default" w:ascii="Times New Roman" w:hAnsi="Times New Roman" w:eastAsia="方正仿宋_GBK" w:cs="Times New Roman"/>
                <w:sz w:val="18"/>
                <w:szCs w:val="18"/>
                <w:vertAlign w:val="baseline"/>
                <w:lang w:eastAsia="zh-CN"/>
              </w:rPr>
              <w:t>土地管理法》《</w:t>
            </w:r>
            <w:r>
              <w:rPr>
                <w:rFonts w:hint="default" w:ascii="Times New Roman" w:hAnsi="Times New Roman" w:eastAsia="方正仿宋_GBK" w:cs="Times New Roman"/>
                <w:sz w:val="18"/>
                <w:szCs w:val="18"/>
                <w:vertAlign w:val="baseline"/>
              </w:rPr>
              <w:t>中华人民共和国土地管理法</w:t>
            </w:r>
            <w:r>
              <w:rPr>
                <w:rFonts w:hint="default" w:ascii="Times New Roman" w:hAnsi="Times New Roman" w:eastAsia="方正仿宋_GBK" w:cs="Times New Roman"/>
                <w:sz w:val="18"/>
                <w:szCs w:val="18"/>
                <w:vertAlign w:val="baseline"/>
                <w:lang w:eastAsia="zh-CN"/>
              </w:rPr>
              <w:t>实施条例》给予罚款处罚的，按照下列标准执行：（一）占用永久基本农田的，处每平方米五百元以上一千元以下罚款；（二）占用永久基本农田以外的耕地的，处每平方米三百元以上五百元以下罚款；（三）占用其他土地的，处每平方米一百元以上三百元以下罚款。</w:t>
            </w:r>
          </w:p>
        </w:tc>
        <w:tc>
          <w:tcPr>
            <w:tcW w:w="864" w:type="dxa"/>
            <w:tcBorders>
              <w:top w:val="single" w:color="000000" w:sz="8" w:space="0"/>
              <w:left w:val="single" w:color="000000" w:sz="8" w:space="0"/>
              <w:bottom w:val="single" w:color="000000" w:sz="8" w:space="0"/>
              <w:right w:val="single" w:color="000000" w:sz="8" w:space="0"/>
            </w:tcBorders>
            <w:vAlign w:val="center"/>
          </w:tcPr>
          <w:p w14:paraId="03BB66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r w14:paraId="4CB3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0D910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1238" w:type="dxa"/>
            <w:tcBorders>
              <w:top w:val="single" w:color="000000" w:sz="8" w:space="0"/>
              <w:left w:val="single" w:color="000000" w:sz="8" w:space="0"/>
              <w:bottom w:val="single" w:color="000000" w:sz="8" w:space="0"/>
              <w:right w:val="single" w:color="000000" w:sz="8" w:space="0"/>
            </w:tcBorders>
            <w:vAlign w:val="center"/>
          </w:tcPr>
          <w:p w14:paraId="667D74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对矿产资源勘查、开采的监督管理</w:t>
            </w:r>
          </w:p>
        </w:tc>
        <w:tc>
          <w:tcPr>
            <w:tcW w:w="858" w:type="dxa"/>
            <w:tcBorders>
              <w:top w:val="single" w:color="000000" w:sz="8" w:space="0"/>
              <w:left w:val="single" w:color="000000" w:sz="8" w:space="0"/>
              <w:bottom w:val="single" w:color="000000" w:sz="8" w:space="0"/>
              <w:right w:val="single" w:color="000000" w:sz="8" w:space="0"/>
            </w:tcBorders>
            <w:vAlign w:val="center"/>
          </w:tcPr>
          <w:p w14:paraId="03E267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矿业权人</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4B4DCD2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负责本级对矿产资源勘查、开采的监督管理</w:t>
            </w:r>
          </w:p>
        </w:tc>
        <w:tc>
          <w:tcPr>
            <w:tcW w:w="10053" w:type="dxa"/>
            <w:tcBorders>
              <w:top w:val="single" w:color="000000" w:sz="8" w:space="0"/>
              <w:left w:val="single" w:color="000000" w:sz="8" w:space="0"/>
              <w:bottom w:val="single" w:color="000000" w:sz="8" w:space="0"/>
              <w:right w:val="single" w:color="000000" w:sz="8" w:space="0"/>
            </w:tcBorders>
            <w:vAlign w:val="center"/>
          </w:tcPr>
          <w:p w14:paraId="3BFC8B66">
            <w:pPr>
              <w:pStyle w:val="3"/>
              <w:keepNext w:val="0"/>
              <w:keepLines w:val="0"/>
              <w:pageBreakBefore w:val="0"/>
              <w:widowControl w:val="0"/>
              <w:kinsoku/>
              <w:wordWrap/>
              <w:overflowPunct/>
              <w:topLinePunct w:val="0"/>
              <w:autoSpaceDE/>
              <w:autoSpaceDN/>
              <w:bidi w:val="0"/>
              <w:adjustRightInd/>
              <w:snapToGrid/>
              <w:spacing w:line="224"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【法律】《中华人民共和国矿产资源法》（1986年3月19日第六届全国人民代表大会常务委员会第十五次会议通过，2024年11月8日第十四届全国人民代表大会常务委员会第十二次会议修订）</w:t>
            </w:r>
          </w:p>
          <w:p w14:paraId="69702EB2">
            <w:pPr>
              <w:pStyle w:val="3"/>
              <w:keepNext w:val="0"/>
              <w:keepLines w:val="0"/>
              <w:pageBreakBefore w:val="0"/>
              <w:widowControl w:val="0"/>
              <w:kinsoku/>
              <w:wordWrap/>
              <w:overflowPunct/>
              <w:topLinePunct w:val="0"/>
              <w:autoSpaceDE/>
              <w:autoSpaceDN/>
              <w:bidi w:val="0"/>
              <w:adjustRightInd/>
              <w:snapToGrid/>
              <w:spacing w:line="224"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第六十三条  违反本法规定，未取得探矿权勘查矿产资源的，由县级以上人民政府自然资源主管部门责令停止违法行为，没收违法所得以及直接用于违法勘查的工具、设备，并处十万元以上一百万元以下罚款；拒不停止违法行为的，可以责令停业整顿。超出探矿权登记的勘查区域勘查矿产资源的，依照前款规定处罚；拒不停止违法行为，情节严重的，原矿业权出让部门可以吊销其勘查许可证。</w:t>
            </w:r>
          </w:p>
          <w:p w14:paraId="06B22F21">
            <w:pPr>
              <w:pStyle w:val="3"/>
              <w:keepNext w:val="0"/>
              <w:keepLines w:val="0"/>
              <w:pageBreakBefore w:val="0"/>
              <w:widowControl w:val="0"/>
              <w:kinsoku/>
              <w:wordWrap/>
              <w:overflowPunct/>
              <w:topLinePunct w:val="0"/>
              <w:autoSpaceDE/>
              <w:autoSpaceDN/>
              <w:bidi w:val="0"/>
              <w:adjustRightInd/>
              <w:snapToGrid/>
              <w:spacing w:line="224"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第六十四条  违反本法规定，未取得采矿权开采矿产资源的，由县级以上人民政府自然资源主管部门责令停止违法行为，没收直接用于违法开采的工具、设备以及违法采出的矿产品，并处违法采出的矿产品市场价值三倍以上五倍以下罚款；没有采出矿产品或者违法采出的矿产品市场价值不足十万元的，并处十万元以上一百万元以下罚款；拒不停止违法行为的，可以责令停业整顿。超出采矿权登记的开采区域开采矿产资源的，依照前款规定处罚；拒不停止违法行为，情节严重的，原矿业权出让部门可以吊销其采矿许可证。违反本法规定，从事石油、天然气等矿产资源勘查活动，未在国务院自然资源主管部门规定的期限内依法取得采矿权进行开采的，依照本条第一款规定处罚。</w:t>
            </w:r>
          </w:p>
        </w:tc>
        <w:tc>
          <w:tcPr>
            <w:tcW w:w="864" w:type="dxa"/>
            <w:tcBorders>
              <w:top w:val="single" w:color="000000" w:sz="8" w:space="0"/>
              <w:left w:val="single" w:color="000000" w:sz="8" w:space="0"/>
              <w:bottom w:val="single" w:color="000000" w:sz="8" w:space="0"/>
              <w:right w:val="single" w:color="000000" w:sz="8" w:space="0"/>
            </w:tcBorders>
            <w:vAlign w:val="center"/>
          </w:tcPr>
          <w:p w14:paraId="2B06B6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r w14:paraId="7594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504188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5</w:t>
            </w:r>
          </w:p>
        </w:tc>
        <w:tc>
          <w:tcPr>
            <w:tcW w:w="1238" w:type="dxa"/>
            <w:tcBorders>
              <w:top w:val="single" w:color="000000" w:sz="8" w:space="0"/>
              <w:left w:val="single" w:color="000000" w:sz="8" w:space="0"/>
              <w:bottom w:val="single" w:color="000000" w:sz="8" w:space="0"/>
              <w:right w:val="single" w:color="000000" w:sz="8" w:space="0"/>
            </w:tcBorders>
            <w:vAlign w:val="center"/>
          </w:tcPr>
          <w:p w14:paraId="472459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对地理信息安全的监督管理</w:t>
            </w:r>
          </w:p>
        </w:tc>
        <w:tc>
          <w:tcPr>
            <w:tcW w:w="858" w:type="dxa"/>
            <w:tcBorders>
              <w:top w:val="single" w:color="000000" w:sz="8" w:space="0"/>
              <w:left w:val="single" w:color="000000" w:sz="8" w:space="0"/>
              <w:bottom w:val="single" w:color="000000" w:sz="8" w:space="0"/>
              <w:right w:val="single" w:color="000000" w:sz="8" w:space="0"/>
            </w:tcBorders>
            <w:vAlign w:val="center"/>
          </w:tcPr>
          <w:p w14:paraId="275E56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涉及地理信息安全的单位、个人</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1A51978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负责本级对地理信息安全进行监督管理</w:t>
            </w:r>
          </w:p>
        </w:tc>
        <w:tc>
          <w:tcPr>
            <w:tcW w:w="10053" w:type="dxa"/>
            <w:tcBorders>
              <w:top w:val="single" w:color="000000" w:sz="8" w:space="0"/>
              <w:left w:val="single" w:color="000000" w:sz="8" w:space="0"/>
              <w:bottom w:val="single" w:color="000000" w:sz="8" w:space="0"/>
              <w:right w:val="single" w:color="000000" w:sz="8" w:space="0"/>
            </w:tcBorders>
            <w:vAlign w:val="center"/>
          </w:tcPr>
          <w:p w14:paraId="50167762">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【法律】《中华人民共和国测绘法》（1992年12月28日第七届全国人民代表大会常务委员会第二十九次会议通过，2017年4月27日第十二届全国人民代表大会常务委员会第二十七次会议第二次修订）</w:t>
            </w:r>
          </w:p>
          <w:p w14:paraId="31CB28CE">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第六十一条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14:paraId="0AD62280">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第六十五条  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tc>
        <w:tc>
          <w:tcPr>
            <w:tcW w:w="864" w:type="dxa"/>
            <w:tcBorders>
              <w:top w:val="single" w:color="000000" w:sz="8" w:space="0"/>
              <w:left w:val="single" w:color="000000" w:sz="8" w:space="0"/>
              <w:bottom w:val="single" w:color="000000" w:sz="8" w:space="0"/>
              <w:right w:val="single" w:color="000000" w:sz="8" w:space="0"/>
            </w:tcBorders>
            <w:vAlign w:val="center"/>
          </w:tcPr>
          <w:p w14:paraId="72399D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r w14:paraId="00F1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40C6FC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w:t>
            </w:r>
          </w:p>
        </w:tc>
        <w:tc>
          <w:tcPr>
            <w:tcW w:w="1238" w:type="dxa"/>
            <w:tcBorders>
              <w:top w:val="single" w:color="000000" w:sz="8" w:space="0"/>
              <w:left w:val="single" w:color="000000" w:sz="8" w:space="0"/>
              <w:bottom w:val="single" w:color="000000" w:sz="8" w:space="0"/>
              <w:right w:val="single" w:color="000000" w:sz="8" w:space="0"/>
            </w:tcBorders>
            <w:vAlign w:val="center"/>
          </w:tcPr>
          <w:p w14:paraId="648B06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对地图编制、出版、展示、登载和互联网地图服务的监督管理</w:t>
            </w:r>
          </w:p>
        </w:tc>
        <w:tc>
          <w:tcPr>
            <w:tcW w:w="858" w:type="dxa"/>
            <w:tcBorders>
              <w:top w:val="single" w:color="000000" w:sz="8" w:space="0"/>
              <w:left w:val="single" w:color="000000" w:sz="8" w:space="0"/>
              <w:bottom w:val="single" w:color="000000" w:sz="8" w:space="0"/>
              <w:right w:val="single" w:color="000000" w:sz="8" w:space="0"/>
            </w:tcBorders>
            <w:vAlign w:val="center"/>
          </w:tcPr>
          <w:p w14:paraId="25DD7D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开展地图编制、出版、展示、登载和互联网地图服务的单位</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129C032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负责本级对地图编制、出版、展示、登载和互联网地图服务进行监督管理</w:t>
            </w:r>
          </w:p>
        </w:tc>
        <w:tc>
          <w:tcPr>
            <w:tcW w:w="10053" w:type="dxa"/>
            <w:tcBorders>
              <w:top w:val="single" w:color="000000" w:sz="8" w:space="0"/>
              <w:left w:val="single" w:color="000000" w:sz="8" w:space="0"/>
              <w:bottom w:val="single" w:color="000000" w:sz="8" w:space="0"/>
              <w:right w:val="single" w:color="000000" w:sz="8" w:space="0"/>
            </w:tcBorders>
            <w:vAlign w:val="center"/>
          </w:tcPr>
          <w:p w14:paraId="12709908">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【法律】《中华人民共和国测绘法》（1992年12月28日第七届全国人民代表大会常务委员会第二十九次会议通过，2017年4月27日第十二届全国人民代表大会常务委员会第二十七次会议第二次修订）</w:t>
            </w:r>
          </w:p>
          <w:p w14:paraId="201BA338">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第六十二条  违反本法规定，编制、出版、展示、登载、更新的地图或者互联网地图服务不符合国家有关地图管理规定的，依法给予行政处罚、处分；构成犯罪的，依法追究刑事责任。</w:t>
            </w:r>
          </w:p>
        </w:tc>
        <w:tc>
          <w:tcPr>
            <w:tcW w:w="864" w:type="dxa"/>
            <w:tcBorders>
              <w:top w:val="single" w:color="000000" w:sz="8" w:space="0"/>
              <w:left w:val="single" w:color="000000" w:sz="8" w:space="0"/>
              <w:bottom w:val="single" w:color="000000" w:sz="8" w:space="0"/>
              <w:right w:val="single" w:color="000000" w:sz="8" w:space="0"/>
            </w:tcBorders>
            <w:vAlign w:val="center"/>
          </w:tcPr>
          <w:p w14:paraId="442DCA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r w14:paraId="1DF6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49424E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w:t>
            </w:r>
          </w:p>
        </w:tc>
        <w:tc>
          <w:tcPr>
            <w:tcW w:w="1238" w:type="dxa"/>
            <w:tcBorders>
              <w:top w:val="single" w:color="000000" w:sz="8" w:space="0"/>
              <w:left w:val="single" w:color="000000" w:sz="8" w:space="0"/>
              <w:bottom w:val="single" w:color="000000" w:sz="8" w:space="0"/>
              <w:right w:val="single" w:color="000000" w:sz="8" w:space="0"/>
            </w:tcBorders>
            <w:vAlign w:val="center"/>
          </w:tcPr>
          <w:p w14:paraId="5C8445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对矿山地质环境与土地复垦的监督检查</w:t>
            </w:r>
          </w:p>
        </w:tc>
        <w:tc>
          <w:tcPr>
            <w:tcW w:w="858" w:type="dxa"/>
            <w:tcBorders>
              <w:top w:val="single" w:color="000000" w:sz="8" w:space="0"/>
              <w:left w:val="single" w:color="000000" w:sz="8" w:space="0"/>
              <w:bottom w:val="single" w:color="000000" w:sz="8" w:space="0"/>
              <w:right w:val="single" w:color="000000" w:sz="8" w:space="0"/>
            </w:tcBorders>
            <w:vAlign w:val="center"/>
          </w:tcPr>
          <w:p w14:paraId="32809A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矿业权人</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43C770C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负责本级对矿山地质环境与土地复垦的监督检查</w:t>
            </w:r>
          </w:p>
        </w:tc>
        <w:tc>
          <w:tcPr>
            <w:tcW w:w="10053" w:type="dxa"/>
            <w:tcBorders>
              <w:top w:val="single" w:color="000000" w:sz="8" w:space="0"/>
              <w:left w:val="single" w:color="000000" w:sz="8" w:space="0"/>
              <w:bottom w:val="single" w:color="000000" w:sz="8" w:space="0"/>
              <w:right w:val="single" w:color="000000" w:sz="8" w:space="0"/>
            </w:tcBorders>
            <w:vAlign w:val="center"/>
          </w:tcPr>
          <w:p w14:paraId="24D9C6A8">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【行政法规】《土地复垦条例》（2011年2月22日国务院第145次常务会议通过，2011年3月5日中华人民共和国国务院令第592号公布）</w:t>
            </w:r>
          </w:p>
          <w:p w14:paraId="69D458E3">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p w14:paraId="5CD7CE84">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【部门规章】《土地复垦条例实施办法》（2012年12月27日国土资源部第56号令公布，2019年7月16日自然资源部第2次部务会议修正）</w:t>
            </w:r>
          </w:p>
          <w:p w14:paraId="56615D0B">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第二十三条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县级自然资源主管部门应当加强对土地复垦义务人使用土地复垦费用的监督管理，发现有不按照规定使用土地复垦费用的，可以按照土地复垦费用使用监管协议的约定依法追究土地复垦义务人的违约责任。</w:t>
            </w:r>
          </w:p>
          <w:p w14:paraId="4E802056">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第四十四条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自然资源主管部门应当采取年度检查、专项核查、例行稽查、在线监管等形式，对本行政区域内的土地复垦活动进行监督检查，并可以采取下列措施：（一）要求被检查当事人如实反映情况和提供相关的文件、资料和电子数据；（二）要求被检查当事人就土地复垦有关问题做出说明；（三）进入土地复垦现场进行勘查；（四）责令被检查当事人停止违反条例的行为。</w:t>
            </w:r>
          </w:p>
          <w:p w14:paraId="50587490">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【部门规章】《矿山地质环境保护规定》（2009年3月2日国土资源部令第44号公布，2019年7月16日自然资源部第2次部务会议第三次修正）</w:t>
            </w:r>
          </w:p>
          <w:p w14:paraId="18D3999D">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第二十四条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自然资源主管部门在履行矿山地质环境保护的监督检查职责时，有权对矿山地质环境与土地复垦方案确立的治理恢复措施落实情况和矿山地质环境监测情况进行现场检查，对违反本规定的行为有权制止并依法查处。</w:t>
            </w:r>
          </w:p>
        </w:tc>
        <w:tc>
          <w:tcPr>
            <w:tcW w:w="864" w:type="dxa"/>
            <w:tcBorders>
              <w:top w:val="single" w:color="000000" w:sz="8" w:space="0"/>
              <w:left w:val="single" w:color="000000" w:sz="8" w:space="0"/>
              <w:bottom w:val="single" w:color="000000" w:sz="8" w:space="0"/>
              <w:right w:val="single" w:color="000000" w:sz="8" w:space="0"/>
            </w:tcBorders>
            <w:vAlign w:val="center"/>
          </w:tcPr>
          <w:p w14:paraId="19B95A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r w14:paraId="5135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7"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2E297A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8</w:t>
            </w:r>
          </w:p>
        </w:tc>
        <w:tc>
          <w:tcPr>
            <w:tcW w:w="1238" w:type="dxa"/>
            <w:tcBorders>
              <w:top w:val="single" w:color="000000" w:sz="8" w:space="0"/>
              <w:left w:val="single" w:color="000000" w:sz="8" w:space="0"/>
              <w:bottom w:val="single" w:color="000000" w:sz="8" w:space="0"/>
              <w:right w:val="single" w:color="000000" w:sz="8" w:space="0"/>
            </w:tcBorders>
            <w:vAlign w:val="center"/>
          </w:tcPr>
          <w:p w14:paraId="7D372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对矿业权人勘查开采信息公示情况的核查</w:t>
            </w:r>
          </w:p>
        </w:tc>
        <w:tc>
          <w:tcPr>
            <w:tcW w:w="858" w:type="dxa"/>
            <w:tcBorders>
              <w:top w:val="single" w:color="000000" w:sz="8" w:space="0"/>
              <w:left w:val="single" w:color="000000" w:sz="8" w:space="0"/>
              <w:bottom w:val="single" w:color="000000" w:sz="8" w:space="0"/>
              <w:right w:val="single" w:color="000000" w:sz="8" w:space="0"/>
            </w:tcBorders>
            <w:vAlign w:val="center"/>
          </w:tcPr>
          <w:p w14:paraId="6CE71D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矿业权人</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2D0931F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负责本级对矿业权人勘查开采信息公示情况的监督检查</w:t>
            </w:r>
          </w:p>
        </w:tc>
        <w:tc>
          <w:tcPr>
            <w:tcW w:w="10053" w:type="dxa"/>
            <w:tcBorders>
              <w:top w:val="single" w:color="000000" w:sz="8" w:space="0"/>
              <w:left w:val="single" w:color="000000" w:sz="8" w:space="0"/>
              <w:bottom w:val="single" w:color="000000" w:sz="8" w:space="0"/>
              <w:right w:val="single" w:color="000000" w:sz="8" w:space="0"/>
            </w:tcBorders>
            <w:vAlign w:val="center"/>
          </w:tcPr>
          <w:p w14:paraId="6A184136">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【部门规章】《矿业权人勘查开采信息管理办法》（2024年5月16日中华人民共和国自然资源部令第13号公布）</w:t>
            </w:r>
          </w:p>
          <w:p w14:paraId="1428AAD1">
            <w:pPr>
              <w:pStyle w:val="3"/>
              <w:keepNext w:val="0"/>
              <w:keepLines w:val="0"/>
              <w:pageBreakBefore w:val="0"/>
              <w:widowControl w:val="0"/>
              <w:numPr>
                <w:ilvl w:val="0"/>
                <w:numId w:val="1"/>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自然资源主管部门在核查过程中发现矿业权人未按照规定填报勘查开采信息的，应当对其进行书面告知，并提出整改要求；发现矿业权人违反矿产资源管理法律法规规定的，应当依法追究法律责任。</w:t>
            </w:r>
          </w:p>
          <w:p w14:paraId="3400D830">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 xml:space="preserve">第十五条 </w:t>
            </w:r>
            <w:r>
              <w:rPr>
                <w:rFonts w:hint="eastAsia"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矿业权人违反矿产资源管理法律法规等有关规定，依法受到较重行政处罚的，应当依照本办法规定将其认定为严重失信主体。前款所称较重行政处罚包括：（一）依照行政处罚裁量基准，按照从重处罚原则处以罚款的；（二）吊销勘查许可证、采矿许可证的；（三）一年内因同一矿业权受到两次及以上行政处罚的；（四）法律法规规定的其他较重行政处罚。</w:t>
            </w:r>
          </w:p>
          <w:p w14:paraId="361457E4">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 xml:space="preserve">第十六条 </w:t>
            </w:r>
            <w:r>
              <w:rPr>
                <w:rFonts w:hint="eastAsia"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本办法第十五条规定的违反矿产资源管理法律法规等有关规定，依法受到较重行政处罚的情形包括：（一）以欺骗、贿赂等不正当手段取得勘查许可证、采矿许可证，依照《中华人民共和国行政许可法》有关规定受到较重行政处罚的；（二）超越登记的期限、范围勘查、开采矿产资源，依照《</w:t>
            </w:r>
            <w:r>
              <w:rPr>
                <w:rFonts w:hint="default" w:ascii="Times New Roman" w:hAnsi="Times New Roman" w:eastAsia="方正仿宋_GBK" w:cs="Times New Roman"/>
                <w:sz w:val="18"/>
                <w:szCs w:val="18"/>
                <w:vertAlign w:val="baseline"/>
              </w:rPr>
              <w:t>中华人民共和国</w:t>
            </w:r>
            <w:r>
              <w:rPr>
                <w:rFonts w:hint="default" w:ascii="Times New Roman" w:hAnsi="Times New Roman" w:eastAsia="方正仿宋_GBK" w:cs="Times New Roman"/>
                <w:sz w:val="18"/>
                <w:szCs w:val="18"/>
                <w:vertAlign w:val="baseline"/>
                <w:lang w:eastAsia="zh-CN"/>
              </w:rPr>
              <w:t>矿产资源法》及矿产资源管理有关行政法规规定受到较重行政处罚的；（三）未按照规定实施矿山地质环境治理恢复和土地复垦，或者矿山地质环境治理恢复和土地复垦未达到规范要求，依照《</w:t>
            </w:r>
            <w:r>
              <w:rPr>
                <w:rFonts w:hint="default" w:ascii="Times New Roman" w:hAnsi="Times New Roman" w:eastAsia="方正仿宋_GBK" w:cs="Times New Roman"/>
                <w:sz w:val="18"/>
                <w:szCs w:val="18"/>
                <w:vertAlign w:val="baseline"/>
              </w:rPr>
              <w:t>中华人民共和国</w:t>
            </w:r>
            <w:r>
              <w:rPr>
                <w:rFonts w:hint="default" w:ascii="Times New Roman" w:hAnsi="Times New Roman" w:eastAsia="方正仿宋_GBK" w:cs="Times New Roman"/>
                <w:sz w:val="18"/>
                <w:szCs w:val="18"/>
                <w:vertAlign w:val="baseline"/>
                <w:lang w:eastAsia="zh-CN"/>
              </w:rPr>
              <w:t>土地管理法》及土地复垦、矿山地质环境保护有关行政法规和部门规章规定受到较重行政处罚的；（四）未按照规定的期限汇交地质资料，伪造地质资料或者在地质资料汇交中弄虚作假，依照《地质资料管理条例》有关规定受到较重行政处罚的；（五）未按照规定备案、报告有关情况，或者伪造矿产资源储量报告、矿山储量年度报告，弄虚作假，依照矿产资源管理有关行政法规规定受到较重行政处罚的；（六）未达到矿产资源合理开发利用“三率”最低指标；未按照规定开展综合开采、综合利用，对尚不能利用的矿产资源（包括共伴生矿产）未采取保护性措施，或者采取破坏性的开采方法开采矿产资源，造成矿产资源损失破坏，依照《</w:t>
            </w:r>
            <w:r>
              <w:rPr>
                <w:rFonts w:hint="eastAsia" w:ascii="Times New Roman" w:hAnsi="Times New Roman" w:eastAsia="方正仿宋_GBK" w:cs="Times New Roman"/>
                <w:sz w:val="18"/>
                <w:szCs w:val="18"/>
                <w:vertAlign w:val="baseline"/>
                <w:lang w:val="en-US" w:eastAsia="zh-CN"/>
              </w:rPr>
              <w:t>中华人民共和国</w:t>
            </w:r>
            <w:r>
              <w:rPr>
                <w:rFonts w:hint="default" w:ascii="Times New Roman" w:hAnsi="Times New Roman" w:eastAsia="方正仿宋_GBK" w:cs="Times New Roman"/>
                <w:sz w:val="18"/>
                <w:szCs w:val="18"/>
                <w:vertAlign w:val="baseline"/>
                <w:lang w:eastAsia="zh-CN"/>
              </w:rPr>
              <w:t>矿产资源法》及有关法律、行政法规规定受到较重行政处罚的；（七）未按照规定缴纳相关费用，依照矿产资源管理有关行政法规规定受到较重行政处罚的；（八）未按照规定办理勘查许可证、采矿许可证注销登记手续，依照矿产资源管理有关行政法规规定受到较重行政处罚的；（九）法律法规规定其他应当认定为严重失信主体的情形。</w:t>
            </w:r>
          </w:p>
        </w:tc>
        <w:tc>
          <w:tcPr>
            <w:tcW w:w="864" w:type="dxa"/>
            <w:tcBorders>
              <w:top w:val="single" w:color="000000" w:sz="8" w:space="0"/>
              <w:left w:val="single" w:color="000000" w:sz="8" w:space="0"/>
              <w:bottom w:val="single" w:color="000000" w:sz="8" w:space="0"/>
              <w:right w:val="single" w:color="000000" w:sz="8" w:space="0"/>
            </w:tcBorders>
            <w:vAlign w:val="center"/>
          </w:tcPr>
          <w:p w14:paraId="0C75D4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r w14:paraId="587F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408874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9</w:t>
            </w:r>
          </w:p>
        </w:tc>
        <w:tc>
          <w:tcPr>
            <w:tcW w:w="1238" w:type="dxa"/>
            <w:tcBorders>
              <w:top w:val="single" w:color="000000" w:sz="8" w:space="0"/>
              <w:left w:val="single" w:color="000000" w:sz="8" w:space="0"/>
              <w:bottom w:val="single" w:color="000000" w:sz="8" w:space="0"/>
              <w:right w:val="single" w:color="000000" w:sz="8" w:space="0"/>
            </w:tcBorders>
            <w:vAlign w:val="center"/>
          </w:tcPr>
          <w:p w14:paraId="05DAE6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新疆维吾尔自治区林草种子生产经营许可随机抽查</w:t>
            </w:r>
          </w:p>
        </w:tc>
        <w:tc>
          <w:tcPr>
            <w:tcW w:w="858" w:type="dxa"/>
            <w:tcBorders>
              <w:top w:val="single" w:color="000000" w:sz="8" w:space="0"/>
              <w:left w:val="single" w:color="000000" w:sz="8" w:space="0"/>
              <w:bottom w:val="single" w:color="000000" w:sz="8" w:space="0"/>
              <w:right w:val="single" w:color="000000" w:sz="8" w:space="0"/>
            </w:tcBorders>
            <w:vAlign w:val="center"/>
          </w:tcPr>
          <w:p w14:paraId="4AD757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种子生产企业、个人</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573CED6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种子生产经营许可随机抽查</w:t>
            </w:r>
          </w:p>
        </w:tc>
        <w:tc>
          <w:tcPr>
            <w:tcW w:w="10053" w:type="dxa"/>
            <w:tcBorders>
              <w:top w:val="single" w:color="000000" w:sz="8" w:space="0"/>
              <w:left w:val="single" w:color="000000" w:sz="8" w:space="0"/>
              <w:bottom w:val="single" w:color="000000" w:sz="8" w:space="0"/>
              <w:right w:val="single" w:color="000000" w:sz="8" w:space="0"/>
            </w:tcBorders>
            <w:vAlign w:val="center"/>
          </w:tcPr>
          <w:p w14:paraId="60936951">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《新疆维吾尔自治区林草种子生产经营许可随机抽查工作细则》</w:t>
            </w:r>
          </w:p>
        </w:tc>
        <w:tc>
          <w:tcPr>
            <w:tcW w:w="864" w:type="dxa"/>
            <w:tcBorders>
              <w:top w:val="single" w:color="000000" w:sz="8" w:space="0"/>
              <w:left w:val="single" w:color="000000" w:sz="8" w:space="0"/>
              <w:bottom w:val="single" w:color="000000" w:sz="8" w:space="0"/>
              <w:right w:val="single" w:color="000000" w:sz="8" w:space="0"/>
            </w:tcBorders>
            <w:vAlign w:val="center"/>
          </w:tcPr>
          <w:p w14:paraId="4A2A33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r w14:paraId="05E8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6B3C78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10</w:t>
            </w:r>
          </w:p>
        </w:tc>
        <w:tc>
          <w:tcPr>
            <w:tcW w:w="1238" w:type="dxa"/>
            <w:tcBorders>
              <w:top w:val="single" w:color="000000" w:sz="8" w:space="0"/>
              <w:left w:val="single" w:color="000000" w:sz="8" w:space="0"/>
              <w:bottom w:val="single" w:color="000000" w:sz="8" w:space="0"/>
              <w:right w:val="single" w:color="000000" w:sz="8" w:space="0"/>
            </w:tcBorders>
            <w:vAlign w:val="center"/>
          </w:tcPr>
          <w:p w14:paraId="78D448B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１.重点保护陆生野生动物人工繁育情况</w:t>
            </w:r>
            <w:r>
              <w:rPr>
                <w:rFonts w:hint="eastAsia"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sz w:val="18"/>
                <w:szCs w:val="18"/>
                <w:vertAlign w:val="baseline"/>
                <w:lang w:val="en-US" w:eastAsia="zh-CN"/>
              </w:rPr>
              <w:t>２.重点保护野生动物出售、购买、利用情况. 3.重点保护野生植物采集、收购情况. 4.野生动植物或者其产品经营利用及相关失信记录推送情况进行抽</w:t>
            </w:r>
            <w:r>
              <w:rPr>
                <w:rFonts w:hint="eastAsia" w:ascii="Times New Roman" w:hAnsi="Times New Roman" w:eastAsia="方正仿宋_GBK" w:cs="Times New Roman"/>
                <w:sz w:val="18"/>
                <w:szCs w:val="18"/>
                <w:vertAlign w:val="baseline"/>
                <w:lang w:val="en-US" w:eastAsia="zh-CN"/>
              </w:rPr>
              <w:t>查</w:t>
            </w:r>
          </w:p>
        </w:tc>
        <w:tc>
          <w:tcPr>
            <w:tcW w:w="858" w:type="dxa"/>
            <w:tcBorders>
              <w:top w:val="single" w:color="000000" w:sz="8" w:space="0"/>
              <w:left w:val="single" w:color="000000" w:sz="8" w:space="0"/>
              <w:bottom w:val="single" w:color="000000" w:sz="8" w:space="0"/>
              <w:right w:val="single" w:color="000000" w:sz="8" w:space="0"/>
            </w:tcBorders>
            <w:vAlign w:val="center"/>
          </w:tcPr>
          <w:p w14:paraId="10F513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野生动植物制品，野生动物人工繁育、经营利用单位或个人、野生植物采集及收购单位或个人</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7F5E4F6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１.重点保护陆生野生动物人工繁情况２.重点保护野生动物出售、购买、利用情况.  3.重点保护野生植物采集、收购情况. 4.野生动植物或者其产品经营利用及相关失信记录推送情况进行抽查</w:t>
            </w:r>
          </w:p>
        </w:tc>
        <w:tc>
          <w:tcPr>
            <w:tcW w:w="10053" w:type="dxa"/>
            <w:tcBorders>
              <w:top w:val="single" w:color="000000" w:sz="8" w:space="0"/>
              <w:left w:val="single" w:color="000000" w:sz="8" w:space="0"/>
              <w:bottom w:val="single" w:color="000000" w:sz="8" w:space="0"/>
              <w:right w:val="single" w:color="000000" w:sz="8" w:space="0"/>
            </w:tcBorders>
            <w:vAlign w:val="center"/>
          </w:tcPr>
          <w:p w14:paraId="15D142DF">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1. 是否持有人工繁育野生动物的有效批准文件或证照。</w:t>
            </w:r>
          </w:p>
          <w:p w14:paraId="5A570018">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2. 是否具备与人工繁育野生动物物种、数量相适应的场所、设施、技术是否符合有关技术标准和防疫要求。</w:t>
            </w:r>
          </w:p>
          <w:p w14:paraId="7702BB05">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3. 是否建立人工繁育野生动物伤病治疗和防疫档案。</w:t>
            </w:r>
          </w:p>
          <w:p w14:paraId="452E38B7">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4. 是否建立人工繁育野生动物物种系谱、繁育档案和个体数据。</w:t>
            </w:r>
          </w:p>
          <w:p w14:paraId="53A2302E">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5. 是否建立人工繁育野生动物饲料来源证明材料。</w:t>
            </w:r>
          </w:p>
          <w:p w14:paraId="52BB417D">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6. 是否一年内或长期未开展野生动物人工繁育活动。</w:t>
            </w:r>
          </w:p>
          <w:p w14:paraId="3FAC570C">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７. 人工繁育单位、法定代表人、注册地址发生变化时是否及时变更证照信息。</w:t>
            </w:r>
          </w:p>
          <w:p w14:paraId="5DBBFB67">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8. 是否有违法或者被处罚记录。</w:t>
            </w:r>
          </w:p>
          <w:p w14:paraId="10F6DE03">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９. 是否按照野生动植物及其制品出售、购买、利用批准文件要求开展相关活动。</w:t>
            </w:r>
          </w:p>
          <w:p w14:paraId="688FDF9C">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10. 是否按照野生植物采集证、收购证开展采集、收购活动。</w:t>
            </w:r>
          </w:p>
        </w:tc>
        <w:tc>
          <w:tcPr>
            <w:tcW w:w="864" w:type="dxa"/>
            <w:tcBorders>
              <w:top w:val="single" w:color="000000" w:sz="8" w:space="0"/>
              <w:left w:val="single" w:color="000000" w:sz="8" w:space="0"/>
              <w:bottom w:val="single" w:color="000000" w:sz="8" w:space="0"/>
              <w:right w:val="single" w:color="000000" w:sz="8" w:space="0"/>
            </w:tcBorders>
            <w:vAlign w:val="center"/>
          </w:tcPr>
          <w:p w14:paraId="16EE24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r w14:paraId="38A7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850" w:type="dxa"/>
            <w:tcBorders>
              <w:top w:val="single" w:color="000000" w:sz="8" w:space="0"/>
              <w:left w:val="single" w:color="000000" w:sz="8" w:space="0"/>
              <w:bottom w:val="single" w:color="000000" w:sz="8" w:space="0"/>
              <w:right w:val="single" w:color="000000" w:sz="8" w:space="0"/>
            </w:tcBorders>
            <w:vAlign w:val="center"/>
          </w:tcPr>
          <w:p w14:paraId="34E5A8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11</w:t>
            </w:r>
          </w:p>
        </w:tc>
        <w:tc>
          <w:tcPr>
            <w:tcW w:w="1238" w:type="dxa"/>
            <w:tcBorders>
              <w:top w:val="single" w:color="000000" w:sz="8" w:space="0"/>
              <w:left w:val="single" w:color="000000" w:sz="8" w:space="0"/>
              <w:bottom w:val="single" w:color="000000" w:sz="8" w:space="0"/>
              <w:right w:val="single" w:color="000000" w:sz="8" w:space="0"/>
            </w:tcBorders>
            <w:vAlign w:val="center"/>
          </w:tcPr>
          <w:p w14:paraId="197A7EB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对森林植物及产品检疫的行政检查</w:t>
            </w:r>
          </w:p>
        </w:tc>
        <w:tc>
          <w:tcPr>
            <w:tcW w:w="858" w:type="dxa"/>
            <w:tcBorders>
              <w:top w:val="single" w:color="000000" w:sz="8" w:space="0"/>
              <w:left w:val="single" w:color="000000" w:sz="8" w:space="0"/>
              <w:bottom w:val="single" w:color="000000" w:sz="8" w:space="0"/>
              <w:right w:val="single" w:color="000000" w:sz="8" w:space="0"/>
            </w:tcBorders>
            <w:vAlign w:val="center"/>
          </w:tcPr>
          <w:p w14:paraId="6A3FA0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销售苗木企业、个人</w:t>
            </w:r>
          </w:p>
        </w:tc>
        <w:tc>
          <w:tcPr>
            <w:tcW w:w="885" w:type="dxa"/>
            <w:gridSpan w:val="2"/>
            <w:tcBorders>
              <w:top w:val="single" w:color="000000" w:sz="8" w:space="0"/>
              <w:left w:val="single" w:color="000000" w:sz="8" w:space="0"/>
              <w:bottom w:val="single" w:color="000000" w:sz="8" w:space="0"/>
              <w:right w:val="single" w:color="000000" w:sz="8" w:space="0"/>
            </w:tcBorders>
            <w:vAlign w:val="center"/>
          </w:tcPr>
          <w:p w14:paraId="7AB05E9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查看档案资料，进销台账是否健全、植物检疫证书是否齐全、是否存在无效的植物检疫证书。现场检疫植物及其产品是否携带检疫对象和危险性病虫害。</w:t>
            </w:r>
          </w:p>
        </w:tc>
        <w:tc>
          <w:tcPr>
            <w:tcW w:w="10053" w:type="dxa"/>
            <w:tcBorders>
              <w:top w:val="single" w:color="000000" w:sz="8" w:space="0"/>
              <w:left w:val="single" w:color="000000" w:sz="8" w:space="0"/>
              <w:bottom w:val="single" w:color="000000" w:sz="8" w:space="0"/>
              <w:right w:val="single" w:color="000000" w:sz="8" w:space="0"/>
            </w:tcBorders>
            <w:vAlign w:val="center"/>
          </w:tcPr>
          <w:p w14:paraId="7339E376">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1.查看档案资料，进销台账是否健全、植物检疫证书是否齐全、是否存在无效的植物检疫证书。</w:t>
            </w:r>
          </w:p>
          <w:p w14:paraId="5271011E">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2.现场检疫植物及其产品是否携带检疫对象和危险性病虫害。</w:t>
            </w:r>
          </w:p>
        </w:tc>
        <w:tc>
          <w:tcPr>
            <w:tcW w:w="864" w:type="dxa"/>
            <w:tcBorders>
              <w:top w:val="single" w:color="000000" w:sz="8" w:space="0"/>
              <w:left w:val="single" w:color="000000" w:sz="8" w:space="0"/>
              <w:bottom w:val="single" w:color="000000" w:sz="8" w:space="0"/>
              <w:right w:val="single" w:color="000000" w:sz="8" w:space="0"/>
            </w:tcBorders>
            <w:vAlign w:val="center"/>
          </w:tcPr>
          <w:p w14:paraId="7088AB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vertAlign w:val="baseline"/>
              </w:rPr>
            </w:pPr>
          </w:p>
        </w:tc>
      </w:tr>
    </w:tbl>
    <w:p w14:paraId="5E0B9902">
      <w:pPr>
        <w:rPr>
          <w:rFonts w:hint="default"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46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0"/>
        <w:gridCol w:w="1121"/>
        <w:gridCol w:w="1151"/>
        <w:gridCol w:w="8987"/>
        <w:gridCol w:w="995"/>
        <w:gridCol w:w="1014"/>
        <w:gridCol w:w="524"/>
      </w:tblGrid>
      <w:tr w14:paraId="075F4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4642" w:type="dxa"/>
            <w:gridSpan w:val="7"/>
            <w:tcBorders>
              <w:top w:val="nil"/>
              <w:left w:val="nil"/>
              <w:bottom w:val="single" w:color="000000" w:sz="8" w:space="0"/>
              <w:right w:val="nil"/>
            </w:tcBorders>
            <w:shd w:val="clear" w:color="auto" w:fill="auto"/>
            <w:tcMar>
              <w:top w:w="12" w:type="dxa"/>
              <w:left w:w="12" w:type="dxa"/>
              <w:right w:w="12" w:type="dxa"/>
            </w:tcMar>
            <w:vAlign w:val="center"/>
          </w:tcPr>
          <w:p w14:paraId="0EAF8150">
            <w:pPr>
              <w:jc w:val="center"/>
              <w:rPr>
                <w:rFonts w:hint="default" w:ascii="Times New Roman" w:hAnsi="Times New Roman" w:cs="Times New Roman"/>
              </w:rPr>
            </w:pPr>
            <w:r>
              <w:rPr>
                <w:rFonts w:hint="eastAsia" w:ascii="Times New Roman" w:hAnsi="Times New Roman" w:eastAsia="方正小标宋_GBK" w:cs="Times New Roman"/>
                <w:sz w:val="28"/>
                <w:szCs w:val="36"/>
                <w:vertAlign w:val="baseline"/>
                <w:lang w:val="en-US" w:eastAsia="zh-CN"/>
              </w:rPr>
              <w:t>塔什库尔干</w:t>
            </w:r>
            <w:r>
              <w:rPr>
                <w:rFonts w:hint="default" w:ascii="Times New Roman" w:hAnsi="Times New Roman" w:eastAsia="方正小标宋_GBK" w:cs="Times New Roman"/>
                <w:sz w:val="28"/>
                <w:szCs w:val="36"/>
                <w:vertAlign w:val="baseline"/>
                <w:lang w:val="en-US" w:eastAsia="zh-CN"/>
              </w:rPr>
              <w:t>县自然资源局涉企行政检查计划表</w:t>
            </w:r>
          </w:p>
        </w:tc>
      </w:tr>
      <w:tr w14:paraId="0D1A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0"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1071182">
            <w:pPr>
              <w:jc w:val="center"/>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序号</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DAB41E5">
            <w:pPr>
              <w:jc w:val="center"/>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检查对象</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AE7EC22">
            <w:pPr>
              <w:jc w:val="center"/>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检查内容</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1B97636">
            <w:pPr>
              <w:jc w:val="center"/>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检查依据</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5856DB9">
            <w:pPr>
              <w:jc w:val="center"/>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检查时间</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7D6AD1B">
            <w:pPr>
              <w:jc w:val="center"/>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检查方式</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6A28521">
            <w:pPr>
              <w:jc w:val="center"/>
              <w:rPr>
                <w:rFonts w:hint="eastAsia" w:ascii="方正黑体简体" w:hAnsi="方正黑体简体" w:eastAsia="方正黑体简体" w:cs="方正黑体简体"/>
                <w:b w:val="0"/>
                <w:bCs w:val="0"/>
                <w:sz w:val="24"/>
                <w:szCs w:val="32"/>
                <w:vertAlign w:val="baseline"/>
                <w:lang w:val="en-US" w:eastAsia="zh-CN"/>
              </w:rPr>
            </w:pPr>
            <w:r>
              <w:rPr>
                <w:rFonts w:hint="eastAsia" w:ascii="方正黑体简体" w:hAnsi="方正黑体简体" w:eastAsia="方正黑体简体" w:cs="方正黑体简体"/>
                <w:b w:val="0"/>
                <w:bCs w:val="0"/>
                <w:sz w:val="24"/>
                <w:szCs w:val="32"/>
                <w:vertAlign w:val="baseline"/>
                <w:lang w:val="en-US" w:eastAsia="zh-CN"/>
              </w:rPr>
              <w:t>备注</w:t>
            </w:r>
          </w:p>
        </w:tc>
      </w:tr>
      <w:tr w14:paraId="3454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77"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9E9DC3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1</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4DA831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sz w:val="18"/>
                <w:szCs w:val="18"/>
                <w:vertAlign w:val="baseline"/>
              </w:rPr>
              <w:t>土地开发建设的单位、个人</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2477828">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sz w:val="18"/>
                <w:szCs w:val="18"/>
                <w:vertAlign w:val="baseline"/>
                <w:lang w:val="en-US" w:eastAsia="zh-CN"/>
              </w:rPr>
              <w:t>负责本级对建设项目选址意见书、乡村建设规划许可证、建设工程（含临时建设）规划许可证、建设用地（含临时用地）规划许可证“一书三证”核发情况监督检查</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969D78D">
            <w:pPr>
              <w:pStyle w:val="3"/>
              <w:keepNext w:val="0"/>
              <w:keepLines w:val="0"/>
              <w:pageBreakBefore w:val="0"/>
              <w:widowControl w:val="0"/>
              <w:kinsoku/>
              <w:wordWrap/>
              <w:overflowPunct/>
              <w:topLinePunct w:val="0"/>
              <w:autoSpaceDE/>
              <w:autoSpaceDN/>
              <w:bidi w:val="0"/>
              <w:adjustRightInd/>
              <w:snapToGrid/>
              <w:spacing w:line="23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【法律】《中华人民共和国城乡规划法</w:t>
            </w:r>
            <w:r>
              <w:rPr>
                <w:rFonts w:hint="eastAsia"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rPr>
              <w:t>（</w:t>
            </w:r>
            <w:r>
              <w:rPr>
                <w:rFonts w:hint="eastAsia" w:ascii="Times New Roman" w:hAnsi="Times New Roman" w:eastAsia="方正仿宋_GBK" w:cs="Times New Roman"/>
                <w:sz w:val="18"/>
                <w:szCs w:val="18"/>
                <w:vertAlign w:val="baseline"/>
                <w:lang w:val="en-US" w:eastAsia="zh-CN"/>
              </w:rPr>
              <w:t>2007年10月28日第十届全国人民代表大会常务委员会第三十次会议通过，2019年4月23日第十三届全国人民代表大会常务委员会第十次会议第二次修正</w:t>
            </w:r>
            <w:r>
              <w:rPr>
                <w:rFonts w:hint="default" w:ascii="Times New Roman" w:hAnsi="Times New Roman" w:eastAsia="方正仿宋_GBK" w:cs="Times New Roman"/>
                <w:sz w:val="18"/>
                <w:szCs w:val="18"/>
                <w:vertAlign w:val="baseline"/>
              </w:rPr>
              <w:t>）</w:t>
            </w:r>
          </w:p>
          <w:p w14:paraId="3C76FD4F">
            <w:pPr>
              <w:pStyle w:val="3"/>
              <w:keepNext w:val="0"/>
              <w:keepLines w:val="0"/>
              <w:pageBreakBefore w:val="0"/>
              <w:widowControl w:val="0"/>
              <w:kinsoku/>
              <w:wordWrap/>
              <w:overflowPunct/>
              <w:topLinePunct w:val="0"/>
              <w:autoSpaceDE/>
              <w:autoSpaceDN/>
              <w:bidi w:val="0"/>
              <w:adjustRightInd/>
              <w:snapToGrid/>
              <w:spacing w:line="23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第五十七条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城乡规划主管部门违反本法规定作出行政许可的，上级人民政府城乡规划主管部门有权责令其撤销或者直接撤销该行政许可。因撤销行政许可给当事人合法权益造成损失的，应当依法给予赔偿。</w:t>
            </w:r>
          </w:p>
          <w:p w14:paraId="1556A465">
            <w:pPr>
              <w:pStyle w:val="3"/>
              <w:keepNext w:val="0"/>
              <w:keepLines w:val="0"/>
              <w:pageBreakBefore w:val="0"/>
              <w:widowControl w:val="0"/>
              <w:kinsoku/>
              <w:wordWrap/>
              <w:overflowPunct/>
              <w:topLinePunct w:val="0"/>
              <w:autoSpaceDE/>
              <w:autoSpaceDN/>
              <w:bidi w:val="0"/>
              <w:adjustRightInd/>
              <w:snapToGrid/>
              <w:spacing w:line="23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第六十条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四）未依法对经审定的修建性详细规划、建设工程设计方案的总平面图予以公布的；（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p>
          <w:p w14:paraId="6AD10488">
            <w:pPr>
              <w:pStyle w:val="3"/>
              <w:keepNext w:val="0"/>
              <w:keepLines w:val="0"/>
              <w:pageBreakBefore w:val="0"/>
              <w:widowControl w:val="0"/>
              <w:kinsoku/>
              <w:wordWrap/>
              <w:overflowPunct/>
              <w:topLinePunct w:val="0"/>
              <w:autoSpaceDE/>
              <w:autoSpaceDN/>
              <w:bidi w:val="0"/>
              <w:adjustRightInd/>
              <w:snapToGrid/>
              <w:spacing w:line="23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【规范性文件】《自然资源部关于加强和规范规划实施监督管理工作的通知》（自然资发〔2023〕237号）</w:t>
            </w:r>
          </w:p>
          <w:p w14:paraId="5FFFC257">
            <w:pPr>
              <w:pStyle w:val="3"/>
              <w:keepNext w:val="0"/>
              <w:keepLines w:val="0"/>
              <w:pageBreakBefore w:val="0"/>
              <w:widowControl w:val="0"/>
              <w:kinsoku/>
              <w:wordWrap/>
              <w:overflowPunct/>
              <w:topLinePunct w:val="0"/>
              <w:autoSpaceDE/>
              <w:autoSpaceDN/>
              <w:bidi w:val="0"/>
              <w:adjustRightInd/>
              <w:snapToGrid/>
              <w:spacing w:line="230" w:lineRule="exact"/>
              <w:textAlignment w:val="auto"/>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sz w:val="18"/>
                <w:szCs w:val="18"/>
                <w:vertAlign w:val="baseline"/>
              </w:rPr>
              <w:t>四、加强监测评估和监督检查</w:t>
            </w:r>
            <w:r>
              <w:rPr>
                <w:rFonts w:hint="eastAsia"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rPr>
              <w:t>（一）地方各级自然资源主管部门要依托国土空间基础信息平台、国土空间规划实施监测网络、国土空间用途管制监管系统，结合国土调查监测和国土空间规划定期体检等工作，综合运用卫星遥感监测等技术手段，加强国土空间规划实施情况的监督检查，通过“双随机、一公开”等方式对违法违规许可行为实施预警纠错，对建设项目未经许可或未按许可要求建设进行严格监管，确保实施与规划、审批、许可内容的一致性。除涉及国家秘密的项目外，地方各级自然资源主管部门应当通过国土空间用途管制监管系统交互各类用途管制业务数据。</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BF08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F1B7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46C20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r w14:paraId="38B0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6"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DA5967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0B1497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乡镇人民政府和规划编制单位</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E5206F1">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负责本级对城乡规划编制、审批、实施、修改的监督检查</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0392AD7">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【法律】《中华人民共和国城乡规划法》（</w:t>
            </w:r>
            <w:r>
              <w:rPr>
                <w:rFonts w:hint="eastAsia" w:ascii="Times New Roman" w:hAnsi="Times New Roman" w:eastAsia="方正仿宋_GBK" w:cs="Times New Roman"/>
                <w:sz w:val="18"/>
                <w:szCs w:val="18"/>
                <w:vertAlign w:val="baseline"/>
                <w:lang w:val="en-US" w:eastAsia="zh-CN"/>
              </w:rPr>
              <w:t>2007年10月28日第十届全国人民代表大会常务委员会第三十次会议通过，2019年4月23日第十三届全国人民代表大会常务委员会第十次会议第二次修正</w:t>
            </w:r>
            <w:r>
              <w:rPr>
                <w:rFonts w:hint="default" w:ascii="Times New Roman" w:hAnsi="Times New Roman" w:eastAsia="方正仿宋_GBK" w:cs="Times New Roman"/>
                <w:sz w:val="18"/>
                <w:szCs w:val="18"/>
                <w:vertAlign w:val="baseline"/>
              </w:rPr>
              <w:t>）</w:t>
            </w:r>
          </w:p>
          <w:p w14:paraId="4B54E332">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第五十一条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县级以上人民政府及其城乡规划主管部门应当加强对城乡规划编制、审批、实施、修改的监督检查。</w:t>
            </w:r>
          </w:p>
          <w:p w14:paraId="73B4404C">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rPr>
              <w:t>【地方性法规】</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rPr>
              <w:t>新疆维吾尔自治区实施</w:t>
            </w:r>
            <w:r>
              <w:rPr>
                <w:rFonts w:hint="default" w:ascii="Times New Roman" w:hAnsi="Times New Roman" w:eastAsia="方正仿宋_GBK" w:cs="Times New Roman"/>
                <w:sz w:val="18"/>
                <w:szCs w:val="18"/>
                <w:vertAlign w:val="baseline"/>
                <w:lang w:val="en-US" w:eastAsia="zh-CN"/>
              </w:rPr>
              <w:t>&lt;</w:t>
            </w:r>
            <w:r>
              <w:rPr>
                <w:rFonts w:hint="default" w:ascii="Times New Roman" w:hAnsi="Times New Roman" w:eastAsia="方正仿宋_GBK" w:cs="Times New Roman"/>
                <w:sz w:val="18"/>
                <w:szCs w:val="18"/>
                <w:vertAlign w:val="baseline"/>
              </w:rPr>
              <w:t>中华人民共和国城乡规划法</w:t>
            </w:r>
            <w:r>
              <w:rPr>
                <w:rFonts w:hint="default" w:ascii="Times New Roman" w:hAnsi="Times New Roman" w:eastAsia="方正仿宋_GBK" w:cs="Times New Roman"/>
                <w:sz w:val="18"/>
                <w:szCs w:val="18"/>
                <w:vertAlign w:val="baseline"/>
                <w:lang w:val="en-US" w:eastAsia="zh-CN"/>
              </w:rPr>
              <w:t>&gt;</w:t>
            </w:r>
            <w:r>
              <w:rPr>
                <w:rFonts w:hint="default" w:ascii="Times New Roman" w:hAnsi="Times New Roman" w:eastAsia="方正仿宋_GBK" w:cs="Times New Roman"/>
                <w:sz w:val="18"/>
                <w:szCs w:val="18"/>
                <w:vertAlign w:val="baseline"/>
              </w:rPr>
              <w:t>办法</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2008年11月29日新疆维吾尔自治区第十一届人民代表大会常务委员会第六次会议通过</w:t>
            </w:r>
            <w:r>
              <w:rPr>
                <w:rFonts w:hint="eastAsia"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sz w:val="18"/>
                <w:szCs w:val="18"/>
                <w:vertAlign w:val="baseline"/>
                <w:lang w:val="en-US" w:eastAsia="zh-CN"/>
              </w:rPr>
              <w:t>2015年3月27日新疆维吾尔自治区第十二届人民代表大会常务委员会第十四次会议修正</w:t>
            </w:r>
            <w:r>
              <w:rPr>
                <w:rFonts w:hint="default" w:ascii="Times New Roman" w:hAnsi="Times New Roman" w:eastAsia="方正仿宋_GBK" w:cs="Times New Roman"/>
                <w:sz w:val="18"/>
                <w:szCs w:val="18"/>
                <w:vertAlign w:val="baseline"/>
                <w:lang w:eastAsia="zh-CN"/>
              </w:rPr>
              <w:t>）</w:t>
            </w:r>
          </w:p>
          <w:p w14:paraId="34A4ED3F">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第五十四条  县级以上人民政府及其城乡规划行政主管部门应当依法加强对城乡规划编制、审查、审批、修改、实施的监督检查。</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F969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FECA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23DA92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r w14:paraId="6B8F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5"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81D1DD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DFB6D6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sz w:val="18"/>
                <w:szCs w:val="18"/>
                <w:vertAlign w:val="baseline"/>
              </w:rPr>
              <w:t>使用土地的单位、个人</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1C5F876">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sz w:val="18"/>
                <w:szCs w:val="18"/>
                <w:vertAlign w:val="baseline"/>
                <w:lang w:val="en-US" w:eastAsia="zh-CN"/>
              </w:rPr>
              <w:t>负责本级对违反土地管理法律、法规的行为的监督检查</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5F28BE8">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【法律】《中华人民共和国土地管理法》（1986年6月25日第六届全国人民代表大会常务委员会第十六次会议通过，2019年8月26日第十三届全国人民代表大会常务委员会第十二次会议第三次修正）</w:t>
            </w:r>
          </w:p>
          <w:p w14:paraId="4CB6B547">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第六十七条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县级以上人民政府自然资源主管部门对违反土地管理法律、法规的行为进行监督检查。</w:t>
            </w:r>
          </w:p>
          <w:p w14:paraId="730BF342">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第六十八条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县级以上人民政府自然资源主管部门履行监督检查职责时，有权采取下列措施：（一）要求被检查的单位或者个人提供有关土地权利的文件和资料，进行查阅或者予以复制；（二）要求被检查的单位或者个人就有关土地权利的问题作出说明；（三）进入被检查单位或者个人非法占用的土地现场进行勘测；（四）责令非法占用土地的单位或者个人停止违反土地管理法律、法规的行为。</w:t>
            </w:r>
          </w:p>
          <w:p w14:paraId="6E03DF4A">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【行政法规】《中华人民共和国土地管理法实施条例》（1998年12月27日中华人民共和国国务院令第256号发布，2021年7月2日中华人民共和国国务院令第743号第三次修订）</w:t>
            </w:r>
          </w:p>
          <w:p w14:paraId="03D7156D">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rPr>
            </w:pPr>
            <w:r>
              <w:rPr>
                <w:rFonts w:hint="default" w:ascii="Times New Roman" w:hAnsi="Times New Roman" w:eastAsia="方正仿宋_GBK" w:cs="Times New Roman"/>
                <w:sz w:val="18"/>
                <w:szCs w:val="18"/>
                <w:vertAlign w:val="baseline"/>
              </w:rPr>
              <w:t>第五十条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rPr>
              <w:t>县级以上人民政府自然资源主管部门应当会同有关部门建立信用监管、动态巡查等机制，加强对建设用地供应交易和供后开发利用的监管，对建设用地市场重大失信行为依法实施惩戒，并依法公开相关信息。</w:t>
            </w:r>
          </w:p>
          <w:p w14:paraId="07755878">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rPr>
              <w:t>【地方性法规】</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rPr>
              <w:t>新疆维吾尔自治区实施</w:t>
            </w:r>
            <w:r>
              <w:rPr>
                <w:rFonts w:hint="default" w:ascii="Times New Roman" w:hAnsi="Times New Roman" w:eastAsia="方正仿宋_GBK" w:cs="Times New Roman"/>
                <w:sz w:val="18"/>
                <w:szCs w:val="18"/>
                <w:vertAlign w:val="baseline"/>
                <w:lang w:val="en-US" w:eastAsia="zh-CN"/>
              </w:rPr>
              <w:t>&lt;</w:t>
            </w:r>
            <w:r>
              <w:rPr>
                <w:rFonts w:hint="default" w:ascii="Times New Roman" w:hAnsi="Times New Roman" w:eastAsia="方正仿宋_GBK" w:cs="Times New Roman"/>
                <w:sz w:val="18"/>
                <w:szCs w:val="18"/>
                <w:vertAlign w:val="baseline"/>
              </w:rPr>
              <w:t>中华人民共和国土地管理法</w:t>
            </w:r>
            <w:r>
              <w:rPr>
                <w:rFonts w:hint="default" w:ascii="Times New Roman" w:hAnsi="Times New Roman" w:eastAsia="方正仿宋_GBK" w:cs="Times New Roman"/>
                <w:sz w:val="18"/>
                <w:szCs w:val="18"/>
                <w:vertAlign w:val="baseline"/>
                <w:lang w:val="en-US" w:eastAsia="zh-CN"/>
              </w:rPr>
              <w:t>&gt;</w:t>
            </w:r>
            <w:r>
              <w:rPr>
                <w:rFonts w:hint="default" w:ascii="Times New Roman" w:hAnsi="Times New Roman" w:eastAsia="方正仿宋_GBK" w:cs="Times New Roman"/>
                <w:sz w:val="18"/>
                <w:szCs w:val="18"/>
                <w:vertAlign w:val="baseline"/>
              </w:rPr>
              <w:t>办法</w:t>
            </w:r>
            <w:r>
              <w:rPr>
                <w:rFonts w:hint="default" w:ascii="Times New Roman" w:hAnsi="Times New Roman" w:eastAsia="方正仿宋_GBK" w:cs="Times New Roman"/>
                <w:sz w:val="18"/>
                <w:szCs w:val="18"/>
                <w:vertAlign w:val="baseline"/>
                <w:lang w:eastAsia="zh-CN"/>
              </w:rPr>
              <w:t>》（</w:t>
            </w:r>
            <w:r>
              <w:rPr>
                <w:rFonts w:hint="default" w:ascii="Times New Roman" w:hAnsi="Times New Roman" w:eastAsia="方正仿宋_GBK" w:cs="Times New Roman"/>
                <w:sz w:val="18"/>
                <w:szCs w:val="18"/>
                <w:vertAlign w:val="baseline"/>
                <w:lang w:val="en-US" w:eastAsia="zh-CN"/>
              </w:rPr>
              <w:t>1989年6月24日新疆维吾尔自治区第七届人民代表大会常务委员会第八次会议通过，2022年7月29日新疆维吾尔自治区第十三届人民代表大会常务委员会第三十四次会议修订</w:t>
            </w:r>
            <w:r>
              <w:rPr>
                <w:rFonts w:hint="default" w:ascii="Times New Roman" w:hAnsi="Times New Roman" w:eastAsia="方正仿宋_GBK" w:cs="Times New Roman"/>
                <w:sz w:val="18"/>
                <w:szCs w:val="18"/>
                <w:vertAlign w:val="baseline"/>
                <w:lang w:eastAsia="zh-CN"/>
              </w:rPr>
              <w:t>）</w:t>
            </w:r>
          </w:p>
          <w:p w14:paraId="6AC5C5A6">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sz w:val="18"/>
                <w:szCs w:val="18"/>
                <w:vertAlign w:val="baseline"/>
                <w:lang w:eastAsia="zh-CN"/>
              </w:rPr>
              <w:t>第四十八条  县级以上人民政府自然资源主管部门对违反土地管理法律法规的行为进行监督检查。</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977A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18EE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648058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r w14:paraId="0189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59"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89BEEB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4</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20C6AF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sz w:val="18"/>
                <w:szCs w:val="18"/>
                <w:vertAlign w:val="baseline"/>
                <w:lang w:val="en-US" w:eastAsia="zh-CN"/>
              </w:rPr>
              <w:t>矿业权人</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E6C45A4">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sz w:val="18"/>
                <w:szCs w:val="18"/>
                <w:vertAlign w:val="baseline"/>
                <w:lang w:val="en-US" w:eastAsia="zh-CN"/>
              </w:rPr>
              <w:t>负责本级对矿产资源勘查、开采的监督管理</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A5691DC">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【法律】《中华人民共和国矿产资源法》（1986年3月19日第六届全国人民代表大会常务委员会第十五次会议通过，2024年11月8日第十四届全国人民代表大会常务委员会第十二次会议修订）</w:t>
            </w:r>
          </w:p>
          <w:p w14:paraId="53ADB88D">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第十四条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国务院自然资源主管部门会同有关部门负责全国矿产资源勘查、开采和矿区生态修复等活动的监督管理工作。县级以上地方人民政府自然资源主管部门会同有关部门负责本行政区域内矿产资源勘查、开采和矿区生态修复等活动的监督管理工作。国务院授权的机构对省、自治区、直辖市人民政府矿产资源开发利用和监督管理情况进行督察。</w:t>
            </w:r>
          </w:p>
          <w:p w14:paraId="7D9AA634">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sz w:val="18"/>
                <w:szCs w:val="18"/>
                <w:vertAlign w:val="baseline"/>
                <w:lang w:eastAsia="zh-CN"/>
              </w:rPr>
              <w:t>第五十六条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自然资源主管部门和其他有关部门应当按照职责分工，加强对矿产资源勘查、开采和矿区生态修复等活动的监督检查，依法及时查处违法行为。上级人民政府自然资源主管部门和其他有关部门应当加强对下级人民政府自然资源主管部门和其他有关部门执法活动的监督。</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78D7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7D2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D6FDFA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r w14:paraId="12A3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19"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72881E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5</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22C90A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涉及地理信息安全的单位、个人</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9BAC40">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负责本级对地理信息安全进行监督管理</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2242264">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【法律】《中华人民共和国测绘法》（1992年12月28日第七届全国人民代表大会常务委员会第二十九次会议通过，2017年4月27日第十二届全国人民代表大会常务委员会第二十七次会议第二次修订）</w:t>
            </w:r>
          </w:p>
          <w:p w14:paraId="2F33320A">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第四十六条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县级以上人民政府测绘地理信息主管部门应当会同本级人民政府其他有关部门建立地理信息安全管理制度和技术防控体系，并加强对地理信息安全的监督管理。</w:t>
            </w:r>
          </w:p>
          <w:p w14:paraId="09E8FC0C">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第四十八条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县级以上人民政府测绘地理信息主管部门应当对测绘单位实行信用管理，并依法将其信用信息予以公示。</w:t>
            </w:r>
          </w:p>
          <w:p w14:paraId="559EF2EC">
            <w:pPr>
              <w:pStyle w:val="3"/>
              <w:keepNext w:val="0"/>
              <w:keepLines w:val="0"/>
              <w:pageBreakBefore w:val="0"/>
              <w:widowControl w:val="0"/>
              <w:kinsoku/>
              <w:wordWrap/>
              <w:overflowPunct/>
              <w:topLinePunct w:val="0"/>
              <w:autoSpaceDE/>
              <w:autoSpaceDN/>
              <w:bidi w:val="0"/>
              <w:adjustRightInd/>
              <w:snapToGrid/>
              <w:spacing w:line="228"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第四十九条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测绘地理信息主管部门应当建立健全随机抽查机制，依法履行监督检查职责，发现涉嫌违反本法规定行为的，可以依法采取下列措施：（一）查阅、复制有关合同、票据、账簿、登记台账以及其他有关文件、资料；（二）查封、扣押与涉嫌违法测绘行为直接相关的设备、工具、原材料、测绘成果资料等。被检查的单位和个人应当配合，如实提供有关文件、资料，不得隐瞒、拒绝和阻碍。任何单位和个人对违反本法规定的行为，有权向县级以上人民政府测绘地理信息主管部门举报。接到举报的测绘地理信息主管部门应当及时依法处理。</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B9F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C3A5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696718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r w14:paraId="78CD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32"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4F8085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6</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FD468D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开展地图编制、出版、展示、登载和互联网地图服务的单位</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46B04D7">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负责本级对地图编制、出版、展示、登载和互联网地图服务进行监督管理</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A031B59">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【法律】《中华人民共和国测绘法》（1992年12月28日第七届全国人民代表大会常务委员会第二十九次会议通过，2017年4月27日第十二届全国人民代表大会常务委员会第二十七次会议第二次修订）</w:t>
            </w:r>
          </w:p>
          <w:p w14:paraId="55493482">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第三十八条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县级以上人民政府和测绘地理信息主管部门、网信部门等有关部门应当加强对地图编制、出版、展示、登载和互联网地图服务的监督管理，保证地图质量，维护国家主权、安全和利益。</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37606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E2AF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DC29BE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r w14:paraId="3C31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9"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D46E39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7</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933246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sz w:val="18"/>
                <w:szCs w:val="18"/>
                <w:vertAlign w:val="baseline"/>
                <w:lang w:val="en-US" w:eastAsia="zh-CN"/>
              </w:rPr>
              <w:t>矿业权人</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D805822">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sz w:val="18"/>
                <w:szCs w:val="18"/>
                <w:vertAlign w:val="baseline"/>
                <w:lang w:val="en-US" w:eastAsia="zh-CN"/>
              </w:rPr>
              <w:t>负责本级对矿山地质环境与土地复垦的监督检查</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D478EB4">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【行政法规】《土地复垦条例》（2011年2月22日国务院第145次常务会议通过，2011年3月5日中华人民共和国国务院令第592号公布）</w:t>
            </w:r>
          </w:p>
          <w:p w14:paraId="41975D9D">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第三条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国务院国土资源主管部门负责全国土地复垦的监督管理工作，县级以上地方人民政府国土资源主管部门负责本行政区域土地复垦的监督管理工作。</w:t>
            </w:r>
          </w:p>
          <w:p w14:paraId="6851BEEE">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【部门规章】《土地复垦条例实施办法》（2012年12月27日国土资源部第56号令公布，2019年7月16日自然资源部第2次部务会议修正）</w:t>
            </w:r>
          </w:p>
          <w:p w14:paraId="58E632DF">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第二十三条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县级自然资源主管部门应当加强对土地复垦义务人使用土地复垦费用的监督管理，发现有不按照规定使用土地复垦费用的，可以按照土地复垦费用使用监管协议的约定依法追究土地复垦义务人的违约责任。</w:t>
            </w:r>
          </w:p>
          <w:p w14:paraId="2ECAD315">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第四十四条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自然资源主管部门应当采取年度检查、专项核查、例行稽查、在线监管等形式，对本行政区域内的土地复垦活动进行监督检查，并可以采取下列措施：（一）要求被检查当事人如实反映情况和提供相关的文件、资料和电子数据；（二）要求被检查当事人就土地复垦有关问题做出说明；（三）进入土地复垦现场进行勘查；（四）责令被检查当事人停止违反条例的行为。</w:t>
            </w:r>
          </w:p>
          <w:p w14:paraId="5AD9CE27">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【部门规章】《矿山地质环境保护规定》（2009年3月2日国土资源部令第44号公布，2019年7月16日自然资源部第2次部务会议第三次修正）</w:t>
            </w:r>
          </w:p>
          <w:p w14:paraId="61D3B92D">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sz w:val="18"/>
                <w:szCs w:val="18"/>
                <w:vertAlign w:val="baseline"/>
                <w:lang w:eastAsia="zh-CN"/>
              </w:rPr>
              <w:t>第二十四条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自然资源主管部门在履行矿山地质环境保护的监督检查职责时，有权对矿山地质环境与土地复垦方案确立的治理恢复措施落实情况和矿山地质环境监测情况进行现场检查，对违反本规定的行为有权制止并依法查处。</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6CCB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A967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EA214A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r w14:paraId="3EC3D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5"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8740BF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8</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0DEC46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sz w:val="18"/>
                <w:szCs w:val="18"/>
                <w:vertAlign w:val="baseline"/>
                <w:lang w:val="en-US" w:eastAsia="zh-CN"/>
              </w:rPr>
              <w:t>矿业权人</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F9B7435">
            <w:pPr>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sz w:val="18"/>
                <w:szCs w:val="18"/>
                <w:vertAlign w:val="baseline"/>
                <w:lang w:val="en-US" w:eastAsia="zh-CN"/>
              </w:rPr>
              <w:t>负责本级对矿业权人勘查开采信息公示情况的监督检查</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269A846">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【部门规章】《矿业权人勘查开采信息管理办法》（2024年5月16日中华人民共和国自然资源部令第13号公布）</w:t>
            </w:r>
          </w:p>
          <w:p w14:paraId="631411C0">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第五条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矿业权人勘查开采信息按照“谁产生，谁填报”的原则，由矿业权人和县级以上人民政府自然资源主管部门在全国矿业权人勘查开采信息管理系统中负责填报，并依照本办法规定向社会公示。</w:t>
            </w:r>
          </w:p>
          <w:p w14:paraId="4BA3195B">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第十一条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省级以上人民政府自然资源主管部门可以按照“双随机、一公开”监管要求，随机抽取一定比例的勘查项目和矿山，制定核查方案并组织实施矿业权人勘查开采信息公示情况核查工作。</w:t>
            </w:r>
          </w:p>
          <w:p w14:paraId="7B489374">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第十二条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自然资源主管部门开展矿业权人公示信息核查应当组成核查组。核查人员与被核查对象存在利害关系的，应当依法回避。县级以上人民政府自然资源主管部门可以委托专业机构开展实地核查相关工作。</w:t>
            </w:r>
          </w:p>
          <w:p w14:paraId="36446AE5">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sz w:val="18"/>
                <w:szCs w:val="18"/>
                <w:vertAlign w:val="baseline"/>
                <w:lang w:eastAsia="zh-CN"/>
              </w:rPr>
              <w:t>第十三条</w:t>
            </w:r>
            <w:r>
              <w:rPr>
                <w:rFonts w:hint="default" w:ascii="Times New Roman" w:hAnsi="Times New Roman" w:eastAsia="方正仿宋_GBK" w:cs="Times New Roman"/>
                <w:sz w:val="18"/>
                <w:szCs w:val="18"/>
                <w:vertAlign w:val="baseline"/>
                <w:lang w:val="en-US" w:eastAsia="zh-CN"/>
              </w:rPr>
              <w:t xml:space="preserve">  </w:t>
            </w:r>
            <w:r>
              <w:rPr>
                <w:rFonts w:hint="default" w:ascii="Times New Roman" w:hAnsi="Times New Roman" w:eastAsia="方正仿宋_GBK" w:cs="Times New Roman"/>
                <w:sz w:val="18"/>
                <w:szCs w:val="18"/>
                <w:vertAlign w:val="baseline"/>
                <w:lang w:eastAsia="zh-CN"/>
              </w:rPr>
              <w:t>县级以上人民政府自然资源主管部门在核查过程中发现矿业权人未按照规定填报勘查开采信息的，应当对其进行书面告知，并提出整改要求；发现矿业权人违反矿产资源管理法律法规规定的，应当依法追究法律责任。</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F77C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32C90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EAA4BF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r w14:paraId="46C6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8"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E1722E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9</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7A39F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新疆维吾尔自治区林草种子生产经营许可随机抽查</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C43D8E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种子生产经营许可随机抽查</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DDB3134">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《中华人民共和国行政许可法》《中华人民共和国种子法》《新疆维吾尔自治区林草种子生产经营许可随机抽查工作细则》</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8AD00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8625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91DF19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r w14:paraId="05BD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5"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836C66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10</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2087F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１.重点保护陆生野生动物人工繁育情况。２.重点保护野生动物出售、购买、利用情况.  3.重点保护野生植物采集、收购情况. 4.野生动植物或者其产品经营利用及相关失信记录推送情况进行抽查</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921BFD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１.重点保护陆生野生动物人工繁情况２.重点保护野生动物出售、购买、利用情况.  3.重点保护野生植物采集、收购情况. 4.野生动植物或者其产品经营利用及相关失信记录推送情况进行抽查</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9D4E34">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《中华人民共和国野生动物保护法》</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ABD3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281D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144C3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r w14:paraId="0C64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2" w:hRule="atLeast"/>
        </w:trPr>
        <w:tc>
          <w:tcPr>
            <w:tcW w:w="85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C2C9FD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11</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58706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对森林植物及产品检疫的行政检查</w:t>
            </w:r>
          </w:p>
        </w:tc>
        <w:tc>
          <w:tcPr>
            <w:tcW w:w="115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8D3F3A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1.查看档案资料，进销台账是否健全、植物检疫证书是否齐全、是否存在无效的植物检疫证书。</w:t>
            </w:r>
          </w:p>
          <w:p w14:paraId="7B8D0D0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2.现场检疫植物及其产品是否携带检疫对象和危险性病虫害。</w:t>
            </w:r>
          </w:p>
        </w:tc>
        <w:tc>
          <w:tcPr>
            <w:tcW w:w="8987"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F59C0D2">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18"/>
                <w:szCs w:val="18"/>
                <w:vertAlign w:val="baseline"/>
                <w:lang w:eastAsia="zh-CN"/>
              </w:rPr>
            </w:pPr>
            <w:r>
              <w:rPr>
                <w:rFonts w:hint="default" w:ascii="Times New Roman" w:hAnsi="Times New Roman" w:eastAsia="方正仿宋_GBK" w:cs="Times New Roman"/>
                <w:sz w:val="18"/>
                <w:szCs w:val="18"/>
                <w:vertAlign w:val="baseline"/>
                <w:lang w:eastAsia="zh-CN"/>
              </w:rPr>
              <w:t>【部门规章】《植物检疫条例实施细则（林业部分）》第五条 森检人员在执行森检任务时有权行使下列职权：（一）进入车站、机场、港口、仓库和森林植物及其产品的生产、经营、存放等场所，依照规定实施现场检疫或者复检，查验植物检疫证书和进行疫情监测调查；（二）依法监督有关单位或者个人进行消毒处理、除害处理、隔离试种和采取封锁、消灭等措施；（三）依法查阅、摘录或者复制与森检工作有关的资料，收集证据。【政府规章】《新疆维吾尔自治区实施&lt;植物检疫条例&gt;办法》第六条 植物检疫机构工作人员执行检疫任务，行使下列职责：（一）进入车站、机场、邮局、仓库、市场及植物、植物产品的生产、加工、销售、存放、种植等场所，实施检疫和检疫监督；（二）查阅、复制、摘录与检疫有关的植物、植物产品的合同、货运单、发票、检疫单证等有关资料；（三）向有关单位和人员调查了解有关情况；（四）法律、法规规定的其他职责。</w:t>
            </w:r>
          </w:p>
        </w:tc>
        <w:tc>
          <w:tcPr>
            <w:tcW w:w="99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5AEFC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全年，根据工作开展情况进行检查</w:t>
            </w:r>
          </w:p>
        </w:tc>
        <w:tc>
          <w:tcPr>
            <w:tcW w:w="101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DA4C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现场检查</w:t>
            </w:r>
          </w:p>
        </w:tc>
        <w:tc>
          <w:tcPr>
            <w:tcW w:w="52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B91FFF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1"/>
                <w:szCs w:val="21"/>
                <w:u w:val="none"/>
              </w:rPr>
            </w:pPr>
          </w:p>
        </w:tc>
      </w:tr>
    </w:tbl>
    <w:p w14:paraId="5D0A01CF">
      <w:pPr>
        <w:rPr>
          <w:rFonts w:hint="default" w:ascii="Times New Roman" w:hAnsi="Times New Roman" w:cs="Times New Roman"/>
        </w:rPr>
      </w:pPr>
    </w:p>
    <w:p w14:paraId="10E3F03F">
      <w:pPr>
        <w:tabs>
          <w:tab w:val="left" w:pos="508"/>
        </w:tabs>
        <w:bidi w:val="0"/>
        <w:jc w:val="left"/>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bookmarkStart w:id="1" w:name="_GoBack"/>
      <w:bookmarkEnd w:id="1"/>
    </w:p>
    <w:p w14:paraId="71063E93">
      <w:pPr>
        <w:tabs>
          <w:tab w:val="left" w:pos="3558"/>
        </w:tabs>
        <w:bidi w:val="0"/>
        <w:jc w:val="left"/>
        <w:rPr>
          <w:rFonts w:hint="default" w:asciiTheme="minorAscii" w:hAnsiTheme="minorAscii" w:eastAsiaTheme="minorEastAsia"/>
          <w:vanish/>
          <w:sz w:val="2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53AF31E-BAE2-46C5-8E97-2004C1FCBF42}"/>
  </w:font>
  <w:font w:name="方正仿宋_GBK">
    <w:panose1 w:val="02000000000000000000"/>
    <w:charset w:val="86"/>
    <w:family w:val="auto"/>
    <w:pitch w:val="default"/>
    <w:sig w:usb0="00000001" w:usb1="080E0000" w:usb2="00000000" w:usb3="00000000" w:csb0="00040000" w:csb1="00000000"/>
    <w:embedRegular r:id="rId2" w:fontKey="{58E531E4-26DB-48E9-BA0B-909EF86F5E26}"/>
  </w:font>
  <w:font w:name="方正小标宋_GBK">
    <w:panose1 w:val="02000000000000000000"/>
    <w:charset w:val="86"/>
    <w:family w:val="auto"/>
    <w:pitch w:val="default"/>
    <w:sig w:usb0="00000001" w:usb1="080E0000" w:usb2="00000000" w:usb3="00000000" w:csb0="00040000" w:csb1="00000000"/>
    <w:embedRegular r:id="rId3" w:fontKey="{7A5BAB56-0876-40E7-BEDA-79BD5DEFCA74}"/>
  </w:font>
  <w:font w:name="方正黑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A4557"/>
    <w:multiLevelType w:val="singleLevel"/>
    <w:tmpl w:val="6A5A4557"/>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B61DF"/>
    <w:rsid w:val="00FC6329"/>
    <w:rsid w:val="014F441D"/>
    <w:rsid w:val="015A04FB"/>
    <w:rsid w:val="0163240B"/>
    <w:rsid w:val="01C43B68"/>
    <w:rsid w:val="01CA0340"/>
    <w:rsid w:val="01EE2678"/>
    <w:rsid w:val="024A64D6"/>
    <w:rsid w:val="03091250"/>
    <w:rsid w:val="04653015"/>
    <w:rsid w:val="080B1DD0"/>
    <w:rsid w:val="08CB2E0F"/>
    <w:rsid w:val="08E460F9"/>
    <w:rsid w:val="090D144D"/>
    <w:rsid w:val="09AF496B"/>
    <w:rsid w:val="09BC6A62"/>
    <w:rsid w:val="0A120FBB"/>
    <w:rsid w:val="0A8323ED"/>
    <w:rsid w:val="0AB71D13"/>
    <w:rsid w:val="0ACF434F"/>
    <w:rsid w:val="0B99504B"/>
    <w:rsid w:val="0D6F6508"/>
    <w:rsid w:val="0FB615C1"/>
    <w:rsid w:val="0FE23E5A"/>
    <w:rsid w:val="100B268C"/>
    <w:rsid w:val="13B059CF"/>
    <w:rsid w:val="14D438AC"/>
    <w:rsid w:val="15035321"/>
    <w:rsid w:val="1544494C"/>
    <w:rsid w:val="176D463A"/>
    <w:rsid w:val="19D05F51"/>
    <w:rsid w:val="1B090D19"/>
    <w:rsid w:val="1C214136"/>
    <w:rsid w:val="1C743776"/>
    <w:rsid w:val="1CEE59A4"/>
    <w:rsid w:val="1D2C562D"/>
    <w:rsid w:val="1DBB3D59"/>
    <w:rsid w:val="1DC13C3D"/>
    <w:rsid w:val="1DE24665"/>
    <w:rsid w:val="1E06637E"/>
    <w:rsid w:val="1ED30A4F"/>
    <w:rsid w:val="1F774C69"/>
    <w:rsid w:val="21065DAB"/>
    <w:rsid w:val="223E4E83"/>
    <w:rsid w:val="23906EC0"/>
    <w:rsid w:val="24016AE4"/>
    <w:rsid w:val="24142E2B"/>
    <w:rsid w:val="242C67E5"/>
    <w:rsid w:val="24DC19FC"/>
    <w:rsid w:val="25D96BE3"/>
    <w:rsid w:val="26090AC5"/>
    <w:rsid w:val="260B76FD"/>
    <w:rsid w:val="2792372E"/>
    <w:rsid w:val="28116DEF"/>
    <w:rsid w:val="2812471F"/>
    <w:rsid w:val="284B3BD0"/>
    <w:rsid w:val="28562D42"/>
    <w:rsid w:val="2AD927B2"/>
    <w:rsid w:val="2BC8161C"/>
    <w:rsid w:val="2C65689B"/>
    <w:rsid w:val="2CAB2211"/>
    <w:rsid w:val="2CB80362"/>
    <w:rsid w:val="2D5946D2"/>
    <w:rsid w:val="2EB71E57"/>
    <w:rsid w:val="2FF469A9"/>
    <w:rsid w:val="300A5322"/>
    <w:rsid w:val="30A63EAF"/>
    <w:rsid w:val="32E95051"/>
    <w:rsid w:val="331F0428"/>
    <w:rsid w:val="345727FE"/>
    <w:rsid w:val="355E6A9D"/>
    <w:rsid w:val="369A26E8"/>
    <w:rsid w:val="3B4F27BE"/>
    <w:rsid w:val="3D8B0AEA"/>
    <w:rsid w:val="3E8A08F0"/>
    <w:rsid w:val="3ECE4CD6"/>
    <w:rsid w:val="3FA8024C"/>
    <w:rsid w:val="40550187"/>
    <w:rsid w:val="40E735B8"/>
    <w:rsid w:val="43834363"/>
    <w:rsid w:val="44264786"/>
    <w:rsid w:val="450C36A5"/>
    <w:rsid w:val="4527064B"/>
    <w:rsid w:val="45F55292"/>
    <w:rsid w:val="488E1643"/>
    <w:rsid w:val="4917249B"/>
    <w:rsid w:val="49466B0A"/>
    <w:rsid w:val="4A272DFD"/>
    <w:rsid w:val="4B427680"/>
    <w:rsid w:val="4BA002AA"/>
    <w:rsid w:val="4BFD3DE0"/>
    <w:rsid w:val="4D622964"/>
    <w:rsid w:val="4D6733C8"/>
    <w:rsid w:val="4DD227EA"/>
    <w:rsid w:val="4E110D20"/>
    <w:rsid w:val="4E171F14"/>
    <w:rsid w:val="4ECB43FF"/>
    <w:rsid w:val="4FE03820"/>
    <w:rsid w:val="503F29AA"/>
    <w:rsid w:val="513B5EA2"/>
    <w:rsid w:val="51A93C2D"/>
    <w:rsid w:val="51B53165"/>
    <w:rsid w:val="51E67581"/>
    <w:rsid w:val="532F3872"/>
    <w:rsid w:val="53D96720"/>
    <w:rsid w:val="54B45845"/>
    <w:rsid w:val="55094889"/>
    <w:rsid w:val="58955B7D"/>
    <w:rsid w:val="58A13958"/>
    <w:rsid w:val="59484FC5"/>
    <w:rsid w:val="5A947AEA"/>
    <w:rsid w:val="5A9775FB"/>
    <w:rsid w:val="5B2B041C"/>
    <w:rsid w:val="5B611F17"/>
    <w:rsid w:val="5B995D70"/>
    <w:rsid w:val="5DB27ADA"/>
    <w:rsid w:val="5E036B2E"/>
    <w:rsid w:val="5F3956C3"/>
    <w:rsid w:val="641714E0"/>
    <w:rsid w:val="64E74580"/>
    <w:rsid w:val="6840144D"/>
    <w:rsid w:val="68926484"/>
    <w:rsid w:val="68FB6DB0"/>
    <w:rsid w:val="69432F70"/>
    <w:rsid w:val="6A1E1A0C"/>
    <w:rsid w:val="6B7702C0"/>
    <w:rsid w:val="6BE310C0"/>
    <w:rsid w:val="6C027201"/>
    <w:rsid w:val="6CEB44A3"/>
    <w:rsid w:val="6CED3D80"/>
    <w:rsid w:val="6DD1664C"/>
    <w:rsid w:val="6E58315D"/>
    <w:rsid w:val="6E6E31AC"/>
    <w:rsid w:val="6EA8206C"/>
    <w:rsid w:val="6F7E5107"/>
    <w:rsid w:val="6F927FD6"/>
    <w:rsid w:val="6FF70753"/>
    <w:rsid w:val="6FFD3AB2"/>
    <w:rsid w:val="701F4A33"/>
    <w:rsid w:val="71551BD5"/>
    <w:rsid w:val="719D59E9"/>
    <w:rsid w:val="71B46FD6"/>
    <w:rsid w:val="722B15AD"/>
    <w:rsid w:val="725661E9"/>
    <w:rsid w:val="73021C68"/>
    <w:rsid w:val="7320319A"/>
    <w:rsid w:val="75716997"/>
    <w:rsid w:val="75914703"/>
    <w:rsid w:val="75E40181"/>
    <w:rsid w:val="77060DC2"/>
    <w:rsid w:val="77073931"/>
    <w:rsid w:val="777537DA"/>
    <w:rsid w:val="78AA5C8F"/>
    <w:rsid w:val="78DD277A"/>
    <w:rsid w:val="793A69C8"/>
    <w:rsid w:val="79A059C3"/>
    <w:rsid w:val="7A866662"/>
    <w:rsid w:val="7AB3269B"/>
    <w:rsid w:val="7B6B632A"/>
    <w:rsid w:val="7B9F6AB9"/>
    <w:rsid w:val="7C1630AC"/>
    <w:rsid w:val="7C95386A"/>
    <w:rsid w:val="7EE60302"/>
    <w:rsid w:val="7EF87DCA"/>
    <w:rsid w:val="7FDC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18090</Words>
  <Characters>18513</Characters>
  <Lines>1</Lines>
  <Paragraphs>1</Paragraphs>
  <TotalTime>27</TotalTime>
  <ScaleCrop>false</ScaleCrop>
  <LinksUpToDate>false</LinksUpToDate>
  <CharactersWithSpaces>18668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2025-03-17T05:43:00Z</dcterms:created>
  <dc:creator>lenovo</dc:creator>
  <cp:lastModifiedBy>山静鸟谈天</cp:lastModifiedBy>
  <cp:lastPrinted>2025-09-01T13:56:00Z</cp:lastPrinted>
  <dcterms:modified xsi:type="dcterms:W3CDTF">2025-09-08T03:10:49Z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27A963F31B5C4322A66F6B23E084A772_13</vt:lpwstr>
  </property>
  <property fmtid="{D5CDD505-2E9C-101B-9397-08002B2CF9AE}" pid="4" name="KSOTemplateDocerSaveRecord">
    <vt:lpwstr>eyJoZGlkIjoiMGZkOWVjMWUwNjQ5NmM0ZTNlYjIzYzZiMDJhMDgyM2QiLCJ1c2VySWQiOiI1MjUyODUyMTYifQ==</vt:lpwstr>
  </property>
</Properties>
</file>